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6ACD3195" w14:textId="7279CD8B" w:rsidR="007B276B" w:rsidRPr="003B7CDD" w:rsidRDefault="00D45E4C" w:rsidP="00C960BE">
      <w:pPr>
        <w:shd w:val="clear" w:color="auto" w:fill="DEEAF6" w:themeFill="accent5" w:themeFillTint="33"/>
        <w:spacing w:after="0" w:line="240" w:lineRule="auto"/>
        <w:jc w:val="center"/>
        <w:rPr>
          <w:rFonts w:ascii="Arial" w:hAnsi="Arial" w:cs="Arial"/>
          <w:b/>
          <w:bCs/>
          <w:sz w:val="24"/>
          <w:szCs w:val="24"/>
        </w:rPr>
      </w:pPr>
      <w:r w:rsidRPr="003B7CDD">
        <w:rPr>
          <w:rFonts w:ascii="Arial" w:hAnsi="Arial" w:cs="Arial"/>
          <w:b/>
          <w:bCs/>
          <w:sz w:val="24"/>
          <w:szCs w:val="24"/>
        </w:rPr>
        <w:t xml:space="preserve">WZÓR PLANU DZIAŁAŃ W SEKTORZE ZDROWIA </w:t>
      </w:r>
      <w:r w:rsidRPr="003B7CDD">
        <w:rPr>
          <w:rFonts w:ascii="Arial" w:hAnsi="Arial" w:cs="Arial"/>
          <w:b/>
          <w:bCs/>
          <w:sz w:val="24"/>
          <w:szCs w:val="24"/>
        </w:rPr>
        <w:br/>
        <w:t>NA POTRZEBY WDRAŻANIA INICJATYWY REACT-EU</w:t>
      </w:r>
    </w:p>
    <w:p w14:paraId="2616DA90" w14:textId="75CD6EFE" w:rsidR="00D45E4C" w:rsidRPr="003B7CDD" w:rsidRDefault="00D45E4C" w:rsidP="00C960BE">
      <w:pP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3BC06984" w14:textId="003B3060" w:rsidR="00DD0ACE" w:rsidRPr="00C960BE" w:rsidRDefault="00DD0ACE" w:rsidP="00DD0ACE">
      <w:pPr>
        <w:pStyle w:val="Akapitzlist"/>
        <w:ind w:left="0"/>
        <w:jc w:val="center"/>
        <w:rPr>
          <w:rFonts w:ascii="Arial" w:eastAsia="Times New Roman" w:hAnsi="Arial" w:cs="Arial"/>
          <w:b/>
          <w:bCs/>
          <w:lang w:eastAsia="pl-PL"/>
        </w:rPr>
      </w:pPr>
      <w:r w:rsidRPr="003B7CDD">
        <w:rPr>
          <w:rFonts w:ascii="Arial" w:eastAsia="Times New Roman" w:hAnsi="Arial" w:cs="Arial"/>
          <w:b/>
          <w:bCs/>
          <w:lang w:eastAsia="pl-PL"/>
        </w:rPr>
        <w:t xml:space="preserve">PLAN DZIAŁAŃ </w:t>
      </w:r>
      <w:r w:rsidR="00FC085F" w:rsidRPr="00C960BE">
        <w:rPr>
          <w:rFonts w:ascii="Arial" w:eastAsia="Times New Roman" w:hAnsi="Arial" w:cs="Arial"/>
          <w:b/>
          <w:bCs/>
          <w:lang w:eastAsia="pl-PL"/>
        </w:rPr>
        <w:t xml:space="preserve">INSTYTUCJI ZARZĄDZAJĄCEJ REGIONALNYM PROGRAMEM </w:t>
      </w:r>
      <w:r w:rsidR="00C960BE" w:rsidRPr="00C960BE">
        <w:rPr>
          <w:rFonts w:ascii="Arial" w:eastAsia="Times New Roman" w:hAnsi="Arial" w:cs="Arial"/>
          <w:b/>
          <w:bCs/>
          <w:lang w:eastAsia="pl-PL"/>
        </w:rPr>
        <w:t xml:space="preserve">OPERACYJNYM WOJEWÓDZTWA ŚLĄSKIEGO </w:t>
      </w:r>
      <w:r w:rsidRPr="003B7CDD">
        <w:rPr>
          <w:rFonts w:ascii="Arial" w:eastAsia="Times New Roman" w:hAnsi="Arial" w:cs="Arial"/>
          <w:b/>
          <w:bCs/>
          <w:lang w:eastAsia="pl-PL"/>
        </w:rPr>
        <w:br/>
        <w:t>W SEKTORZE ZDROWIA NA ROK</w:t>
      </w:r>
      <w:r w:rsidR="00C960BE">
        <w:rPr>
          <w:rFonts w:ascii="Arial" w:eastAsia="Times New Roman" w:hAnsi="Arial" w:cs="Arial"/>
          <w:b/>
          <w:bCs/>
          <w:lang w:eastAsia="pl-PL"/>
        </w:rPr>
        <w:t xml:space="preserve"> 202</w:t>
      </w:r>
      <w:r w:rsidR="000C0E73">
        <w:rPr>
          <w:rFonts w:ascii="Arial" w:eastAsia="Times New Roman" w:hAnsi="Arial" w:cs="Arial"/>
          <w:b/>
          <w:bCs/>
          <w:lang w:eastAsia="pl-PL"/>
        </w:rPr>
        <w:t>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81437" w14:paraId="0FD7D164" w14:textId="77777777" w:rsidTr="00C960BE">
        <w:trPr>
          <w:trHeight w:val="378"/>
          <w:jc w:val="center"/>
        </w:trPr>
        <w:tc>
          <w:tcPr>
            <w:tcW w:w="7088" w:type="dxa"/>
            <w:shd w:val="clear" w:color="auto" w:fill="DEEAF6" w:themeFill="accent5" w:themeFillTint="33"/>
            <w:vAlign w:val="center"/>
            <w:hideMark/>
          </w:tcPr>
          <w:p w14:paraId="03AC3E99" w14:textId="6174FA18" w:rsidR="00D45E4C" w:rsidRPr="00C960BE" w:rsidRDefault="00D45E4C" w:rsidP="00C960B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tc>
        <w:tc>
          <w:tcPr>
            <w:tcW w:w="1706" w:type="dxa"/>
            <w:shd w:val="clear" w:color="auto" w:fill="auto"/>
            <w:noWrap/>
            <w:vAlign w:val="center"/>
            <w:hideMark/>
          </w:tcPr>
          <w:p w14:paraId="01EA2D48" w14:textId="18B7F0D5" w:rsidR="00D45E4C" w:rsidRPr="00181437" w:rsidRDefault="00DE4B4E" w:rsidP="00C960BE">
            <w:pPr>
              <w:spacing w:after="0" w:line="240" w:lineRule="auto"/>
              <w:jc w:val="center"/>
              <w:rPr>
                <w:rFonts w:ascii="Arial" w:hAnsi="Arial" w:cs="Arial"/>
                <w:i/>
                <w:iCs/>
                <w:color w:val="7F7F7F" w:themeColor="text1" w:themeTint="80"/>
                <w:sz w:val="16"/>
                <w:szCs w:val="16"/>
              </w:rPr>
            </w:pPr>
            <w:r>
              <w:rPr>
                <w:rFonts w:ascii="Arial" w:eastAsia="Times New Roman" w:hAnsi="Arial" w:cs="Arial"/>
                <w:color w:val="000000"/>
                <w:sz w:val="20"/>
                <w:szCs w:val="20"/>
                <w:lang w:eastAsia="pl-PL"/>
              </w:rPr>
              <w:t>1.</w:t>
            </w:r>
            <w:r w:rsidR="00585AED">
              <w:rPr>
                <w:rFonts w:ascii="Arial" w:eastAsia="Times New Roman" w:hAnsi="Arial" w:cs="Arial"/>
                <w:color w:val="000000"/>
                <w:sz w:val="20"/>
                <w:szCs w:val="20"/>
                <w:lang w:eastAsia="pl-PL"/>
              </w:rPr>
              <w:t>2</w:t>
            </w:r>
            <w:r w:rsidR="00C960BE" w:rsidRPr="00C960BE">
              <w:rPr>
                <w:rFonts w:ascii="Arial" w:eastAsia="Times New Roman" w:hAnsi="Arial" w:cs="Arial"/>
                <w:color w:val="000000"/>
                <w:sz w:val="20"/>
                <w:szCs w:val="20"/>
                <w:lang w:eastAsia="pl-PL"/>
              </w:rPr>
              <w:t>/202</w:t>
            </w:r>
            <w:r w:rsidR="00C63536">
              <w:rPr>
                <w:rFonts w:ascii="Arial" w:eastAsia="Times New Roman" w:hAnsi="Arial" w:cs="Arial"/>
                <w:color w:val="000000"/>
                <w:sz w:val="20"/>
                <w:szCs w:val="20"/>
                <w:lang w:eastAsia="pl-PL"/>
              </w:rPr>
              <w:t>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C960BE">
        <w:trPr>
          <w:trHeight w:val="463"/>
          <w:jc w:val="center"/>
        </w:trPr>
        <w:tc>
          <w:tcPr>
            <w:tcW w:w="8794" w:type="dxa"/>
            <w:tcBorders>
              <w:bottom w:val="nil"/>
            </w:tcBorders>
            <w:shd w:val="clear" w:color="auto" w:fill="DEEAF6" w:themeFill="accent5" w:themeFillTint="33"/>
            <w:vAlign w:val="center"/>
            <w:hideMark/>
          </w:tcPr>
          <w:p w14:paraId="4A9111F8" w14:textId="481E975F" w:rsidR="00005250" w:rsidRPr="00C960BE" w:rsidRDefault="00005250" w:rsidP="00C960B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Nazwa Programu Operacyjnego</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35D1BF2B" w:rsidR="00005250" w:rsidRPr="003B7CDD" w:rsidRDefault="00C960BE" w:rsidP="0018143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Regionalny Program Operacyjny Województwa Śląskiego na lata 2014-2020</w:t>
            </w:r>
          </w:p>
        </w:tc>
      </w:tr>
      <w:tr w:rsidR="00005250" w:rsidRPr="003B7CDD" w14:paraId="46832604" w14:textId="77777777" w:rsidTr="00C960BE">
        <w:trPr>
          <w:trHeight w:val="468"/>
          <w:jc w:val="center"/>
        </w:trPr>
        <w:tc>
          <w:tcPr>
            <w:tcW w:w="8794" w:type="dxa"/>
            <w:tcBorders>
              <w:bottom w:val="nil"/>
            </w:tcBorders>
            <w:shd w:val="clear" w:color="auto" w:fill="DEEAF6" w:themeFill="accent5" w:themeFillTint="33"/>
            <w:vAlign w:val="center"/>
            <w:hideMark/>
          </w:tcPr>
          <w:p w14:paraId="2BA726AB" w14:textId="584D3483" w:rsidR="00005250" w:rsidRPr="00C960BE" w:rsidRDefault="00005250" w:rsidP="00C960B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tc>
      </w:tr>
      <w:tr w:rsidR="00005250" w:rsidRPr="003B7CDD"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11F4838B" w:rsidR="00181437" w:rsidRPr="003B7CDD" w:rsidRDefault="00DE4B4E" w:rsidP="0018143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Izabela Domogała</w:t>
            </w:r>
            <w:r w:rsidR="0060139A" w:rsidRPr="00C960BE">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Członek Zarządu Województwa Śląskiego</w:t>
            </w:r>
            <w:r w:rsidR="0060139A" w:rsidRPr="00C960BE">
              <w:rPr>
                <w:rFonts w:ascii="Arial" w:eastAsia="Times New Roman" w:hAnsi="Arial" w:cs="Arial"/>
                <w:color w:val="000000"/>
                <w:sz w:val="20"/>
                <w:szCs w:val="20"/>
                <w:lang w:eastAsia="pl-PL"/>
              </w:rPr>
              <w:t xml:space="preserve">, tel. 032 </w:t>
            </w:r>
            <w:r>
              <w:rPr>
                <w:rFonts w:ascii="Arial" w:eastAsia="Times New Roman" w:hAnsi="Arial" w:cs="Arial"/>
                <w:color w:val="000000"/>
                <w:sz w:val="20"/>
                <w:szCs w:val="20"/>
                <w:lang w:eastAsia="pl-PL"/>
              </w:rPr>
              <w:t>20</w:t>
            </w:r>
            <w:r w:rsidR="0060139A" w:rsidRPr="00C960BE">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78</w:t>
            </w:r>
            <w:r w:rsidR="0060139A" w:rsidRPr="00C960BE">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38</w:t>
            </w:r>
            <w:r w:rsidR="002677E2">
              <w:rPr>
                <w:rFonts w:ascii="Arial" w:eastAsia="Times New Roman" w:hAnsi="Arial" w:cs="Arial"/>
                <w:color w:val="000000"/>
                <w:sz w:val="20"/>
                <w:szCs w:val="20"/>
                <w:lang w:eastAsia="pl-PL"/>
              </w:rPr>
              <w:t>7</w:t>
            </w:r>
            <w:r w:rsidR="0060139A" w:rsidRPr="00C960BE">
              <w:rPr>
                <w:rFonts w:ascii="Arial" w:eastAsia="Times New Roman" w:hAnsi="Arial" w:cs="Arial"/>
                <w:color w:val="000000"/>
                <w:sz w:val="20"/>
                <w:szCs w:val="20"/>
                <w:lang w:eastAsia="pl-PL"/>
              </w:rPr>
              <w:t xml:space="preserve">, </w:t>
            </w:r>
            <w:r w:rsidRPr="00DE4B4E">
              <w:rPr>
                <w:rFonts w:ascii="Arial" w:eastAsia="Times New Roman" w:hAnsi="Arial" w:cs="Arial"/>
                <w:color w:val="000000"/>
                <w:sz w:val="20"/>
                <w:szCs w:val="20"/>
                <w:lang w:eastAsia="pl-PL"/>
              </w:rPr>
              <w:t>izabela.domogala@slaskie.pl</w:t>
            </w:r>
          </w:p>
        </w:tc>
      </w:tr>
      <w:tr w:rsidR="00181437" w:rsidRPr="003B7CDD" w14:paraId="5298EE74" w14:textId="77777777" w:rsidTr="00C960BE">
        <w:trPr>
          <w:trHeight w:val="445"/>
          <w:jc w:val="center"/>
        </w:trPr>
        <w:tc>
          <w:tcPr>
            <w:tcW w:w="8794" w:type="dxa"/>
            <w:tcBorders>
              <w:bottom w:val="nil"/>
            </w:tcBorders>
            <w:shd w:val="clear" w:color="auto" w:fill="DEEAF6" w:themeFill="accent5" w:themeFillTint="33"/>
            <w:vAlign w:val="center"/>
            <w:hideMark/>
          </w:tcPr>
          <w:p w14:paraId="48ADE78D" w14:textId="69DFDD1A" w:rsidR="00181437" w:rsidRPr="00C960BE" w:rsidRDefault="00181437" w:rsidP="00C960BE">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tc>
      </w:tr>
      <w:tr w:rsidR="00181437" w:rsidRPr="003B7CDD" w14:paraId="2ABDDB42" w14:textId="77777777" w:rsidTr="000415A2">
        <w:trPr>
          <w:trHeight w:val="833"/>
          <w:jc w:val="center"/>
        </w:trPr>
        <w:tc>
          <w:tcPr>
            <w:tcW w:w="8794" w:type="dxa"/>
            <w:tcBorders>
              <w:top w:val="nil"/>
            </w:tcBorders>
            <w:shd w:val="clear" w:color="auto" w:fill="FFFFFF" w:themeFill="background1"/>
            <w:vAlign w:val="center"/>
          </w:tcPr>
          <w:p w14:paraId="1E762974" w14:textId="77777777" w:rsidR="00C960BE" w:rsidRDefault="00C960BE" w:rsidP="00C960BE">
            <w:pPr>
              <w:spacing w:after="0" w:line="240" w:lineRule="auto"/>
              <w:rPr>
                <w:rFonts w:ascii="Arial" w:eastAsia="Times New Roman" w:hAnsi="Arial" w:cs="Arial"/>
                <w:color w:val="000000"/>
                <w:sz w:val="20"/>
                <w:szCs w:val="20"/>
                <w:lang w:eastAsia="pl-PL"/>
              </w:rPr>
            </w:pPr>
          </w:p>
          <w:p w14:paraId="39005729" w14:textId="1E7F8DF8" w:rsidR="00C960BE" w:rsidRPr="00C960BE" w:rsidRDefault="00C960BE" w:rsidP="00C960BE">
            <w:pPr>
              <w:spacing w:after="120" w:line="240" w:lineRule="auto"/>
              <w:rPr>
                <w:rFonts w:ascii="Arial" w:eastAsia="Times New Roman" w:hAnsi="Arial" w:cs="Arial"/>
                <w:color w:val="000000"/>
                <w:sz w:val="20"/>
                <w:szCs w:val="20"/>
                <w:lang w:eastAsia="pl-PL"/>
              </w:rPr>
            </w:pPr>
            <w:r w:rsidRPr="00C960BE">
              <w:rPr>
                <w:rFonts w:ascii="Arial" w:eastAsia="Times New Roman" w:hAnsi="Arial" w:cs="Arial"/>
                <w:color w:val="000000"/>
                <w:sz w:val="20"/>
                <w:szCs w:val="20"/>
                <w:lang w:eastAsia="pl-PL"/>
              </w:rPr>
              <w:t xml:space="preserve">Piotr Heliński, Departament Nadzoru Podmiotów Leczniczych i Ochrony Zdrowia tel. 032 77 40 907, piotr.helinski@slaskie.pl </w:t>
            </w:r>
          </w:p>
          <w:p w14:paraId="5D1C8F2B" w14:textId="3571D628" w:rsidR="00C960BE" w:rsidRPr="00C960BE" w:rsidRDefault="00C960BE" w:rsidP="00C960BE">
            <w:pPr>
              <w:spacing w:after="120" w:line="240" w:lineRule="auto"/>
              <w:rPr>
                <w:rFonts w:ascii="Arial" w:eastAsia="Times New Roman" w:hAnsi="Arial" w:cs="Arial"/>
                <w:color w:val="000000"/>
                <w:sz w:val="20"/>
                <w:szCs w:val="20"/>
                <w:lang w:eastAsia="pl-PL"/>
              </w:rPr>
            </w:pPr>
            <w:r w:rsidRPr="00C960BE">
              <w:rPr>
                <w:rFonts w:ascii="Arial" w:eastAsia="Times New Roman" w:hAnsi="Arial" w:cs="Arial"/>
                <w:color w:val="000000"/>
                <w:sz w:val="20"/>
                <w:szCs w:val="20"/>
                <w:lang w:eastAsia="pl-PL"/>
              </w:rPr>
              <w:t>Urszula Machlarz, Departament Rozwoju Regionalnego, tel. 032 77 99 213, urszula.machlarz@slaskie.pl;</w:t>
            </w:r>
          </w:p>
          <w:p w14:paraId="2BAD4535" w14:textId="6D8A1483" w:rsidR="00C960BE" w:rsidRPr="00C960BE" w:rsidRDefault="00C960BE" w:rsidP="00C960BE">
            <w:pPr>
              <w:spacing w:after="120" w:line="240" w:lineRule="auto"/>
              <w:rPr>
                <w:rFonts w:ascii="Arial" w:eastAsia="Times New Roman" w:hAnsi="Arial" w:cs="Arial"/>
                <w:color w:val="000000"/>
                <w:sz w:val="20"/>
                <w:szCs w:val="20"/>
                <w:lang w:eastAsia="pl-PL"/>
              </w:rPr>
            </w:pPr>
            <w:r w:rsidRPr="00C960BE">
              <w:rPr>
                <w:rFonts w:ascii="Arial" w:eastAsia="Times New Roman" w:hAnsi="Arial" w:cs="Arial"/>
                <w:color w:val="000000"/>
                <w:sz w:val="20"/>
                <w:szCs w:val="20"/>
                <w:lang w:eastAsia="pl-PL"/>
              </w:rPr>
              <w:t>Katarzyna Dramska, Departament Rozwoju Regionalnego, tel. 032 77 99 134;</w:t>
            </w:r>
            <w:r>
              <w:rPr>
                <w:rFonts w:ascii="Arial" w:eastAsia="Times New Roman" w:hAnsi="Arial" w:cs="Arial"/>
                <w:color w:val="000000"/>
                <w:sz w:val="20"/>
                <w:szCs w:val="20"/>
                <w:lang w:eastAsia="pl-PL"/>
              </w:rPr>
              <w:t xml:space="preserve"> katarzyna.dramska@slaskie.pl</w:t>
            </w:r>
          </w:p>
          <w:p w14:paraId="3144BAE7" w14:textId="449E5535" w:rsidR="00C960BE" w:rsidRPr="00C960BE" w:rsidRDefault="00C960BE" w:rsidP="00C960BE">
            <w:pPr>
              <w:spacing w:after="12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Justyna Dąbek</w:t>
            </w:r>
            <w:r w:rsidRPr="00C960BE">
              <w:rPr>
                <w:rFonts w:ascii="Arial" w:eastAsia="Times New Roman" w:hAnsi="Arial" w:cs="Arial"/>
                <w:color w:val="000000"/>
                <w:sz w:val="20"/>
                <w:szCs w:val="20"/>
                <w:lang w:eastAsia="pl-PL"/>
              </w:rPr>
              <w:t xml:space="preserve">, Departament Europejskiego Funduszu </w:t>
            </w:r>
            <w:r>
              <w:rPr>
                <w:rFonts w:ascii="Arial" w:eastAsia="Times New Roman" w:hAnsi="Arial" w:cs="Arial"/>
                <w:color w:val="000000"/>
                <w:sz w:val="20"/>
                <w:szCs w:val="20"/>
                <w:lang w:eastAsia="pl-PL"/>
              </w:rPr>
              <w:t>Rozwoju Regionalnego</w:t>
            </w:r>
            <w:r w:rsidRPr="00C960BE">
              <w:rPr>
                <w:rFonts w:ascii="Arial" w:eastAsia="Times New Roman" w:hAnsi="Arial" w:cs="Arial"/>
                <w:color w:val="000000"/>
                <w:sz w:val="20"/>
                <w:szCs w:val="20"/>
                <w:lang w:eastAsia="pl-PL"/>
              </w:rPr>
              <w:t xml:space="preserve">, tel. 32 77 40 </w:t>
            </w:r>
            <w:r>
              <w:rPr>
                <w:rFonts w:ascii="Arial" w:eastAsia="Times New Roman" w:hAnsi="Arial" w:cs="Arial"/>
                <w:color w:val="000000"/>
                <w:sz w:val="20"/>
                <w:szCs w:val="20"/>
                <w:lang w:eastAsia="pl-PL"/>
              </w:rPr>
              <w:t>321</w:t>
            </w:r>
            <w:r w:rsidRPr="00C960BE">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justyna.dabek</w:t>
            </w:r>
            <w:r w:rsidRPr="00C960BE">
              <w:rPr>
                <w:rFonts w:ascii="Arial" w:eastAsia="Times New Roman" w:hAnsi="Arial" w:cs="Arial"/>
                <w:color w:val="000000"/>
                <w:sz w:val="20"/>
                <w:szCs w:val="20"/>
                <w:lang w:eastAsia="pl-PL"/>
              </w:rPr>
              <w:t>@slaskie.pl;</w:t>
            </w:r>
          </w:p>
          <w:p w14:paraId="5399E46A" w14:textId="7B44FC9D" w:rsidR="00181437" w:rsidRDefault="00C960BE" w:rsidP="00C960BE">
            <w:pPr>
              <w:spacing w:after="12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Aleksandra Marciniak - Kleszcz</w:t>
            </w:r>
            <w:r w:rsidRPr="00C960BE">
              <w:rPr>
                <w:rFonts w:ascii="Arial" w:eastAsia="Times New Roman" w:hAnsi="Arial" w:cs="Arial"/>
                <w:color w:val="000000"/>
                <w:sz w:val="20"/>
                <w:szCs w:val="20"/>
                <w:lang w:eastAsia="pl-PL"/>
              </w:rPr>
              <w:t xml:space="preserve">, Departament Europejskiego Funduszu </w:t>
            </w:r>
            <w:r>
              <w:rPr>
                <w:rFonts w:ascii="Arial" w:eastAsia="Times New Roman" w:hAnsi="Arial" w:cs="Arial"/>
                <w:color w:val="000000"/>
                <w:sz w:val="20"/>
                <w:szCs w:val="20"/>
                <w:lang w:eastAsia="pl-PL"/>
              </w:rPr>
              <w:t>Rozwoju Regionalnego</w:t>
            </w:r>
            <w:r w:rsidRPr="00C960BE">
              <w:rPr>
                <w:rFonts w:ascii="Arial" w:eastAsia="Times New Roman" w:hAnsi="Arial" w:cs="Arial"/>
                <w:color w:val="000000"/>
                <w:sz w:val="20"/>
                <w:szCs w:val="20"/>
                <w:lang w:eastAsia="pl-PL"/>
              </w:rPr>
              <w:t xml:space="preserve">, tel. 32 77 40 </w:t>
            </w:r>
            <w:r>
              <w:rPr>
                <w:rFonts w:ascii="Arial" w:eastAsia="Times New Roman" w:hAnsi="Arial" w:cs="Arial"/>
                <w:color w:val="000000"/>
                <w:sz w:val="20"/>
                <w:szCs w:val="20"/>
                <w:lang w:eastAsia="pl-PL"/>
              </w:rPr>
              <w:t>302</w:t>
            </w:r>
            <w:r w:rsidRPr="00C960BE">
              <w:rPr>
                <w:rFonts w:ascii="Arial" w:eastAsia="Times New Roman" w:hAnsi="Arial" w:cs="Arial"/>
                <w:color w:val="000000"/>
                <w:sz w:val="20"/>
                <w:szCs w:val="20"/>
                <w:lang w:eastAsia="pl-PL"/>
              </w:rPr>
              <w:t>, a</w:t>
            </w:r>
            <w:r>
              <w:rPr>
                <w:rFonts w:ascii="Arial" w:eastAsia="Times New Roman" w:hAnsi="Arial" w:cs="Arial"/>
                <w:color w:val="000000"/>
                <w:sz w:val="20"/>
                <w:szCs w:val="20"/>
                <w:lang w:eastAsia="pl-PL"/>
              </w:rPr>
              <w:t>leksandra.marciniak</w:t>
            </w:r>
            <w:r w:rsidRPr="00C960BE">
              <w:rPr>
                <w:rFonts w:ascii="Arial" w:eastAsia="Times New Roman" w:hAnsi="Arial" w:cs="Arial"/>
                <w:color w:val="000000"/>
                <w:sz w:val="20"/>
                <w:szCs w:val="20"/>
                <w:lang w:eastAsia="pl-PL"/>
              </w:rPr>
              <w:t>@slaskie.pl</w:t>
            </w:r>
          </w:p>
          <w:p w14:paraId="18777707" w14:textId="77777777" w:rsidR="00181437" w:rsidRDefault="00181437" w:rsidP="000542D4">
            <w:pPr>
              <w:spacing w:after="0" w:line="240" w:lineRule="auto"/>
              <w:rPr>
                <w:rFonts w:ascii="Arial" w:eastAsia="Times New Roman" w:hAnsi="Arial" w:cs="Arial"/>
                <w:color w:val="000000"/>
                <w:sz w:val="20"/>
                <w:szCs w:val="20"/>
                <w:lang w:eastAsia="pl-PL"/>
              </w:rPr>
            </w:pPr>
          </w:p>
          <w:p w14:paraId="0619E6F4" w14:textId="51DCA374" w:rsidR="00181437" w:rsidRPr="003B7CDD" w:rsidRDefault="00181437" w:rsidP="000542D4">
            <w:pPr>
              <w:spacing w:after="0" w:line="240" w:lineRule="auto"/>
              <w:rPr>
                <w:rFonts w:ascii="Arial" w:eastAsia="Times New Roman" w:hAnsi="Arial" w:cs="Arial"/>
                <w:color w:val="000000"/>
                <w:sz w:val="20"/>
                <w:szCs w:val="20"/>
                <w:lang w:eastAsia="pl-PL"/>
              </w:rPr>
            </w:pPr>
          </w:p>
        </w:tc>
      </w:tr>
    </w:tbl>
    <w:p w14:paraId="41DBE654" w14:textId="77777777" w:rsidR="00DD23D9" w:rsidRPr="003B7CDD"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3B7CDD" w14:paraId="674BCA35" w14:textId="77777777" w:rsidTr="00600F8D">
        <w:trPr>
          <w:trHeight w:val="1114"/>
        </w:trPr>
        <w:tc>
          <w:tcPr>
            <w:tcW w:w="4244" w:type="dxa"/>
          </w:tcPr>
          <w:p w14:paraId="10DACA17" w14:textId="77777777" w:rsidR="00404C1C" w:rsidRPr="003B7CDD" w:rsidRDefault="00404C1C" w:rsidP="001B409D">
            <w:pPr>
              <w:rPr>
                <w:rFonts w:ascii="Arial" w:hAnsi="Arial" w:cs="Arial"/>
              </w:rPr>
            </w:pPr>
          </w:p>
          <w:p w14:paraId="34878BE1" w14:textId="77777777" w:rsidR="00404C1C" w:rsidRPr="003B7CDD" w:rsidRDefault="00404C1C" w:rsidP="001B409D">
            <w:pPr>
              <w:rPr>
                <w:rFonts w:ascii="Arial" w:hAnsi="Arial" w:cs="Arial"/>
              </w:rPr>
            </w:pPr>
          </w:p>
          <w:p w14:paraId="4F0E0111" w14:textId="77777777" w:rsidR="00404C1C" w:rsidRPr="003B7CDD" w:rsidRDefault="00404C1C" w:rsidP="001B409D">
            <w:pPr>
              <w:rPr>
                <w:rFonts w:ascii="Arial" w:hAnsi="Arial" w:cs="Arial"/>
              </w:rPr>
            </w:pPr>
          </w:p>
        </w:tc>
      </w:tr>
    </w:tbl>
    <w:p w14:paraId="2EA0790C" w14:textId="77777777" w:rsidR="00181437" w:rsidRPr="003B7CDD" w:rsidRDefault="00181437">
      <w:pPr>
        <w:rPr>
          <w:rFonts w:ascii="Arial" w:hAnsi="Arial" w:cs="Arial"/>
        </w:rPr>
      </w:pPr>
    </w:p>
    <w:p w14:paraId="4C33F00C" w14:textId="77777777" w:rsidR="00404C1C" w:rsidRPr="003B7CDD" w:rsidRDefault="00404C1C" w:rsidP="00404C1C">
      <w:pPr>
        <w:rPr>
          <w:rFonts w:ascii="Arial" w:hAnsi="Arial" w:cs="Arial"/>
        </w:rPr>
      </w:pPr>
    </w:p>
    <w:p w14:paraId="3DA6F9C5" w14:textId="77777777" w:rsidR="00404C1C" w:rsidRPr="003B7CDD"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3B7CDD" w14:paraId="7A16E17A" w14:textId="77777777" w:rsidTr="001B409D">
        <w:trPr>
          <w:trHeight w:val="704"/>
        </w:trPr>
        <w:tc>
          <w:tcPr>
            <w:tcW w:w="4243" w:type="dxa"/>
          </w:tcPr>
          <w:p w14:paraId="77A7C3FE" w14:textId="77777777" w:rsidR="00404C1C" w:rsidRPr="001B409D" w:rsidRDefault="00404C1C" w:rsidP="001B409D">
            <w:pPr>
              <w:jc w:val="center"/>
              <w:rPr>
                <w:rFonts w:ascii="Arial" w:hAnsi="Arial" w:cs="Arial"/>
                <w:sz w:val="18"/>
                <w:szCs w:val="18"/>
              </w:rPr>
            </w:pPr>
            <w:r w:rsidRPr="001B409D">
              <w:rPr>
                <w:rFonts w:ascii="Arial" w:eastAsia="Times New Roman" w:hAnsi="Arial" w:cs="Arial"/>
                <w:i/>
                <w:iCs/>
                <w:color w:val="000000"/>
                <w:sz w:val="18"/>
                <w:szCs w:val="18"/>
                <w:lang w:eastAsia="pl-PL"/>
              </w:rPr>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11"/>
          <w:pgSz w:w="11906" w:h="16838"/>
          <w:pgMar w:top="1417" w:right="1417" w:bottom="1417" w:left="1417" w:header="708" w:footer="708" w:gutter="0"/>
          <w:cols w:space="708"/>
          <w:docGrid w:linePitch="360"/>
        </w:sectPr>
      </w:pPr>
    </w:p>
    <w:p w14:paraId="1B0DCBA2" w14:textId="77777777" w:rsidR="00710920" w:rsidRPr="003B7CDD" w:rsidRDefault="00710920" w:rsidP="00710920">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7B49B521" w14:textId="77777777" w:rsidR="00710920" w:rsidRPr="003B7CDD" w:rsidRDefault="00710920" w:rsidP="00DD23D9">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1984"/>
        <w:gridCol w:w="1975"/>
      </w:tblGrid>
      <w:tr w:rsidR="00227EE4" w:rsidRPr="003B7CDD" w14:paraId="0D7D11EB" w14:textId="77777777" w:rsidTr="004750BB">
        <w:trPr>
          <w:trHeight w:val="600"/>
        </w:trPr>
        <w:tc>
          <w:tcPr>
            <w:tcW w:w="1550" w:type="dxa"/>
            <w:vMerge w:val="restart"/>
            <w:shd w:val="clear" w:color="auto" w:fill="DEEAF6" w:themeFill="accent5" w:themeFillTint="33"/>
            <w:vAlign w:val="center"/>
            <w:hideMark/>
          </w:tcPr>
          <w:p w14:paraId="1D7D2A3D" w14:textId="77777777" w:rsidR="00227EE4" w:rsidRPr="00C5603A" w:rsidRDefault="00D45E4C" w:rsidP="000C035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C5603A" w:rsidRDefault="00D45E4C" w:rsidP="000542D4">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C5603A" w:rsidRDefault="00D45E4C" w:rsidP="000542D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733DC6E1" w14:textId="77777777" w:rsidR="00D45E4C" w:rsidRPr="00C5603A" w:rsidRDefault="00D45E4C" w:rsidP="000542D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0156428C" w14:textId="11867C41" w:rsidR="00227EE4" w:rsidRPr="00C5603A" w:rsidRDefault="00B36196"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0542D4">
            <w:pPr>
              <w:spacing w:after="0" w:line="240" w:lineRule="auto"/>
              <w:jc w:val="center"/>
              <w:rPr>
                <w:rFonts w:ascii="Arial" w:eastAsia="Times New Roman" w:hAnsi="Arial" w:cs="Arial"/>
                <w:color w:val="000000"/>
                <w:sz w:val="18"/>
                <w:szCs w:val="18"/>
                <w:lang w:eastAsia="pl-PL"/>
              </w:rPr>
            </w:pPr>
          </w:p>
        </w:tc>
        <w:tc>
          <w:tcPr>
            <w:tcW w:w="3979" w:type="dxa"/>
            <w:gridSpan w:val="2"/>
            <w:tcBorders>
              <w:bottom w:val="nil"/>
            </w:tcBorders>
            <w:shd w:val="clear" w:color="auto" w:fill="DEEAF6" w:themeFill="accent5" w:themeFillTint="33"/>
            <w:vAlign w:val="center"/>
            <w:hideMark/>
          </w:tcPr>
          <w:p w14:paraId="29500C0A" w14:textId="77777777" w:rsidR="00D45E4C" w:rsidRPr="00C5603A" w:rsidRDefault="00D45E4C" w:rsidP="000542D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975" w:type="dxa"/>
            <w:vMerge w:val="restart"/>
            <w:shd w:val="clear" w:color="auto" w:fill="DEEAF6" w:themeFill="accent5" w:themeFillTint="33"/>
            <w:vAlign w:val="center"/>
            <w:hideMark/>
          </w:tcPr>
          <w:p w14:paraId="1D2E76FC" w14:textId="77777777" w:rsidR="008D1089" w:rsidRPr="00C5603A" w:rsidRDefault="00D45E4C" w:rsidP="008D108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C5603A" w:rsidRDefault="008D1089"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227EE4" w:rsidRPr="003B7CDD" w14:paraId="0189976F" w14:textId="77777777" w:rsidTr="004750BB">
        <w:trPr>
          <w:trHeight w:val="990"/>
        </w:trPr>
        <w:tc>
          <w:tcPr>
            <w:tcW w:w="1550" w:type="dxa"/>
            <w:vMerge/>
            <w:shd w:val="clear" w:color="auto" w:fill="DEEAF6" w:themeFill="accent5" w:themeFillTint="33"/>
            <w:vAlign w:val="center"/>
            <w:hideMark/>
          </w:tcPr>
          <w:p w14:paraId="12250DA9" w14:textId="77777777" w:rsidR="00D45E4C" w:rsidRPr="003B7CDD" w:rsidRDefault="00D45E4C" w:rsidP="000542D4">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3B7CDD" w:rsidRDefault="00D45E4C" w:rsidP="000542D4">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3B7CDD" w:rsidRDefault="00D45E4C" w:rsidP="000542D4">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3ED89F43" w14:textId="18112D69" w:rsidR="00227EE4" w:rsidRPr="00C5603A" w:rsidRDefault="00227EE4" w:rsidP="001B11B4">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1984" w:type="dxa"/>
            <w:tcBorders>
              <w:top w:val="nil"/>
            </w:tcBorders>
            <w:shd w:val="clear" w:color="auto" w:fill="DEEAF6" w:themeFill="accent5" w:themeFillTint="33"/>
            <w:vAlign w:val="center"/>
            <w:hideMark/>
          </w:tcPr>
          <w:p w14:paraId="0E0937BA" w14:textId="77777777"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03B94BA5" w14:textId="2A09406E" w:rsidR="00227EE4" w:rsidRPr="00C5603A" w:rsidRDefault="00227EE4" w:rsidP="001B11B4">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w:t>
            </w:r>
            <w:r w:rsidR="00F73FE5" w:rsidRPr="00C5603A">
              <w:rPr>
                <w:rFonts w:ascii="Arial" w:hAnsi="Arial" w:cs="Arial"/>
                <w:i/>
                <w:iCs/>
                <w:color w:val="7F7F7F" w:themeColor="text1" w:themeTint="80"/>
                <w:sz w:val="16"/>
                <w:szCs w:val="16"/>
              </w:rPr>
              <w:t>a</w:t>
            </w:r>
            <w:r w:rsidRPr="00C5603A">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3B7CDD" w:rsidRDefault="00227EE4" w:rsidP="001B11B4">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 xml:space="preserve">Należy pamiętać, że w przypadku projektu pozakonkursowego suma </w:t>
            </w:r>
            <w:r w:rsidR="00F73FE5" w:rsidRPr="00C5603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oraz wkładu krajowego powinna dać wartość całkowitą inwestycji</w:t>
            </w:r>
          </w:p>
        </w:tc>
        <w:tc>
          <w:tcPr>
            <w:tcW w:w="1975" w:type="dxa"/>
            <w:vMerge/>
            <w:shd w:val="clear" w:color="auto" w:fill="DEEAF6" w:themeFill="accent5" w:themeFillTint="33"/>
            <w:vAlign w:val="center"/>
            <w:hideMark/>
          </w:tcPr>
          <w:p w14:paraId="3F60D9A0" w14:textId="77777777" w:rsidR="00D45E4C" w:rsidRPr="003B7CDD" w:rsidRDefault="00D45E4C" w:rsidP="000542D4">
            <w:pPr>
              <w:spacing w:after="0" w:line="240" w:lineRule="auto"/>
              <w:rPr>
                <w:rFonts w:ascii="Arial" w:eastAsia="Times New Roman" w:hAnsi="Arial" w:cs="Arial"/>
                <w:color w:val="000000"/>
                <w:sz w:val="20"/>
                <w:szCs w:val="20"/>
                <w:lang w:eastAsia="pl-PL"/>
              </w:rPr>
            </w:pPr>
          </w:p>
        </w:tc>
      </w:tr>
      <w:tr w:rsidR="008D1089" w:rsidRPr="003B7CDD" w14:paraId="1B590D93" w14:textId="77777777" w:rsidTr="004750BB">
        <w:trPr>
          <w:trHeight w:val="184"/>
        </w:trPr>
        <w:tc>
          <w:tcPr>
            <w:tcW w:w="1550" w:type="dxa"/>
            <w:shd w:val="clear" w:color="auto" w:fill="FFFFFF" w:themeFill="background1"/>
            <w:noWrap/>
            <w:vAlign w:val="center"/>
          </w:tcPr>
          <w:p w14:paraId="68115B16" w14:textId="77777777" w:rsidR="00D45E4C" w:rsidRDefault="00D45E4C" w:rsidP="000542D4">
            <w:pPr>
              <w:spacing w:after="0" w:line="240" w:lineRule="auto"/>
              <w:rPr>
                <w:rFonts w:ascii="Arial" w:eastAsia="Times New Roman" w:hAnsi="Arial" w:cs="Arial"/>
                <w:color w:val="000000"/>
                <w:sz w:val="20"/>
                <w:szCs w:val="20"/>
                <w:lang w:eastAsia="pl-PL"/>
              </w:rPr>
            </w:pPr>
          </w:p>
          <w:p w14:paraId="42C1A53F" w14:textId="77777777" w:rsidR="00215835" w:rsidRDefault="00215835" w:rsidP="000542D4">
            <w:pPr>
              <w:spacing w:after="0" w:line="240" w:lineRule="auto"/>
              <w:rPr>
                <w:rFonts w:ascii="Arial" w:eastAsia="Times New Roman" w:hAnsi="Arial" w:cs="Arial"/>
                <w:color w:val="000000"/>
                <w:sz w:val="20"/>
                <w:szCs w:val="20"/>
                <w:lang w:eastAsia="pl-PL"/>
              </w:rPr>
            </w:pPr>
          </w:p>
          <w:p w14:paraId="16833BAB" w14:textId="344D5BCF" w:rsidR="00215835" w:rsidRPr="003B7CDD" w:rsidRDefault="00CF7D4B" w:rsidP="000542D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 13i</w:t>
            </w:r>
          </w:p>
        </w:tc>
        <w:tc>
          <w:tcPr>
            <w:tcW w:w="2126" w:type="dxa"/>
            <w:shd w:val="clear" w:color="auto" w:fill="FFFFFF" w:themeFill="background1"/>
            <w:noWrap/>
            <w:vAlign w:val="center"/>
          </w:tcPr>
          <w:p w14:paraId="4394C765" w14:textId="687F0120" w:rsidR="00D45E4C" w:rsidRPr="003B7CDD" w:rsidRDefault="00CF7D4B" w:rsidP="000542D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RPOWSL.14.P.1</w:t>
            </w:r>
          </w:p>
        </w:tc>
        <w:tc>
          <w:tcPr>
            <w:tcW w:w="4394" w:type="dxa"/>
            <w:shd w:val="clear" w:color="auto" w:fill="FFFFFF" w:themeFill="background1"/>
            <w:noWrap/>
            <w:vAlign w:val="bottom"/>
          </w:tcPr>
          <w:p w14:paraId="754F399A" w14:textId="702F76D4" w:rsidR="008D1089" w:rsidRDefault="00CF7D4B" w:rsidP="000542D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Eksperymentalny Ośrodek Terapii Zaburzeń Psychicznych wywołanych zakażeniem </w:t>
            </w:r>
            <w:proofErr w:type="spellStart"/>
            <w:r>
              <w:rPr>
                <w:rFonts w:ascii="Arial" w:eastAsia="Times New Roman" w:hAnsi="Arial" w:cs="Arial"/>
                <w:color w:val="000000"/>
                <w:sz w:val="20"/>
                <w:szCs w:val="20"/>
                <w:lang w:eastAsia="pl-PL"/>
              </w:rPr>
              <w:t>Covid</w:t>
            </w:r>
            <w:proofErr w:type="spellEnd"/>
            <w:r>
              <w:rPr>
                <w:rFonts w:ascii="Arial" w:eastAsia="Times New Roman" w:hAnsi="Arial" w:cs="Arial"/>
                <w:color w:val="000000"/>
                <w:sz w:val="20"/>
                <w:szCs w:val="20"/>
                <w:lang w:eastAsia="pl-PL"/>
              </w:rPr>
              <w:t xml:space="preserve"> 19, jak i skutkami pandemii Covid-19 </w:t>
            </w:r>
            <w:r w:rsidR="000542D4">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 xml:space="preserve"> DIALOG</w:t>
            </w:r>
          </w:p>
          <w:p w14:paraId="3DB23C7B" w14:textId="1F21F8B7" w:rsidR="000542D4" w:rsidRPr="00CF7D4B" w:rsidRDefault="000542D4" w:rsidP="000542D4">
            <w:pPr>
              <w:spacing w:after="0" w:line="240" w:lineRule="auto"/>
              <w:rPr>
                <w:rFonts w:ascii="Arial" w:eastAsia="Times New Roman" w:hAnsi="Arial" w:cs="Arial"/>
                <w:b/>
                <w:bCs/>
                <w:color w:val="000000"/>
                <w:sz w:val="20"/>
                <w:szCs w:val="20"/>
                <w:lang w:eastAsia="pl-PL"/>
              </w:rPr>
            </w:pPr>
          </w:p>
        </w:tc>
        <w:tc>
          <w:tcPr>
            <w:tcW w:w="1995" w:type="dxa"/>
            <w:shd w:val="clear" w:color="auto" w:fill="FFFFFF" w:themeFill="background1"/>
            <w:noWrap/>
            <w:vAlign w:val="center"/>
          </w:tcPr>
          <w:p w14:paraId="79C7011D" w14:textId="6F43547F" w:rsidR="00D45E4C" w:rsidRPr="003B7CDD" w:rsidRDefault="00392386" w:rsidP="000542D4">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13 600 000 zł</w:t>
            </w:r>
          </w:p>
        </w:tc>
        <w:tc>
          <w:tcPr>
            <w:tcW w:w="1984" w:type="dxa"/>
            <w:shd w:val="clear" w:color="auto" w:fill="FFFFFF" w:themeFill="background1"/>
            <w:noWrap/>
            <w:vAlign w:val="center"/>
          </w:tcPr>
          <w:p w14:paraId="6282ABD8" w14:textId="6BF2A2ED" w:rsidR="000C0359" w:rsidRPr="003B7CDD" w:rsidRDefault="00392386" w:rsidP="000542D4">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2 400 000 zł</w:t>
            </w:r>
          </w:p>
        </w:tc>
        <w:tc>
          <w:tcPr>
            <w:tcW w:w="1975" w:type="dxa"/>
            <w:shd w:val="clear" w:color="auto" w:fill="FFFFFF" w:themeFill="background1"/>
            <w:noWrap/>
            <w:vAlign w:val="center"/>
          </w:tcPr>
          <w:p w14:paraId="4A07767A" w14:textId="2FCEBD45" w:rsidR="00D45E4C" w:rsidRPr="003B7CDD" w:rsidRDefault="00392386"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 kwartał 2022 r. </w:t>
            </w:r>
          </w:p>
        </w:tc>
      </w:tr>
      <w:tr w:rsidR="00227EE4" w:rsidRPr="003B7CDD" w14:paraId="30BFC102" w14:textId="77777777" w:rsidTr="004750BB">
        <w:trPr>
          <w:trHeight w:val="230"/>
        </w:trPr>
        <w:tc>
          <w:tcPr>
            <w:tcW w:w="1550" w:type="dxa"/>
            <w:shd w:val="clear" w:color="auto" w:fill="auto"/>
            <w:noWrap/>
            <w:vAlign w:val="center"/>
          </w:tcPr>
          <w:p w14:paraId="3C7DE73A" w14:textId="77777777" w:rsidR="00D45E4C" w:rsidRDefault="00D45E4C" w:rsidP="000542D4">
            <w:pPr>
              <w:spacing w:after="0" w:line="240" w:lineRule="auto"/>
              <w:rPr>
                <w:rFonts w:ascii="Arial" w:eastAsia="Times New Roman" w:hAnsi="Arial" w:cs="Arial"/>
                <w:color w:val="000000"/>
                <w:sz w:val="20"/>
                <w:szCs w:val="20"/>
                <w:lang w:eastAsia="pl-PL"/>
              </w:rPr>
            </w:pPr>
          </w:p>
          <w:p w14:paraId="6EADCB48" w14:textId="32F79E42" w:rsidR="00215835" w:rsidRDefault="00CF7D4B" w:rsidP="000542D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 13i</w:t>
            </w:r>
          </w:p>
          <w:p w14:paraId="426A7F6B" w14:textId="451C6DD1" w:rsidR="00215835" w:rsidRPr="003B7CDD" w:rsidRDefault="00215835" w:rsidP="000542D4">
            <w:pPr>
              <w:spacing w:after="0" w:line="240" w:lineRule="auto"/>
              <w:rPr>
                <w:rFonts w:ascii="Arial" w:eastAsia="Times New Roman" w:hAnsi="Arial" w:cs="Arial"/>
                <w:color w:val="000000"/>
                <w:sz w:val="20"/>
                <w:szCs w:val="20"/>
                <w:lang w:eastAsia="pl-PL"/>
              </w:rPr>
            </w:pPr>
          </w:p>
        </w:tc>
        <w:tc>
          <w:tcPr>
            <w:tcW w:w="2126" w:type="dxa"/>
            <w:shd w:val="clear" w:color="auto" w:fill="auto"/>
            <w:noWrap/>
            <w:vAlign w:val="center"/>
          </w:tcPr>
          <w:p w14:paraId="0AA6FC7F" w14:textId="2012D9FA" w:rsidR="00D45E4C" w:rsidRPr="003B7CDD" w:rsidRDefault="00CF7D4B" w:rsidP="000542D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RPOWSL.14.P.</w:t>
            </w:r>
            <w:r w:rsidR="00F109DE">
              <w:rPr>
                <w:rFonts w:ascii="Arial" w:eastAsia="Times New Roman" w:hAnsi="Arial" w:cs="Arial"/>
                <w:color w:val="000000"/>
                <w:sz w:val="20"/>
                <w:szCs w:val="20"/>
                <w:lang w:eastAsia="pl-PL"/>
              </w:rPr>
              <w:t>2</w:t>
            </w:r>
          </w:p>
        </w:tc>
        <w:tc>
          <w:tcPr>
            <w:tcW w:w="4394" w:type="dxa"/>
            <w:shd w:val="clear" w:color="auto" w:fill="auto"/>
            <w:noWrap/>
            <w:vAlign w:val="bottom"/>
          </w:tcPr>
          <w:p w14:paraId="433158B2" w14:textId="4953B09F" w:rsidR="008D1089" w:rsidRPr="003B7CDD" w:rsidRDefault="000542D4" w:rsidP="003B7CDD">
            <w:pPr>
              <w:spacing w:after="0" w:line="240" w:lineRule="auto"/>
              <w:rPr>
                <w:rFonts w:ascii="Arial" w:eastAsia="Times New Roman" w:hAnsi="Arial" w:cs="Arial"/>
                <w:color w:val="000000"/>
                <w:sz w:val="20"/>
                <w:szCs w:val="20"/>
                <w:lang w:eastAsia="pl-PL"/>
              </w:rPr>
            </w:pPr>
            <w:r w:rsidRPr="000542D4">
              <w:rPr>
                <w:rFonts w:ascii="Arial" w:eastAsia="Times New Roman" w:hAnsi="Arial" w:cs="Arial"/>
                <w:color w:val="000000"/>
                <w:sz w:val="20"/>
                <w:szCs w:val="20"/>
                <w:lang w:eastAsia="pl-PL"/>
              </w:rPr>
              <w:t>Zapewnienie kompleksowej opieki onkologicznej i hematologicznej na terenie subregionu zachodniego województwa śląskiego poprzez podniesienie jakości i dostępności profilaktyki, diagnostyki i leczenia onkologiczno-hematologicznego w WSS nr 3 w Rybniku na Oddziale Onkologicznym z Pododdziałem Hematologii wraz z kompleksem Poradni Onkologicznej i Hematologicznej</w:t>
            </w:r>
          </w:p>
        </w:tc>
        <w:tc>
          <w:tcPr>
            <w:tcW w:w="1995" w:type="dxa"/>
            <w:shd w:val="clear" w:color="auto" w:fill="auto"/>
            <w:noWrap/>
            <w:vAlign w:val="center"/>
          </w:tcPr>
          <w:p w14:paraId="57248638" w14:textId="64EB9E2E" w:rsidR="00D45E4C" w:rsidRPr="003B7CDD" w:rsidRDefault="00392386" w:rsidP="000542D4">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16 000 000 zł</w:t>
            </w:r>
          </w:p>
        </w:tc>
        <w:tc>
          <w:tcPr>
            <w:tcW w:w="1984" w:type="dxa"/>
            <w:shd w:val="clear" w:color="auto" w:fill="auto"/>
            <w:noWrap/>
            <w:vAlign w:val="center"/>
          </w:tcPr>
          <w:p w14:paraId="2F3DFF37" w14:textId="6D48CAF7" w:rsidR="00D45E4C" w:rsidRPr="003B7CDD" w:rsidRDefault="00392386" w:rsidP="000542D4">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2 823 529 zł </w:t>
            </w:r>
          </w:p>
        </w:tc>
        <w:tc>
          <w:tcPr>
            <w:tcW w:w="1975" w:type="dxa"/>
            <w:shd w:val="clear" w:color="auto" w:fill="auto"/>
            <w:noWrap/>
            <w:vAlign w:val="center"/>
          </w:tcPr>
          <w:p w14:paraId="7874B7E5" w14:textId="13004EB2" w:rsidR="00D45E4C" w:rsidRPr="003B7CDD" w:rsidRDefault="00392386"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 kwartał 2022 r. </w:t>
            </w:r>
          </w:p>
        </w:tc>
      </w:tr>
    </w:tbl>
    <w:p w14:paraId="581C5E17" w14:textId="77777777" w:rsidR="00227EE4" w:rsidRPr="003B7CDD" w:rsidRDefault="00227EE4">
      <w:pPr>
        <w:rPr>
          <w:rFonts w:ascii="Arial" w:hAnsi="Arial" w:cs="Arial"/>
        </w:rPr>
        <w:sectPr w:rsidR="00227EE4" w:rsidRPr="003B7CDD" w:rsidSect="003B7CDD">
          <w:pgSz w:w="16838" w:h="11906" w:orient="landscape"/>
          <w:pgMar w:top="1417" w:right="1417" w:bottom="1417" w:left="1417" w:header="708" w:footer="708" w:gutter="0"/>
          <w:cols w:space="708"/>
          <w:docGrid w:linePitch="360"/>
        </w:sectPr>
      </w:pPr>
    </w:p>
    <w:p w14:paraId="3EC87008" w14:textId="416CACFB" w:rsidR="001F62F9" w:rsidRDefault="001F62F9" w:rsidP="00EE56DB">
      <w:pPr>
        <w:pStyle w:val="Akapitzlist"/>
        <w:numPr>
          <w:ilvl w:val="0"/>
          <w:numId w:val="24"/>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 (BLOK III)</w:t>
      </w:r>
    </w:p>
    <w:p w14:paraId="2A7EAD89" w14:textId="77777777" w:rsidR="001F62F9" w:rsidRDefault="001F62F9" w:rsidP="001F62F9">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8D4374F" w14:textId="77777777" w:rsidR="001F62F9" w:rsidRPr="00710920" w:rsidRDefault="001F62F9" w:rsidP="001F62F9">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605ACA08" w14:textId="77777777" w:rsidR="001F62F9" w:rsidRPr="00710920" w:rsidRDefault="001F62F9" w:rsidP="001F62F9">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6058A2C" w14:textId="77777777" w:rsidR="001F62F9" w:rsidRPr="0051281A" w:rsidRDefault="001F62F9" w:rsidP="001F62F9">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0" w:name="_Hlk83217762"/>
      <w:r w:rsidRPr="0051281A">
        <w:rPr>
          <w:rFonts w:ascii="Arial" w:hAnsi="Arial" w:cs="Arial"/>
          <w:i/>
          <w:iCs/>
          <w:color w:val="7F7F7F" w:themeColor="text1" w:themeTint="80"/>
          <w:sz w:val="16"/>
          <w:szCs w:val="16"/>
        </w:rPr>
        <w:t xml:space="preserve">projektu </w:t>
      </w:r>
      <w:bookmarkEnd w:id="0"/>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6D9277B9" w14:textId="77777777" w:rsidR="001F62F9" w:rsidRPr="00710920" w:rsidRDefault="001F62F9" w:rsidP="001F62F9">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1F62F9" w:rsidRPr="003B7CDD" w14:paraId="63A95A8D" w14:textId="77777777" w:rsidTr="004750BB">
        <w:trPr>
          <w:trHeight w:val="600"/>
        </w:trPr>
        <w:tc>
          <w:tcPr>
            <w:tcW w:w="9072" w:type="dxa"/>
            <w:shd w:val="clear" w:color="auto" w:fill="EFFFFF"/>
            <w:vAlign w:val="center"/>
          </w:tcPr>
          <w:p w14:paraId="2707E7D3" w14:textId="77777777" w:rsidR="001F62F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7555479D" w14:textId="77777777" w:rsidR="001F62F9" w:rsidRPr="00490E3C" w:rsidRDefault="001F62F9" w:rsidP="004750BB">
            <w:pPr>
              <w:spacing w:before="120" w:after="0" w:line="240" w:lineRule="auto"/>
              <w:rPr>
                <w:rFonts w:ascii="Arial" w:eastAsia="Times New Roman" w:hAnsi="Arial" w:cs="Arial"/>
                <w:color w:val="000000"/>
                <w:sz w:val="16"/>
                <w:szCs w:val="16"/>
                <w:lang w:eastAsia="pl-PL"/>
              </w:rPr>
            </w:pPr>
            <w:r w:rsidRPr="6D41A797">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7303D1A0" w14:textId="77777777" w:rsidR="001F62F9" w:rsidRPr="000415A2" w:rsidRDefault="001F62F9" w:rsidP="001F62F9">
      <w:pPr>
        <w:rPr>
          <w:rFonts w:ascii="Arial" w:eastAsia="Times New Roman" w:hAnsi="Arial" w:cs="Arial"/>
          <w:b/>
          <w:bCs/>
          <w:color w:val="000000"/>
          <w:sz w:val="20"/>
          <w:szCs w:val="20"/>
          <w:lang w:eastAsia="pl-PL"/>
        </w:rPr>
      </w:pPr>
    </w:p>
    <w:p w14:paraId="748DD15F" w14:textId="77777777" w:rsidR="001F62F9" w:rsidRPr="003B7CDD" w:rsidRDefault="001F62F9" w:rsidP="001F62F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RPOWSL.14.P.1</w:t>
      </w:r>
    </w:p>
    <w:p w14:paraId="7FA6193A" w14:textId="77777777" w:rsidR="001F62F9" w:rsidRPr="000415A2" w:rsidRDefault="001F62F9" w:rsidP="001F62F9">
      <w:pPr>
        <w:rPr>
          <w:rFonts w:ascii="Arial" w:eastAsia="Times New Roman" w:hAnsi="Arial" w:cs="Arial"/>
          <w:b/>
          <w:bCs/>
          <w:color w:val="000000"/>
          <w:sz w:val="20"/>
          <w:szCs w:val="20"/>
          <w:lang w:eastAsia="pl-PL"/>
        </w:rPr>
      </w:pPr>
    </w:p>
    <w:p w14:paraId="2222BFAE" w14:textId="77777777" w:rsidR="001F62F9" w:rsidRDefault="001F62F9" w:rsidP="001F62F9">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3B7CDD" w14:paraId="338C6154" w14:textId="77777777" w:rsidTr="004750BB">
        <w:trPr>
          <w:trHeight w:val="600"/>
        </w:trPr>
        <w:tc>
          <w:tcPr>
            <w:tcW w:w="9077" w:type="dxa"/>
            <w:shd w:val="clear" w:color="auto" w:fill="EFFFFF"/>
            <w:vAlign w:val="center"/>
          </w:tcPr>
          <w:p w14:paraId="2A20488F" w14:textId="77777777" w:rsidR="001F62F9" w:rsidRPr="003B7CDD" w:rsidRDefault="001F62F9"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2B7EA304" w14:textId="77777777" w:rsidR="001F62F9" w:rsidRPr="000415A2" w:rsidRDefault="001F62F9" w:rsidP="001F62F9">
      <w:pPr>
        <w:jc w:val="both"/>
        <w:rPr>
          <w:rFonts w:ascii="Arial" w:eastAsia="Times New Roman" w:hAnsi="Arial" w:cs="Arial"/>
          <w:b/>
          <w:bCs/>
          <w:color w:val="000000"/>
          <w:sz w:val="20"/>
          <w:szCs w:val="20"/>
          <w:lang w:eastAsia="pl-PL"/>
        </w:rPr>
      </w:pPr>
      <w:r>
        <w:rPr>
          <w:rFonts w:ascii="Arial" w:eastAsia="Times New Roman" w:hAnsi="Arial" w:cs="Arial"/>
          <w:color w:val="000000"/>
          <w:sz w:val="20"/>
          <w:szCs w:val="20"/>
          <w:lang w:eastAsia="pl-PL"/>
        </w:rPr>
        <w:t xml:space="preserve">Eksperymentalny Ośrodek Terapii Zaburzeń Psychicznych wywołanych zakażeniem </w:t>
      </w:r>
      <w:proofErr w:type="spellStart"/>
      <w:r>
        <w:rPr>
          <w:rFonts w:ascii="Arial" w:eastAsia="Times New Roman" w:hAnsi="Arial" w:cs="Arial"/>
          <w:color w:val="000000"/>
          <w:sz w:val="20"/>
          <w:szCs w:val="20"/>
          <w:lang w:eastAsia="pl-PL"/>
        </w:rPr>
        <w:t>Covid</w:t>
      </w:r>
      <w:proofErr w:type="spellEnd"/>
      <w:r>
        <w:rPr>
          <w:rFonts w:ascii="Arial" w:eastAsia="Times New Roman" w:hAnsi="Arial" w:cs="Arial"/>
          <w:color w:val="000000"/>
          <w:sz w:val="20"/>
          <w:szCs w:val="20"/>
          <w:lang w:eastAsia="pl-PL"/>
        </w:rPr>
        <w:t xml:space="preserve"> 19, jak </w:t>
      </w:r>
      <w:r>
        <w:rPr>
          <w:rFonts w:ascii="Arial" w:eastAsia="Times New Roman" w:hAnsi="Arial" w:cs="Arial"/>
          <w:color w:val="000000"/>
          <w:sz w:val="20"/>
          <w:szCs w:val="20"/>
          <w:lang w:eastAsia="pl-PL"/>
        </w:rPr>
        <w:br/>
        <w:t>i skutkami pandemii Covid-19 - DIALOG</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3B7CDD" w14:paraId="05F37A66" w14:textId="77777777" w:rsidTr="004750BB">
        <w:trPr>
          <w:trHeight w:val="600"/>
        </w:trPr>
        <w:tc>
          <w:tcPr>
            <w:tcW w:w="9077" w:type="dxa"/>
            <w:shd w:val="clear" w:color="auto" w:fill="EFFFFF"/>
            <w:vAlign w:val="center"/>
          </w:tcPr>
          <w:p w14:paraId="34409F94" w14:textId="77777777" w:rsidR="001F62F9" w:rsidRPr="007D13A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2E36C36A" w14:textId="77777777" w:rsidR="001F62F9" w:rsidRPr="003B7CDD" w:rsidRDefault="001F62F9" w:rsidP="004750BB">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68AB5A11" w14:textId="77777777" w:rsidR="001F62F9" w:rsidRPr="000542D4" w:rsidRDefault="001F62F9" w:rsidP="001F62F9">
      <w:pPr>
        <w:spacing w:after="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Samodzielny Publiczny Zakład Opieki Zdrowotnej Państwowy Szpital dla Nerwowo i Psychicznie Chorych w Rybniku, ul. Gliwicka 33, 44-201 Rybnik</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1F62F9" w:rsidRPr="003B7CDD" w14:paraId="0793C882" w14:textId="77777777" w:rsidTr="004750BB">
        <w:trPr>
          <w:trHeight w:val="300"/>
        </w:trPr>
        <w:tc>
          <w:tcPr>
            <w:tcW w:w="3118" w:type="dxa"/>
            <w:vMerge w:val="restart"/>
            <w:shd w:val="clear" w:color="auto" w:fill="EFFFFF"/>
            <w:vAlign w:val="center"/>
          </w:tcPr>
          <w:p w14:paraId="10AB352A" w14:textId="77777777" w:rsidR="001F62F9" w:rsidRPr="007D13A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132350D2" w14:textId="77777777" w:rsidR="001F62F9" w:rsidRPr="00490E3C" w:rsidRDefault="001F62F9" w:rsidP="004750BB">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4CE0437B" w14:textId="77777777" w:rsidR="001F62F9" w:rsidRDefault="001F62F9" w:rsidP="004750BB">
            <w:pPr>
              <w:spacing w:after="120" w:line="240" w:lineRule="auto"/>
              <w:jc w:val="center"/>
              <w:rPr>
                <w:rFonts w:ascii="Arial" w:eastAsia="Times New Roman" w:hAnsi="Arial" w:cs="Arial"/>
                <w:sz w:val="20"/>
                <w:szCs w:val="20"/>
                <w:lang w:eastAsia="pl-PL"/>
              </w:rPr>
            </w:pPr>
            <w:r w:rsidRPr="000542D4">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5289B28E" w14:textId="77777777" w:rsidR="001F62F9" w:rsidRPr="00490E3C" w:rsidRDefault="001F62F9" w:rsidP="004750BB">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1F62F9" w:rsidRPr="003B7CDD" w14:paraId="54152F07" w14:textId="77777777" w:rsidTr="004750BB">
        <w:trPr>
          <w:trHeight w:val="300"/>
        </w:trPr>
        <w:tc>
          <w:tcPr>
            <w:tcW w:w="3118" w:type="dxa"/>
            <w:vMerge/>
            <w:shd w:val="clear" w:color="auto" w:fill="EFFFFF"/>
            <w:vAlign w:val="center"/>
          </w:tcPr>
          <w:p w14:paraId="4B7FCB50" w14:textId="77777777" w:rsidR="001F62F9" w:rsidRPr="00B55EE1" w:rsidRDefault="001F62F9" w:rsidP="004750BB">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0A79CB9" w14:textId="77777777" w:rsidR="001F62F9" w:rsidRDefault="001F62F9"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393424D2" w14:textId="77777777" w:rsidR="001F62F9" w:rsidRPr="00490E3C" w:rsidRDefault="001F62F9" w:rsidP="004750BB">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20756E4C" w14:textId="77777777" w:rsidR="001F62F9" w:rsidRPr="003B7CDD"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Śląskie</w:t>
            </w:r>
          </w:p>
        </w:tc>
      </w:tr>
    </w:tbl>
    <w:p w14:paraId="4BB9FC14" w14:textId="77777777" w:rsidR="001F62F9" w:rsidRPr="000415A2" w:rsidRDefault="001F62F9" w:rsidP="001F62F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3B7CDD" w14:paraId="3624F1D1" w14:textId="77777777" w:rsidTr="004750BB">
        <w:trPr>
          <w:trHeight w:val="600"/>
        </w:trPr>
        <w:tc>
          <w:tcPr>
            <w:tcW w:w="9077" w:type="dxa"/>
            <w:shd w:val="clear" w:color="auto" w:fill="EFFFFF"/>
            <w:vAlign w:val="center"/>
            <w:hideMark/>
          </w:tcPr>
          <w:p w14:paraId="3908719E" w14:textId="77777777" w:rsidR="001F62F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13FB98E3" w14:textId="77777777" w:rsidR="001F62F9" w:rsidRPr="00C4121C" w:rsidRDefault="001F62F9" w:rsidP="004750BB">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425D9EFD" w14:textId="77777777" w:rsidR="001F62F9" w:rsidRPr="000415A2" w:rsidRDefault="001F62F9" w:rsidP="001F62F9">
      <w:pPr>
        <w:rPr>
          <w:rFonts w:ascii="Arial" w:hAnsi="Arial" w:cs="Arial"/>
          <w:sz w:val="20"/>
          <w:szCs w:val="20"/>
        </w:rPr>
      </w:pPr>
      <w:r w:rsidRPr="58BFA04D">
        <w:rPr>
          <w:rFonts w:ascii="Arial" w:hAnsi="Arial" w:cs="Arial"/>
          <w:sz w:val="20"/>
          <w:szCs w:val="20"/>
        </w:rPr>
        <w:t>XIV Działania naprawcze w kontekście pandemii COVID-19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3B7CDD" w14:paraId="655B31AD" w14:textId="77777777" w:rsidTr="004750BB">
        <w:trPr>
          <w:trHeight w:val="600"/>
        </w:trPr>
        <w:tc>
          <w:tcPr>
            <w:tcW w:w="9077" w:type="dxa"/>
            <w:shd w:val="clear" w:color="auto" w:fill="EFFFFF"/>
            <w:vAlign w:val="center"/>
            <w:hideMark/>
          </w:tcPr>
          <w:p w14:paraId="1CA9355E" w14:textId="77777777" w:rsidR="001F62F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22710861" w14:textId="77777777" w:rsidR="001F62F9" w:rsidRPr="00C4121C" w:rsidRDefault="001F62F9" w:rsidP="004750BB">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768D9BC7" w14:textId="77777777" w:rsidR="001F62F9" w:rsidRPr="000415A2" w:rsidRDefault="001F62F9" w:rsidP="001F62F9">
      <w:pPr>
        <w:rPr>
          <w:rFonts w:ascii="Arial" w:hAnsi="Arial" w:cs="Arial"/>
          <w:sz w:val="20"/>
          <w:szCs w:val="20"/>
        </w:rPr>
      </w:pPr>
      <w:r w:rsidRPr="58BFA04D">
        <w:rPr>
          <w:rFonts w:ascii="Arial" w:hAnsi="Arial" w:cs="Arial"/>
          <w:sz w:val="20"/>
          <w:szCs w:val="20"/>
        </w:rPr>
        <w:t>14.1 Infrastruktura ochrony zdrowia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3B7CDD" w14:paraId="209A33AE" w14:textId="77777777" w:rsidTr="004750BB">
        <w:trPr>
          <w:trHeight w:val="600"/>
        </w:trPr>
        <w:tc>
          <w:tcPr>
            <w:tcW w:w="9077" w:type="dxa"/>
            <w:shd w:val="clear" w:color="auto" w:fill="EFFFFF"/>
            <w:vAlign w:val="center"/>
            <w:hideMark/>
          </w:tcPr>
          <w:p w14:paraId="319E0AA5" w14:textId="77777777" w:rsidR="001F62F9" w:rsidRDefault="001F62F9" w:rsidP="004750BB">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170B1E68" w14:textId="77777777" w:rsidR="001F62F9" w:rsidRPr="00C4121C" w:rsidRDefault="001F62F9" w:rsidP="004750BB">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56BD6104" w14:textId="77777777" w:rsidR="001F62F9" w:rsidRPr="000415A2" w:rsidRDefault="001F62F9" w:rsidP="001F62F9">
      <w:pPr>
        <w:rPr>
          <w:rFonts w:ascii="Arial" w:hAnsi="Arial" w:cs="Arial"/>
          <w:sz w:val="20"/>
          <w:szCs w:val="20"/>
        </w:rPr>
      </w:pPr>
      <w:r w:rsidRPr="58BFA04D">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1F62F9" w:rsidRPr="00782B1B" w14:paraId="078A145B" w14:textId="77777777" w:rsidTr="004750BB">
        <w:trPr>
          <w:cantSplit/>
          <w:trHeight w:val="600"/>
        </w:trPr>
        <w:tc>
          <w:tcPr>
            <w:tcW w:w="9077" w:type="dxa"/>
            <w:shd w:val="clear" w:color="auto" w:fill="EFFFFF"/>
            <w:vAlign w:val="center"/>
            <w:hideMark/>
          </w:tcPr>
          <w:p w14:paraId="3A3FC93E" w14:textId="77777777" w:rsidR="001F62F9" w:rsidRDefault="001F62F9"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3C1833DA" w14:textId="77777777" w:rsidR="001F62F9" w:rsidRPr="00C4121C" w:rsidRDefault="001F62F9" w:rsidP="004750BB">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573B9896" w14:textId="77777777" w:rsidR="001F62F9" w:rsidRPr="000415A2" w:rsidRDefault="001F62F9" w:rsidP="001F62F9">
      <w:pPr>
        <w:rPr>
          <w:rFonts w:ascii="Arial" w:hAnsi="Arial" w:cs="Arial"/>
          <w:sz w:val="20"/>
          <w:szCs w:val="20"/>
        </w:rPr>
      </w:pPr>
      <w:r>
        <w:rPr>
          <w:rFonts w:ascii="Arial" w:hAnsi="Arial" w:cs="Arial"/>
          <w:sz w:val="20"/>
          <w:szCs w:val="20"/>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1F62F9" w:rsidRPr="00B55EE1" w14:paraId="103D2302" w14:textId="77777777" w:rsidTr="004750BB">
        <w:trPr>
          <w:cantSplit/>
          <w:trHeight w:val="600"/>
        </w:trPr>
        <w:tc>
          <w:tcPr>
            <w:tcW w:w="9077" w:type="dxa"/>
            <w:shd w:val="clear" w:color="auto" w:fill="EFFFFF"/>
            <w:vAlign w:val="center"/>
            <w:hideMark/>
          </w:tcPr>
          <w:p w14:paraId="24598ECE" w14:textId="77777777" w:rsidR="001F62F9" w:rsidRDefault="001F62F9" w:rsidP="004750B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1AC84649" w14:textId="77777777" w:rsidR="001F62F9" w:rsidRPr="00C4121C" w:rsidRDefault="001F62F9" w:rsidP="004750BB">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1345EB9D" w14:textId="06064715" w:rsidR="001F62F9" w:rsidRPr="00E0166F" w:rsidRDefault="001F62F9" w:rsidP="001F62F9">
      <w:r w:rsidRPr="58BFA04D">
        <w:rPr>
          <w:rFonts w:ascii="Arial" w:eastAsia="Arial" w:hAnsi="Arial" w:cs="Arial"/>
          <w:sz w:val="20"/>
          <w:szCs w:val="20"/>
        </w:rPr>
        <w:t>Projekty inwestycyjne ukierunkowane na poprawę jakości i dostępności do specjalistycznych usług medycznych w zakresie chorób nowotworowych i zaburzeń psychicznych, stanowiące działania naprawcze wynikające z pandemii COVID-19</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1F62F9" w:rsidRPr="00B55EE1" w14:paraId="114A5D4A" w14:textId="77777777" w:rsidTr="004750BB">
        <w:trPr>
          <w:trHeight w:val="600"/>
        </w:trPr>
        <w:tc>
          <w:tcPr>
            <w:tcW w:w="9077" w:type="dxa"/>
            <w:shd w:val="clear" w:color="auto" w:fill="EFFFFF"/>
            <w:vAlign w:val="center"/>
            <w:hideMark/>
          </w:tcPr>
          <w:p w14:paraId="7C6C91A4" w14:textId="77777777" w:rsidR="001F62F9" w:rsidRDefault="001F62F9" w:rsidP="004750BB">
            <w:pPr>
              <w:spacing w:after="0" w:line="240" w:lineRule="auto"/>
              <w:rPr>
                <w:rFonts w:ascii="Arial" w:eastAsia="Times New Roman" w:hAnsi="Arial" w:cs="Arial"/>
                <w:color w:val="000000"/>
                <w:sz w:val="20"/>
                <w:szCs w:val="20"/>
                <w:lang w:eastAsia="pl-PL"/>
              </w:rPr>
            </w:pPr>
            <w:r w:rsidRPr="6D41A797">
              <w:rPr>
                <w:rFonts w:ascii="Arial" w:eastAsia="Times New Roman" w:hAnsi="Arial" w:cs="Arial"/>
                <w:color w:val="000000" w:themeColor="text1"/>
                <w:sz w:val="20"/>
                <w:szCs w:val="20"/>
                <w:lang w:eastAsia="pl-PL"/>
              </w:rPr>
              <w:lastRenderedPageBreak/>
              <w:t>III.10 Uzasadnienie realizacji projektu w trybie pozakonkursowym</w:t>
            </w:r>
          </w:p>
          <w:p w14:paraId="6C1C35D7" w14:textId="77777777" w:rsidR="001F62F9" w:rsidRPr="007D13A9" w:rsidRDefault="001F62F9" w:rsidP="004750BB">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6CE98DD0" w14:textId="77777777" w:rsidR="001F62F9" w:rsidRPr="00143785" w:rsidRDefault="001F62F9" w:rsidP="001F62F9">
      <w:pPr>
        <w:jc w:val="both"/>
        <w:rPr>
          <w:rFonts w:ascii="Arial" w:hAnsi="Arial" w:cs="Arial"/>
          <w:sz w:val="20"/>
          <w:szCs w:val="20"/>
        </w:rPr>
      </w:pPr>
      <w:r w:rsidRPr="00143785">
        <w:rPr>
          <w:rFonts w:ascii="Arial" w:hAnsi="Arial" w:cs="Arial"/>
          <w:sz w:val="20"/>
          <w:szCs w:val="20"/>
        </w:rPr>
        <w:t xml:space="preserve">Samodzielny Publiczny Zakład Opieki Zdrowotnej Państwowy Szpital dla Nerwowo i Psychicznie Chorych w Rybniku jest jednym z większych szpitali psychiatrycznych w kraju, dysponuje 736 łóżkami stacjonarnymi oraz 44 miejscami w oddziałach dziennych. Szpital jest jednym z czterech, drugim co do wielkości, szpitali psychiatrycznym w województwie śląskim. Ponadto w województwie działa 13 szpitali wielospecjalistycznych udzielających świadczeń z zakresu stacjonarnej opieki psychiatrycznej.  </w:t>
      </w:r>
    </w:p>
    <w:p w14:paraId="56F24BAA" w14:textId="7D66F7DE" w:rsidR="001F62F9" w:rsidRPr="00143785" w:rsidRDefault="001F62F9" w:rsidP="001F62F9">
      <w:pPr>
        <w:jc w:val="both"/>
        <w:rPr>
          <w:rFonts w:ascii="Arial" w:hAnsi="Arial" w:cs="Arial"/>
          <w:sz w:val="20"/>
          <w:szCs w:val="20"/>
        </w:rPr>
      </w:pPr>
      <w:r w:rsidRPr="00143785">
        <w:rPr>
          <w:rFonts w:ascii="Arial" w:hAnsi="Arial" w:cs="Arial"/>
          <w:sz w:val="20"/>
          <w:szCs w:val="20"/>
        </w:rPr>
        <w:t>W okresie I-X 2021 hospitalizowano 2</w:t>
      </w:r>
      <w:r w:rsidR="00254004">
        <w:rPr>
          <w:rFonts w:ascii="Arial" w:hAnsi="Arial" w:cs="Arial"/>
          <w:sz w:val="20"/>
          <w:szCs w:val="20"/>
        </w:rPr>
        <w:t xml:space="preserve"> </w:t>
      </w:r>
      <w:r w:rsidRPr="00143785">
        <w:rPr>
          <w:rFonts w:ascii="Arial" w:hAnsi="Arial" w:cs="Arial"/>
          <w:sz w:val="20"/>
          <w:szCs w:val="20"/>
        </w:rPr>
        <w:t xml:space="preserve">245 pacjentów w oddziałach stacjonarnych, 208 w oddziałach dziennych oraz udzielono 2 741 porad w Poradni Zdrowia Psychicznego. Analizując strukturę leczonych w tut. Szpitalu, można zauważyć, że Szpital udziela świadczeń mieszkańcom całej Polski, jednakże zdecydowana większość pacjentów pochodzi z województwa śląskiego, z wyraźną przewagą mieszkańców miasta Rybnika, powiatu wodzisławskiego oraz powiatu rybnickiego </w:t>
      </w:r>
      <w:r w:rsidRPr="00143785">
        <w:rPr>
          <w:rFonts w:ascii="Arial" w:hAnsi="Arial" w:cs="Arial"/>
          <w:sz w:val="20"/>
          <w:szCs w:val="20"/>
        </w:rPr>
        <w:br/>
        <w:t>i Jastrzębia-Zdroju. Wśród pozostałych leczonych można wskazać mieszkańców m. in. Żor, Jaworzna, Katowic oraz powiatów mikołowskiego oraz gliwickiego, w szczególności gminy Knurów.</w:t>
      </w:r>
    </w:p>
    <w:p w14:paraId="284D9033" w14:textId="77777777" w:rsidR="001F62F9" w:rsidRDefault="001F62F9" w:rsidP="001F62F9">
      <w:pPr>
        <w:jc w:val="both"/>
        <w:rPr>
          <w:rFonts w:ascii="Arial" w:hAnsi="Arial" w:cs="Arial"/>
          <w:sz w:val="20"/>
          <w:szCs w:val="20"/>
        </w:rPr>
      </w:pPr>
      <w:r w:rsidRPr="00143785">
        <w:rPr>
          <w:rFonts w:ascii="Arial" w:hAnsi="Arial" w:cs="Arial"/>
          <w:sz w:val="20"/>
          <w:szCs w:val="20"/>
        </w:rPr>
        <w:t xml:space="preserve">Ponadto, obwieszczenie Ministra Zdrowia z dnia 11 września 2020 r. </w:t>
      </w:r>
      <w:r w:rsidRPr="00143785">
        <w:rPr>
          <w:rFonts w:ascii="Arial" w:hAnsi="Arial" w:cs="Arial"/>
          <w:i/>
          <w:sz w:val="20"/>
          <w:szCs w:val="20"/>
        </w:rPr>
        <w:t>w sprawie wykazów zakładów psychiatrycznych przeznaczonych do wykonywania środka zabezpieczającego określonego w art. 93c pkt 1-3 Kodeksu karnego oraz podmiotów leczniczych przeznaczonych do wykonywania terapii wobec sprawców określonych w art. 93c Kodeksu karnego w zakresie działalności stacjonarnej</w:t>
      </w:r>
      <w:r w:rsidRPr="00143785">
        <w:rPr>
          <w:rFonts w:ascii="Arial" w:hAnsi="Arial" w:cs="Arial"/>
          <w:sz w:val="20"/>
          <w:szCs w:val="20"/>
        </w:rPr>
        <w:t xml:space="preserve"> (M.P. 2020, poz. 794) wskazuje, że tut. Szpital jest największą placówką wykonującą środek zabezpieczający o podstawowym stopniu zabezpieczenia nie tylko w województwie śląskim, ale także w kraju (dysponując 223 łóżkami).</w:t>
      </w:r>
    </w:p>
    <w:p w14:paraId="1049663A" w14:textId="77777777" w:rsidR="00123F8B" w:rsidRPr="00DE4B4E" w:rsidRDefault="00123F8B" w:rsidP="00123F8B">
      <w:pPr>
        <w:jc w:val="both"/>
        <w:rPr>
          <w:rFonts w:ascii="Arial" w:hAnsi="Arial" w:cs="Arial"/>
          <w:sz w:val="20"/>
          <w:szCs w:val="20"/>
        </w:rPr>
      </w:pPr>
      <w:r w:rsidRPr="00DE4B4E">
        <w:rPr>
          <w:rFonts w:ascii="Arial" w:hAnsi="Arial" w:cs="Arial"/>
          <w:sz w:val="20"/>
          <w:szCs w:val="20"/>
        </w:rPr>
        <w:t>Zatrudniona w Szpitalu kadra jest zgodna z wymaganiami jakie nakłada na Szpital rozporządzenie Ministra Zdrowia w sprawie świadczeń gwarantowanych z zakresu opieki psychiatrycznej i leczenia uzależnień, które określa minimalne normy zatrudnienia personelu medycznego dla poszczególnych rodzajów świadczeń. Ponadto w Szpitalu zatrudniony jest niezbędny personel pomocniczy oraz administracyjny.</w:t>
      </w:r>
    </w:p>
    <w:p w14:paraId="6AE36D73" w14:textId="24427A1A" w:rsidR="00123F8B" w:rsidRPr="00DE4B4E" w:rsidRDefault="00123F8B" w:rsidP="00123F8B">
      <w:pPr>
        <w:jc w:val="both"/>
        <w:rPr>
          <w:rFonts w:ascii="Arial" w:hAnsi="Arial" w:cs="Arial"/>
          <w:sz w:val="20"/>
          <w:szCs w:val="20"/>
        </w:rPr>
      </w:pPr>
      <w:r w:rsidRPr="00DE4B4E">
        <w:rPr>
          <w:rFonts w:ascii="Arial" w:hAnsi="Arial" w:cs="Arial"/>
          <w:sz w:val="20"/>
          <w:szCs w:val="20"/>
        </w:rPr>
        <w:t xml:space="preserve">Na dzień 31.12.2021 w Szpitalu zatrudnienie w przeliczeniu na etaty  wynosiło 677,214 osób, w tym zatrudnienie personelu medycznego kształtowało się na poziomie 408,016 etatów. Największą grupą zawodową są pielęgniarki – 261,609 etatów. W Szpitalu zatrudnionych jest 39,496 etatów lekarzy. Zdecydowana większość to lekarze specjaliści z zakresu psychiatrii,  a ponadto interniści. Liczną grupę zawodową stanowią również psycholodzy – 25,406 etatów, w tym 5 specjalistów psychologii klinicznej. Szpital zatrudnia także terapeutów uzależnień w liczbie 9 etatów, w tym 6 specjalistów psychoterapii uzależnień. Kolejną grupa zawodową są terapeuci zajęciowi – 31,505 etatów. W zatrudnieniu pozostają również fizjoterapeuci, w tym 2 magistrów fizjoterapii. Pomimo, iż nie jest wymagane zatrudnianie fizjoterapeutów pracownia fizjoterapii rozwija się dynamicznie, m. in. nawiązała współpracę z Akademia Wychowania Fizycznego w Katowicach. Świadczy usługi również dla klientów indywidualnych. Świadczenia diagnostyczne są zapewniane przez diagnostów laboratoryjnych oraz </w:t>
      </w:r>
      <w:r w:rsidR="00F43C49" w:rsidRPr="00DE4B4E">
        <w:rPr>
          <w:rFonts w:ascii="Arial" w:hAnsi="Arial" w:cs="Arial"/>
          <w:sz w:val="20"/>
          <w:szCs w:val="20"/>
        </w:rPr>
        <w:t xml:space="preserve">profesjonalną kadrę w </w:t>
      </w:r>
      <w:r w:rsidRPr="00DE4B4E">
        <w:rPr>
          <w:rFonts w:ascii="Arial" w:hAnsi="Arial" w:cs="Arial"/>
          <w:sz w:val="20"/>
          <w:szCs w:val="20"/>
        </w:rPr>
        <w:t>Pracowni EMG, EEG, EKG. Należy nadmienić, iż opiekę nad pacjentami s</w:t>
      </w:r>
      <w:r w:rsidR="00F43C49" w:rsidRPr="00DE4B4E">
        <w:rPr>
          <w:rFonts w:ascii="Arial" w:hAnsi="Arial" w:cs="Arial"/>
          <w:sz w:val="20"/>
          <w:szCs w:val="20"/>
        </w:rPr>
        <w:t>prawują również wykwalifikowani</w:t>
      </w:r>
      <w:r w:rsidRPr="00DE4B4E">
        <w:rPr>
          <w:rFonts w:ascii="Arial" w:hAnsi="Arial" w:cs="Arial"/>
          <w:sz w:val="20"/>
          <w:szCs w:val="20"/>
        </w:rPr>
        <w:t xml:space="preserve"> opiekunowie medyczni w liczbie 43 etatów. </w:t>
      </w:r>
    </w:p>
    <w:p w14:paraId="350C265D" w14:textId="31EABF54" w:rsidR="00123F8B" w:rsidRPr="00143785" w:rsidRDefault="00123F8B" w:rsidP="00123F8B">
      <w:pPr>
        <w:jc w:val="both"/>
        <w:rPr>
          <w:rFonts w:ascii="Arial" w:hAnsi="Arial" w:cs="Arial"/>
          <w:sz w:val="20"/>
          <w:szCs w:val="20"/>
        </w:rPr>
      </w:pPr>
      <w:r w:rsidRPr="00DE4B4E">
        <w:rPr>
          <w:rFonts w:ascii="Arial" w:hAnsi="Arial" w:cs="Arial"/>
          <w:sz w:val="20"/>
          <w:szCs w:val="20"/>
        </w:rPr>
        <w:t xml:space="preserve">Szpital kształci przyszłych specjalistów psychiatrów – posiada 14 miejsc umożliwiających odbywanie  specjalizacji w tej dziedzinie medycyny. Szkolenie specjalizacyjne odbywa się w zarówno w trybie </w:t>
      </w:r>
      <w:proofErr w:type="spellStart"/>
      <w:r w:rsidRPr="00DE4B4E">
        <w:rPr>
          <w:rFonts w:ascii="Arial" w:hAnsi="Arial" w:cs="Arial"/>
          <w:sz w:val="20"/>
          <w:szCs w:val="20"/>
        </w:rPr>
        <w:t>rezydenckim</w:t>
      </w:r>
      <w:proofErr w:type="spellEnd"/>
      <w:r w:rsidRPr="00DE4B4E">
        <w:rPr>
          <w:rFonts w:ascii="Arial" w:hAnsi="Arial" w:cs="Arial"/>
          <w:sz w:val="20"/>
          <w:szCs w:val="20"/>
        </w:rPr>
        <w:t xml:space="preserve">, jak i </w:t>
      </w:r>
      <w:proofErr w:type="spellStart"/>
      <w:r w:rsidRPr="00DE4B4E">
        <w:rPr>
          <w:rFonts w:ascii="Arial" w:hAnsi="Arial" w:cs="Arial"/>
          <w:sz w:val="20"/>
          <w:szCs w:val="20"/>
        </w:rPr>
        <w:t>pozarezydenckim</w:t>
      </w:r>
      <w:proofErr w:type="spellEnd"/>
      <w:r w:rsidRPr="00DE4B4E">
        <w:rPr>
          <w:rFonts w:ascii="Arial" w:hAnsi="Arial" w:cs="Arial"/>
          <w:sz w:val="20"/>
          <w:szCs w:val="20"/>
        </w:rPr>
        <w:t>.</w:t>
      </w:r>
    </w:p>
    <w:p w14:paraId="42A1CD64" w14:textId="77777777" w:rsidR="001F62F9" w:rsidRPr="00143785" w:rsidRDefault="001F62F9" w:rsidP="001F62F9">
      <w:pPr>
        <w:jc w:val="both"/>
        <w:rPr>
          <w:rFonts w:ascii="Arial" w:hAnsi="Arial" w:cs="Arial"/>
          <w:sz w:val="20"/>
          <w:szCs w:val="20"/>
        </w:rPr>
      </w:pPr>
      <w:r w:rsidRPr="00143785">
        <w:rPr>
          <w:rFonts w:ascii="Arial" w:hAnsi="Arial" w:cs="Arial"/>
          <w:sz w:val="20"/>
          <w:szCs w:val="20"/>
        </w:rPr>
        <w:t>W wyniku realizacji projektu zwiększy się skuteczności procesu leczenia i rehabilitacji pacjentów z zaburzeniami psychicznymi wywołanymi skutkami pandemii. Opracowanie programu współpracy z pacjentem w wersji zdalnej (porady, terapia, rehabilitacja, kontakt psychologiczny ) pozwoli na zwiększenie szans  na  włączenie pacjentów do społeczeństwa.</w:t>
      </w:r>
    </w:p>
    <w:p w14:paraId="54515F80" w14:textId="77777777" w:rsidR="001F62F9" w:rsidRPr="000415A2" w:rsidRDefault="001F62F9" w:rsidP="001F62F9">
      <w:pPr>
        <w:jc w:val="both"/>
        <w:rPr>
          <w:rFonts w:ascii="Arial" w:hAnsi="Arial" w:cs="Arial"/>
          <w:sz w:val="20"/>
          <w:szCs w:val="20"/>
        </w:rPr>
      </w:pPr>
      <w:r w:rsidRPr="00143785">
        <w:rPr>
          <w:rFonts w:ascii="Arial" w:hAnsi="Arial" w:cs="Arial"/>
          <w:sz w:val="20"/>
          <w:szCs w:val="20"/>
        </w:rPr>
        <w:t xml:space="preserve">Statystki jednoznacznie wskazują wzrost liczby przypadków zaburzeń psychicznych w społeczeństwie, a pandemia COVID-19 jedynie wpłynęła na pogłębienie tego negatywnego trendu. Zapotrzebowanie na świadczenia zdrowotne z zakresu opieki psychiatrycznej i leczenia uzależnień </w:t>
      </w:r>
      <w:r w:rsidRPr="00143785">
        <w:rPr>
          <w:rFonts w:ascii="Arial" w:hAnsi="Arial" w:cs="Arial"/>
          <w:sz w:val="20"/>
          <w:szCs w:val="20"/>
        </w:rPr>
        <w:lastRenderedPageBreak/>
        <w:t>wzrasta. Realizacja  programu DIALOG pozwoli na skoordynowanie procesu diagnostyczno-leczniczo-terapeutycznego osób z zaburzeniami, pozytywnie wpłynie na szybkość powrotu do pełnego zdrowia, a tym samym pozwoli na powrót osób chorych na rynek pracy. Podjęcie działań profilaktycznych bezsprzecznie wpłynie na poprawę jakości życia osób po przebytym zakażeniu COVID-19.</w:t>
      </w:r>
    </w:p>
    <w:p w14:paraId="50C99A19" w14:textId="77777777" w:rsidR="001F62F9" w:rsidRPr="00F740D1" w:rsidRDefault="001F62F9" w:rsidP="004750BB">
      <w:pPr>
        <w:jc w:val="both"/>
        <w:rPr>
          <w:rFonts w:ascii="Arial" w:hAnsi="Arial" w:cs="Arial"/>
          <w:sz w:val="20"/>
          <w:szCs w:val="20"/>
        </w:rPr>
      </w:pPr>
      <w:r w:rsidRPr="00F740D1">
        <w:rPr>
          <w:rFonts w:ascii="Arial" w:hAnsi="Arial" w:cs="Arial"/>
          <w:sz w:val="20"/>
          <w:szCs w:val="20"/>
        </w:rPr>
        <w:t xml:space="preserve">Realizacja projektu, w szczególności zastosowanie trybu pozakonkursowego zgodne jest zapisami art. 38 ust. 2 i 3 ustawy z dnia 11 lipca 2014 r. o zasadach realizacji programów w zakresie polityki spójności finansowanych w perspektywie finansowej 2014 -2020 oraz zgodnie z Umową Partnerstwa - Podrozdział 5.2.1. </w:t>
      </w:r>
    </w:p>
    <w:p w14:paraId="6129A0CC" w14:textId="77777777" w:rsidR="001F62F9" w:rsidRPr="00F740D1" w:rsidRDefault="001F62F9" w:rsidP="004750BB">
      <w:pPr>
        <w:jc w:val="both"/>
        <w:rPr>
          <w:rFonts w:ascii="Arial" w:hAnsi="Arial" w:cs="Arial"/>
          <w:sz w:val="20"/>
          <w:szCs w:val="20"/>
        </w:rPr>
      </w:pPr>
      <w:r w:rsidRPr="00F740D1">
        <w:rPr>
          <w:rFonts w:ascii="Arial" w:hAnsi="Arial" w:cs="Arial"/>
          <w:sz w:val="20"/>
          <w:szCs w:val="20"/>
        </w:rPr>
        <w:t xml:space="preserve">Sam projekt, w tym założone w nim cele, do realizacji których przyczyni się jego wdrożenie mają charakter strategiczny dla społeczno-gospodarczego rozwoju regionu, w szczególności subregionu zachodniego województwa śląskiego. </w:t>
      </w:r>
    </w:p>
    <w:p w14:paraId="150AABA5" w14:textId="77777777" w:rsidR="001F62F9" w:rsidRDefault="001F62F9" w:rsidP="004750BB">
      <w:pPr>
        <w:jc w:val="both"/>
        <w:rPr>
          <w:rFonts w:ascii="Arial" w:hAnsi="Arial" w:cs="Arial"/>
          <w:sz w:val="20"/>
          <w:szCs w:val="20"/>
        </w:rPr>
      </w:pPr>
      <w:r w:rsidRPr="00F740D1">
        <w:rPr>
          <w:rFonts w:ascii="Arial" w:hAnsi="Arial" w:cs="Arial"/>
          <w:sz w:val="20"/>
          <w:szCs w:val="20"/>
        </w:rPr>
        <w:t>Ponadto zgodnie z wytycznymi przedstawionymi w Umowie partnerstwa podrozdział 5.2.1. zakres merytoryczny projektu będącego przedmiotem niniejszego opracowania gwarantuje, iż do realizacji wybrany zostanie projekt w największym stopniu przyczyniający się do realizacji celów i wskaźników przypisanych do działania 1</w:t>
      </w:r>
      <w:r>
        <w:rPr>
          <w:rFonts w:ascii="Arial" w:hAnsi="Arial" w:cs="Arial"/>
          <w:sz w:val="20"/>
          <w:szCs w:val="20"/>
        </w:rPr>
        <w:t>4</w:t>
      </w:r>
      <w:r w:rsidRPr="00F740D1">
        <w:rPr>
          <w:rFonts w:ascii="Arial" w:hAnsi="Arial" w:cs="Arial"/>
          <w:sz w:val="20"/>
          <w:szCs w:val="20"/>
        </w:rPr>
        <w:t>.1. w ramach Regionalnego Programu Operacyjnego Województwa Śląskiego na lata 2014-2020.</w:t>
      </w:r>
    </w:p>
    <w:p w14:paraId="49D59EF5" w14:textId="77777777" w:rsidR="00D24AD3" w:rsidRPr="00F740D1" w:rsidRDefault="00D24AD3" w:rsidP="001F62F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B55EE1" w14:paraId="2D19551E" w14:textId="77777777" w:rsidTr="004750BB">
        <w:trPr>
          <w:trHeight w:val="637"/>
        </w:trPr>
        <w:tc>
          <w:tcPr>
            <w:tcW w:w="9077" w:type="dxa"/>
            <w:shd w:val="clear" w:color="auto" w:fill="EFFFFF"/>
            <w:vAlign w:val="center"/>
            <w:hideMark/>
          </w:tcPr>
          <w:p w14:paraId="5567A43E" w14:textId="77777777" w:rsidR="001F62F9" w:rsidRDefault="001F62F9" w:rsidP="004750BB">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0414CD6C" w14:textId="77777777" w:rsidR="001F62F9" w:rsidRPr="00C4121C" w:rsidRDefault="001F62F9" w:rsidP="004750BB">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3FE3322C" w14:textId="5462D1A8" w:rsidR="001F62F9" w:rsidRPr="00D45BE3" w:rsidRDefault="001F62F9" w:rsidP="001F62F9">
      <w:pPr>
        <w:jc w:val="both"/>
        <w:rPr>
          <w:rFonts w:ascii="Arial" w:hAnsi="Arial" w:cs="Arial"/>
          <w:sz w:val="20"/>
          <w:szCs w:val="20"/>
        </w:rPr>
      </w:pPr>
      <w:r w:rsidRPr="00D45BE3">
        <w:rPr>
          <w:rFonts w:ascii="Arial" w:hAnsi="Arial" w:cs="Arial"/>
          <w:sz w:val="20"/>
          <w:szCs w:val="20"/>
        </w:rPr>
        <w:t xml:space="preserve">Celem projektu jest reorganizacja szpitala na płaszczyźnie infrastrukturalnej oraz organizacyjnej dla prowadzenia terapii zaburzeń psychicznych pacjentów po przebytym zakażeniu </w:t>
      </w:r>
      <w:r w:rsidR="00CA77D6" w:rsidRPr="00D45BE3">
        <w:rPr>
          <w:rFonts w:ascii="Arial" w:hAnsi="Arial" w:cs="Arial"/>
          <w:sz w:val="20"/>
          <w:szCs w:val="20"/>
        </w:rPr>
        <w:t>COVID</w:t>
      </w:r>
      <w:r w:rsidRPr="00D45BE3">
        <w:rPr>
          <w:rFonts w:ascii="Arial" w:hAnsi="Arial" w:cs="Arial"/>
          <w:sz w:val="20"/>
          <w:szCs w:val="20"/>
        </w:rPr>
        <w:t xml:space="preserve"> – 19 -  DIALOG.</w:t>
      </w:r>
    </w:p>
    <w:p w14:paraId="0A088666" w14:textId="77777777" w:rsidR="001F62F9" w:rsidRPr="00D45BE3" w:rsidRDefault="001F62F9" w:rsidP="001F62F9">
      <w:pPr>
        <w:jc w:val="both"/>
        <w:rPr>
          <w:rFonts w:ascii="Arial" w:hAnsi="Arial" w:cs="Arial"/>
          <w:sz w:val="20"/>
          <w:szCs w:val="20"/>
        </w:rPr>
      </w:pPr>
      <w:r w:rsidRPr="00D45BE3">
        <w:rPr>
          <w:rFonts w:ascii="Arial" w:hAnsi="Arial" w:cs="Arial"/>
          <w:sz w:val="20"/>
          <w:szCs w:val="20"/>
        </w:rPr>
        <w:t>Dzięki zaplanowanej reorganizacji szpitala nastąpi lepsza dostępność i efektywność systemu ochrony zdrowia, a także lepszy dostęp do usług społecznych dla osób wykluczonych lub zagrożonych wykluczeniem.</w:t>
      </w:r>
    </w:p>
    <w:p w14:paraId="0418A451" w14:textId="6F2CDAA5" w:rsidR="001F62F9" w:rsidRPr="00D45BE3" w:rsidRDefault="001F62F9" w:rsidP="001F62F9">
      <w:pPr>
        <w:jc w:val="both"/>
        <w:rPr>
          <w:rFonts w:ascii="Arial" w:hAnsi="Arial" w:cs="Arial"/>
          <w:sz w:val="20"/>
          <w:szCs w:val="20"/>
        </w:rPr>
      </w:pPr>
      <w:r w:rsidRPr="00D45BE3">
        <w:rPr>
          <w:rFonts w:ascii="Arial" w:hAnsi="Arial" w:cs="Arial"/>
          <w:sz w:val="20"/>
          <w:szCs w:val="20"/>
        </w:rPr>
        <w:t xml:space="preserve">Program DIALOG obejmie pacjentów stacjonarnych oraz pacjentów niestacjonarnych przebywających w swoim środowisku – pacjenci „dzienni”.  </w:t>
      </w:r>
    </w:p>
    <w:p w14:paraId="40645FD0" w14:textId="77777777" w:rsidR="001F62F9" w:rsidRPr="00D45BE3" w:rsidRDefault="001F62F9" w:rsidP="001F62F9">
      <w:pPr>
        <w:jc w:val="both"/>
        <w:rPr>
          <w:rFonts w:ascii="Arial" w:hAnsi="Arial" w:cs="Arial"/>
          <w:sz w:val="20"/>
          <w:szCs w:val="20"/>
        </w:rPr>
      </w:pPr>
      <w:r w:rsidRPr="00D45BE3">
        <w:rPr>
          <w:rFonts w:ascii="Arial" w:hAnsi="Arial" w:cs="Arial"/>
          <w:sz w:val="20"/>
          <w:szCs w:val="20"/>
        </w:rPr>
        <w:t xml:space="preserve">W związku z pojawieniem się pandemii Sars-CoV-2 życie wielu ludzi uległo drastycznej zmianie. Wprowadzone ograniczenia, </w:t>
      </w:r>
      <w:proofErr w:type="spellStart"/>
      <w:r w:rsidRPr="00D45BE3">
        <w:rPr>
          <w:rFonts w:ascii="Arial" w:hAnsi="Arial" w:cs="Arial"/>
          <w:sz w:val="20"/>
          <w:szCs w:val="20"/>
        </w:rPr>
        <w:t>lockdown</w:t>
      </w:r>
      <w:proofErr w:type="spellEnd"/>
      <w:r w:rsidRPr="00D45BE3">
        <w:rPr>
          <w:rFonts w:ascii="Arial" w:hAnsi="Arial" w:cs="Arial"/>
          <w:sz w:val="20"/>
          <w:szCs w:val="20"/>
        </w:rPr>
        <w:t xml:space="preserve"> doprowadziły do upadku wielu dużych i małych przedsiębiorstw. Wiele osób straciło pracę, a przez to środki do życia. Sytuacja epidemiczna na świecie wpłynęła na zwiększenie uzależnienia od alkoholu i środków psychoaktywnych. </w:t>
      </w:r>
    </w:p>
    <w:p w14:paraId="65BC84BA" w14:textId="77777777" w:rsidR="001F62F9" w:rsidRPr="00D45BE3" w:rsidRDefault="001F62F9" w:rsidP="001F62F9">
      <w:pPr>
        <w:jc w:val="both"/>
        <w:rPr>
          <w:rFonts w:ascii="Arial" w:hAnsi="Arial" w:cs="Arial"/>
          <w:sz w:val="20"/>
          <w:szCs w:val="20"/>
        </w:rPr>
      </w:pPr>
      <w:r w:rsidRPr="00D45BE3">
        <w:rPr>
          <w:rFonts w:ascii="Arial" w:hAnsi="Arial" w:cs="Arial"/>
          <w:sz w:val="20"/>
          <w:szCs w:val="20"/>
        </w:rPr>
        <w:t>Niepewność dnia jutrzejszego, utrata bliskich, bezradność, brak pewności siebie, spowodowało osłabienie psychiczne społeczeństwa objawiające się częstszym spożywaniem alkoholu, sięganiem po lekarstwa uspokajające, przeciwbólowe. Wszystko to prowadzić może do bardzo poważnych zmian psychicznych: osłabienie woli, lęki, degradacja społeczna, zaburzenia świadomości i uczuciowości, wykluczenie społeczne, problemy w pracy.</w:t>
      </w:r>
    </w:p>
    <w:p w14:paraId="0C3CCF6E" w14:textId="77777777" w:rsidR="001F62F9" w:rsidRPr="00343B86" w:rsidRDefault="001F62F9" w:rsidP="001F62F9">
      <w:pPr>
        <w:jc w:val="both"/>
        <w:rPr>
          <w:rFonts w:ascii="Arial" w:hAnsi="Arial" w:cs="Arial"/>
          <w:sz w:val="20"/>
          <w:szCs w:val="20"/>
        </w:rPr>
      </w:pPr>
      <w:r w:rsidRPr="00D45BE3">
        <w:rPr>
          <w:rFonts w:ascii="Arial" w:hAnsi="Arial" w:cs="Arial"/>
          <w:sz w:val="20"/>
          <w:szCs w:val="20"/>
        </w:rPr>
        <w:t>Odpowiedzią na poruszany problem jest stworzenie odpowiedniej opieki i diagnostyki poprzez reorganizację i przebudowę infrastruktury Szpitala wraz z zakupem wysokiej klasy sprzętu diagnostycznego i rehabilitacyjnego.</w:t>
      </w:r>
      <w:r w:rsidRPr="00343B86">
        <w:rPr>
          <w:rFonts w:ascii="Arial" w:hAnsi="Arial" w:cs="Arial"/>
          <w:sz w:val="20"/>
          <w:szCs w:val="20"/>
        </w:rPr>
        <w:t xml:space="preserve"> Wiąże się to również z zatrudnieniem wysokiej klasy personelu medycznego a także doszkoleniem obecnego personelu. Powyższe wpisuje się w dokument strategiczny „Zdrowa przyszłość”. Ponadto działania infrastrukturalne objęte projektem również są zgodne z dokumentami strategicznymi „Zdrowa Przyszłość”.</w:t>
      </w:r>
    </w:p>
    <w:p w14:paraId="13EE6C1B" w14:textId="77777777" w:rsidR="001F62F9" w:rsidRPr="00343B86" w:rsidRDefault="001F62F9" w:rsidP="001F62F9">
      <w:pPr>
        <w:jc w:val="both"/>
        <w:rPr>
          <w:rFonts w:ascii="Arial" w:hAnsi="Arial" w:cs="Arial"/>
          <w:sz w:val="20"/>
          <w:szCs w:val="20"/>
        </w:rPr>
      </w:pPr>
      <w:r w:rsidRPr="00343B86">
        <w:rPr>
          <w:rFonts w:ascii="Arial" w:hAnsi="Arial" w:cs="Arial"/>
          <w:sz w:val="20"/>
          <w:szCs w:val="20"/>
        </w:rPr>
        <w:t xml:space="preserve">Ponadto rozwiązania e-zdrowia pozwoli na zdalne zapewnienie opieki zdrowotnej, co w szczególności przyczyni się do obniżenia ryzyka zakażenia </w:t>
      </w:r>
      <w:proofErr w:type="spellStart"/>
      <w:r w:rsidRPr="00343B86">
        <w:rPr>
          <w:rFonts w:ascii="Arial" w:hAnsi="Arial" w:cs="Arial"/>
          <w:sz w:val="20"/>
          <w:szCs w:val="20"/>
        </w:rPr>
        <w:t>koronawirusem</w:t>
      </w:r>
      <w:proofErr w:type="spellEnd"/>
      <w:r w:rsidRPr="00343B86">
        <w:rPr>
          <w:rFonts w:ascii="Arial" w:hAnsi="Arial" w:cs="Arial"/>
          <w:sz w:val="20"/>
          <w:szCs w:val="20"/>
        </w:rPr>
        <w:t>, da szansę na lepszą i efektywniejszą opiekę, zwłaszcza przez zapewnienie jej ciągłości.</w:t>
      </w:r>
    </w:p>
    <w:p w14:paraId="3CB603AD" w14:textId="69121500" w:rsidR="001F62F9" w:rsidRPr="00D45BE3" w:rsidRDefault="001F62F9" w:rsidP="001F62F9">
      <w:pPr>
        <w:jc w:val="both"/>
        <w:rPr>
          <w:rFonts w:ascii="Arial" w:hAnsi="Arial" w:cs="Arial"/>
          <w:sz w:val="20"/>
          <w:szCs w:val="20"/>
        </w:rPr>
      </w:pPr>
      <w:r w:rsidRPr="00D45BE3">
        <w:rPr>
          <w:rFonts w:ascii="Arial" w:hAnsi="Arial" w:cs="Arial"/>
          <w:sz w:val="20"/>
          <w:szCs w:val="20"/>
        </w:rPr>
        <w:t xml:space="preserve">Szpital zakłada stworzenie eksperymentalnego Ośrodka Terapii Zaburzeń Psychicznych wywołanych zakażeniem </w:t>
      </w:r>
      <w:r w:rsidR="00CA77D6" w:rsidRPr="00D45BE3">
        <w:rPr>
          <w:rFonts w:ascii="Arial" w:hAnsi="Arial" w:cs="Arial"/>
          <w:sz w:val="20"/>
          <w:szCs w:val="20"/>
        </w:rPr>
        <w:t>COVID</w:t>
      </w:r>
      <w:r w:rsidRPr="00D45BE3">
        <w:rPr>
          <w:rFonts w:ascii="Arial" w:hAnsi="Arial" w:cs="Arial"/>
          <w:sz w:val="20"/>
          <w:szCs w:val="20"/>
        </w:rPr>
        <w:t xml:space="preserve"> </w:t>
      </w:r>
      <w:r w:rsidR="00CA77D6">
        <w:rPr>
          <w:rFonts w:ascii="Arial" w:hAnsi="Arial" w:cs="Arial"/>
          <w:sz w:val="20"/>
          <w:szCs w:val="20"/>
        </w:rPr>
        <w:t>-</w:t>
      </w:r>
      <w:r w:rsidRPr="00D45BE3">
        <w:rPr>
          <w:rFonts w:ascii="Arial" w:hAnsi="Arial" w:cs="Arial"/>
          <w:sz w:val="20"/>
          <w:szCs w:val="20"/>
        </w:rPr>
        <w:t xml:space="preserve">19, jak i skutkami pandemii Covid-19 – DIALOG. Celem projektu jest </w:t>
      </w:r>
      <w:r w:rsidRPr="00D45BE3">
        <w:rPr>
          <w:rFonts w:ascii="Arial" w:hAnsi="Arial" w:cs="Arial"/>
          <w:sz w:val="20"/>
          <w:szCs w:val="20"/>
        </w:rPr>
        <w:lastRenderedPageBreak/>
        <w:t xml:space="preserve">reorganizacja Szpitala na płaszczyźnie infrastrukturalnej oraz organizacyjnej niezbędnej dla prowadzenia terapii zaburzeń psychicznych pacjentów po przebytym zakażeniu </w:t>
      </w:r>
      <w:r w:rsidR="00CA77D6" w:rsidRPr="00D45BE3">
        <w:rPr>
          <w:rFonts w:ascii="Arial" w:hAnsi="Arial" w:cs="Arial"/>
          <w:sz w:val="20"/>
          <w:szCs w:val="20"/>
        </w:rPr>
        <w:t>COVID</w:t>
      </w:r>
      <w:r w:rsidRPr="00D45BE3">
        <w:rPr>
          <w:rFonts w:ascii="Arial" w:hAnsi="Arial" w:cs="Arial"/>
          <w:sz w:val="20"/>
          <w:szCs w:val="20"/>
        </w:rPr>
        <w:t xml:space="preserve"> – 19. </w:t>
      </w:r>
    </w:p>
    <w:p w14:paraId="2DB7E2B5" w14:textId="5DE077D3" w:rsidR="001F62F9" w:rsidRPr="00343B86" w:rsidRDefault="004729E1" w:rsidP="001F62F9">
      <w:pPr>
        <w:jc w:val="both"/>
        <w:rPr>
          <w:rFonts w:ascii="Arial" w:hAnsi="Arial" w:cs="Arial"/>
          <w:sz w:val="20"/>
          <w:szCs w:val="20"/>
        </w:rPr>
      </w:pPr>
      <w:r w:rsidRPr="00DE4B4E">
        <w:rPr>
          <w:rFonts w:ascii="Arial" w:hAnsi="Arial" w:cs="Arial"/>
          <w:sz w:val="20"/>
          <w:szCs w:val="20"/>
        </w:rPr>
        <w:t>Kolejnym c</w:t>
      </w:r>
      <w:r w:rsidR="001F62F9" w:rsidRPr="00DE4B4E">
        <w:rPr>
          <w:rFonts w:ascii="Arial" w:hAnsi="Arial" w:cs="Arial"/>
          <w:sz w:val="20"/>
          <w:szCs w:val="20"/>
        </w:rPr>
        <w:t>elem</w:t>
      </w:r>
      <w:r w:rsidR="00CA77D6" w:rsidRPr="00CA77D6">
        <w:rPr>
          <w:rFonts w:ascii="Arial" w:hAnsi="Arial" w:cs="Arial"/>
          <w:color w:val="FF0000"/>
          <w:sz w:val="20"/>
          <w:szCs w:val="20"/>
        </w:rPr>
        <w:t xml:space="preserve"> </w:t>
      </w:r>
      <w:r w:rsidRPr="00DE4B4E">
        <w:rPr>
          <w:rFonts w:ascii="Arial" w:hAnsi="Arial" w:cs="Arial"/>
          <w:sz w:val="20"/>
          <w:szCs w:val="20"/>
        </w:rPr>
        <w:t>będzie</w:t>
      </w:r>
      <w:r w:rsidR="001F62F9" w:rsidRPr="00DE4B4E">
        <w:rPr>
          <w:rFonts w:ascii="Arial" w:hAnsi="Arial" w:cs="Arial"/>
          <w:sz w:val="20"/>
          <w:szCs w:val="20"/>
        </w:rPr>
        <w:t xml:space="preserve"> poprawa efektywności zarządzania oraz upowszechnienia komunikacji elektronicznej w sektorze ochrony zdrowia oraz istniejących usług publicznych świadczonych drogą ele</w:t>
      </w:r>
      <w:r w:rsidRPr="00DE4B4E">
        <w:rPr>
          <w:rFonts w:ascii="Arial" w:hAnsi="Arial" w:cs="Arial"/>
          <w:sz w:val="20"/>
          <w:szCs w:val="20"/>
        </w:rPr>
        <w:t>ktroniczną w zakresie e-zdrowia, co będzie stanowiło element uzupełniający i wpisujący się w realizacje innych projektów.</w:t>
      </w:r>
    </w:p>
    <w:p w14:paraId="028111F3" w14:textId="77777777" w:rsidR="001F62F9" w:rsidRPr="00343B86" w:rsidRDefault="001F62F9" w:rsidP="001F62F9">
      <w:pPr>
        <w:jc w:val="both"/>
        <w:rPr>
          <w:rFonts w:ascii="Arial" w:hAnsi="Arial" w:cs="Arial"/>
          <w:sz w:val="20"/>
          <w:szCs w:val="20"/>
        </w:rPr>
      </w:pPr>
      <w:r w:rsidRPr="00343B86">
        <w:rPr>
          <w:rFonts w:ascii="Arial" w:hAnsi="Arial" w:cs="Arial"/>
          <w:sz w:val="20"/>
          <w:szCs w:val="20"/>
        </w:rPr>
        <w:t>Prowadzone działania bezpośrednio przyczynią się do poprawy poziomu świadczenia usług publicznych przez placówkę. W efekcie tej interwencji skróci się czas realizacji spraw administracyjnych, przez co zwiększy się popyt na korzystanie z publicznych e-usług przez obywateli i przedsiębiorców. Realizacja projektu przyczyni się do powstania 4 nowych usług w obszarze e-zdrowia: e-rejestracja, e-powiadomienia, e-dokumentacja, oraz kontrahent.</w:t>
      </w:r>
    </w:p>
    <w:p w14:paraId="2C9A42BD" w14:textId="3E417D48" w:rsidR="001F62F9" w:rsidRPr="00D45BE3" w:rsidRDefault="001F62F9" w:rsidP="001F62F9">
      <w:pPr>
        <w:jc w:val="both"/>
        <w:rPr>
          <w:rFonts w:ascii="Arial" w:hAnsi="Arial" w:cs="Arial"/>
          <w:sz w:val="20"/>
          <w:szCs w:val="20"/>
        </w:rPr>
      </w:pPr>
      <w:r w:rsidRPr="00D45BE3">
        <w:rPr>
          <w:rFonts w:ascii="Arial" w:hAnsi="Arial" w:cs="Arial"/>
          <w:sz w:val="20"/>
          <w:szCs w:val="20"/>
        </w:rPr>
        <w:t>Realizacja programu DIALOG pozwoli na usprawnienie procesu powrotu osób po przebytym zakażeniu COVID-19 do społeczeństwa, ograniczając negatywne skutki zaburzeń psychicznych wywołanych zakażeniem, jak i samą pandemią.</w:t>
      </w:r>
    </w:p>
    <w:p w14:paraId="34FF0DA0" w14:textId="77777777" w:rsidR="001F62F9" w:rsidRPr="00343B86" w:rsidRDefault="001F62F9" w:rsidP="001F62F9">
      <w:pPr>
        <w:jc w:val="both"/>
        <w:rPr>
          <w:rFonts w:ascii="Arial" w:hAnsi="Arial" w:cs="Arial"/>
          <w:sz w:val="20"/>
          <w:szCs w:val="20"/>
        </w:rPr>
      </w:pPr>
      <w:r w:rsidRPr="00343B86">
        <w:rPr>
          <w:rFonts w:ascii="Arial" w:hAnsi="Arial" w:cs="Arial"/>
          <w:sz w:val="20"/>
          <w:szCs w:val="20"/>
        </w:rPr>
        <w:t xml:space="preserve">Osiągnięcie celu głównego możliwe będzie dzięki zrealizowaniu działań odpowiadających na określone potrzeby interesariuszy. Należą do nich: </w:t>
      </w:r>
    </w:p>
    <w:p w14:paraId="37BA901D" w14:textId="77777777" w:rsidR="001F62F9" w:rsidRPr="00343B86" w:rsidRDefault="001F62F9" w:rsidP="001F62F9">
      <w:pPr>
        <w:numPr>
          <w:ilvl w:val="0"/>
          <w:numId w:val="21"/>
        </w:numPr>
        <w:ind w:left="426"/>
        <w:jc w:val="both"/>
        <w:rPr>
          <w:rFonts w:ascii="Arial" w:hAnsi="Arial" w:cs="Arial"/>
          <w:sz w:val="20"/>
          <w:szCs w:val="20"/>
        </w:rPr>
      </w:pPr>
      <w:r w:rsidRPr="00343B86">
        <w:rPr>
          <w:rFonts w:ascii="Arial" w:hAnsi="Arial" w:cs="Arial"/>
          <w:sz w:val="20"/>
          <w:szCs w:val="20"/>
        </w:rPr>
        <w:t xml:space="preserve">poprawa organizacji i efektywności pracy oraz zwiększenie dostępności usług poprzez modernizacje oraz rozbudowę infrastruktury teleinformatycznej, </w:t>
      </w:r>
    </w:p>
    <w:p w14:paraId="0B376BF9" w14:textId="77777777" w:rsidR="001F62F9" w:rsidRPr="00343B86" w:rsidRDefault="001F62F9" w:rsidP="001F62F9">
      <w:pPr>
        <w:numPr>
          <w:ilvl w:val="0"/>
          <w:numId w:val="21"/>
        </w:numPr>
        <w:ind w:left="426"/>
        <w:jc w:val="both"/>
        <w:rPr>
          <w:rFonts w:ascii="Arial" w:hAnsi="Arial" w:cs="Arial"/>
          <w:sz w:val="20"/>
          <w:szCs w:val="20"/>
        </w:rPr>
      </w:pPr>
      <w:r w:rsidRPr="00343B86">
        <w:rPr>
          <w:rFonts w:ascii="Arial" w:hAnsi="Arial" w:cs="Arial"/>
          <w:sz w:val="20"/>
          <w:szCs w:val="20"/>
        </w:rPr>
        <w:t xml:space="preserve">usprawnienie procesów wewnętrznych jednostki poprzez optymalizację przepływu informacji i możliwie największe ograniczenia tworzenia dokumentacji w wersji papierowej, </w:t>
      </w:r>
    </w:p>
    <w:p w14:paraId="6835F537" w14:textId="77777777" w:rsidR="001F62F9" w:rsidRPr="00343B86" w:rsidRDefault="001F62F9" w:rsidP="001F62F9">
      <w:pPr>
        <w:numPr>
          <w:ilvl w:val="0"/>
          <w:numId w:val="21"/>
        </w:numPr>
        <w:ind w:left="426"/>
        <w:jc w:val="both"/>
        <w:rPr>
          <w:rFonts w:ascii="Arial" w:hAnsi="Arial" w:cs="Arial"/>
          <w:sz w:val="20"/>
          <w:szCs w:val="20"/>
        </w:rPr>
      </w:pPr>
      <w:r w:rsidRPr="00343B86">
        <w:rPr>
          <w:rFonts w:ascii="Arial" w:hAnsi="Arial" w:cs="Arial"/>
          <w:sz w:val="20"/>
          <w:szCs w:val="20"/>
        </w:rPr>
        <w:t xml:space="preserve">zwiększenie dostępu do informacji dla pacjentów i kontrahentów poprzez udostępnienie im usług za pośrednictwem dedykowanych platform dostępnych online, </w:t>
      </w:r>
    </w:p>
    <w:p w14:paraId="071C1ADA" w14:textId="3731D980" w:rsidR="001F62F9" w:rsidRPr="00F8350F" w:rsidRDefault="001F62F9" w:rsidP="001F62F9">
      <w:pPr>
        <w:numPr>
          <w:ilvl w:val="0"/>
          <w:numId w:val="21"/>
        </w:numPr>
        <w:ind w:left="426"/>
        <w:jc w:val="both"/>
        <w:rPr>
          <w:rFonts w:ascii="Arial" w:hAnsi="Arial" w:cs="Arial"/>
          <w:sz w:val="20"/>
          <w:szCs w:val="20"/>
        </w:rPr>
      </w:pPr>
      <w:r w:rsidRPr="00343B86">
        <w:rPr>
          <w:rFonts w:ascii="Arial" w:hAnsi="Arial" w:cs="Arial"/>
          <w:sz w:val="20"/>
          <w:szCs w:val="20"/>
        </w:rPr>
        <w:t xml:space="preserve">zwiększenie bezpieczeństwa magazynowanych danych poprzez modernizację istniejącej infrastruktury serwerowej i backupowej oraz wdrożenie mechanizmów blokowania wszelkich źródeł zagrożeń. </w:t>
      </w:r>
    </w:p>
    <w:p w14:paraId="7150E2B9" w14:textId="3E50FB21" w:rsidR="001F62F9" w:rsidRPr="000415A2" w:rsidRDefault="001F62F9" w:rsidP="001F62F9">
      <w:pPr>
        <w:jc w:val="both"/>
        <w:rPr>
          <w:rFonts w:ascii="Arial" w:hAnsi="Arial" w:cs="Arial"/>
          <w:sz w:val="20"/>
          <w:szCs w:val="20"/>
        </w:rPr>
      </w:pPr>
      <w:r w:rsidRPr="00343B86">
        <w:rPr>
          <w:rFonts w:ascii="Arial" w:hAnsi="Arial" w:cs="Arial"/>
          <w:sz w:val="20"/>
          <w:szCs w:val="20"/>
        </w:rPr>
        <w:t xml:space="preserve">Osiągnięcie celu głównego oraz poszczególnych celów szczegółowych pozwoli na usprawnienie pracy Szpitala.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B55EE1" w14:paraId="5778147D" w14:textId="77777777" w:rsidTr="004750BB">
        <w:trPr>
          <w:trHeight w:val="676"/>
        </w:trPr>
        <w:tc>
          <w:tcPr>
            <w:tcW w:w="9077" w:type="dxa"/>
            <w:shd w:val="clear" w:color="auto" w:fill="EFFFFF"/>
            <w:vAlign w:val="center"/>
            <w:hideMark/>
          </w:tcPr>
          <w:p w14:paraId="4716BF54" w14:textId="77777777" w:rsidR="001F62F9" w:rsidRDefault="001F62F9" w:rsidP="004750BB">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4EB6D78D" w14:textId="77777777" w:rsidR="001F62F9" w:rsidRPr="00C4121C" w:rsidRDefault="001F62F9" w:rsidP="004750BB">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29B14B67" w14:textId="77777777" w:rsidR="006E0CA2" w:rsidRPr="00D45BE3" w:rsidRDefault="006E0CA2" w:rsidP="006E0CA2">
      <w:pPr>
        <w:jc w:val="both"/>
        <w:rPr>
          <w:rFonts w:ascii="Arial" w:hAnsi="Arial" w:cs="Arial"/>
          <w:sz w:val="20"/>
          <w:szCs w:val="20"/>
        </w:rPr>
      </w:pPr>
      <w:r w:rsidRPr="00343B86">
        <w:rPr>
          <w:rFonts w:ascii="Arial" w:hAnsi="Arial" w:cs="Arial"/>
          <w:sz w:val="20"/>
          <w:szCs w:val="20"/>
        </w:rPr>
        <w:t xml:space="preserve">W dobie pandemii koronawirusa coraz większą rolę odgrywają skuteczne rozwiązania e-zdrowia, w wielu przypadkach umożliwiające zdalne zapewnienie opieki zdrowotnej, w tym psychiatrycznej. Wykorzystanie </w:t>
      </w:r>
      <w:proofErr w:type="spellStart"/>
      <w:r w:rsidRPr="00343B86">
        <w:rPr>
          <w:rFonts w:ascii="Arial" w:hAnsi="Arial" w:cs="Arial"/>
          <w:sz w:val="20"/>
          <w:szCs w:val="20"/>
        </w:rPr>
        <w:t>telemedycyny</w:t>
      </w:r>
      <w:proofErr w:type="spellEnd"/>
      <w:r w:rsidRPr="00343B86">
        <w:rPr>
          <w:rFonts w:ascii="Arial" w:hAnsi="Arial" w:cs="Arial"/>
          <w:sz w:val="20"/>
          <w:szCs w:val="20"/>
        </w:rPr>
        <w:t xml:space="preserve"> przyczynia się do zmniejszenia ryzyka transmisji wirusa SARS-CoV-2 pomiędzy pacjentami, a tym samym rozszerzaniu się epidemii w społeczeństwie. Wprowadzanie kolejnych rozwiązań e-zdrowia daje szansę na lepszą i efektywniejszą opiekę, zwłaszcza przez zapewnienie jej ciągłości i integracji. Celem ciągłości opieki nad pacjentem psychiatrycznym opartej o nowoczesne rozwiązania cyfrowe jest przeniesienie ciężaru opieki z reaktywności na prewencję i </w:t>
      </w:r>
      <w:proofErr w:type="spellStart"/>
      <w:r w:rsidRPr="00343B86">
        <w:rPr>
          <w:rFonts w:ascii="Arial" w:hAnsi="Arial" w:cs="Arial"/>
          <w:sz w:val="20"/>
          <w:szCs w:val="20"/>
        </w:rPr>
        <w:t>telekonsultacje</w:t>
      </w:r>
      <w:proofErr w:type="spellEnd"/>
      <w:r w:rsidRPr="00343B86">
        <w:rPr>
          <w:rFonts w:ascii="Arial" w:hAnsi="Arial" w:cs="Arial"/>
          <w:sz w:val="20"/>
          <w:szCs w:val="20"/>
        </w:rPr>
        <w:t>. Cyfrowe narzędzia terapeutyczne, wykorzystywane w opiece nad pacjentem psychiatrycznym będą posiadały odpowiednie zabezpieczenia w obszarze ochrony danych medycznych. Wdrażane będą też efektywne ekosystemy rozwoju cyfrowego zdrowia oraz rozwiązania technologiczne.</w:t>
      </w:r>
    </w:p>
    <w:p w14:paraId="71592E5D" w14:textId="77777777" w:rsidR="00003375" w:rsidRPr="00D45BE3" w:rsidRDefault="00003375" w:rsidP="00003375">
      <w:pPr>
        <w:jc w:val="both"/>
        <w:rPr>
          <w:rFonts w:ascii="Arial" w:hAnsi="Arial" w:cs="Arial"/>
          <w:sz w:val="20"/>
          <w:szCs w:val="20"/>
        </w:rPr>
      </w:pPr>
      <w:r w:rsidRPr="00D45BE3">
        <w:rPr>
          <w:rFonts w:ascii="Arial" w:hAnsi="Arial" w:cs="Arial"/>
          <w:sz w:val="20"/>
          <w:szCs w:val="20"/>
        </w:rPr>
        <w:t xml:space="preserve">W ostatnim czasie zaobserwowano wzrost przyjęć do Szpitala osób będących ofiarami pandemii. </w:t>
      </w:r>
    </w:p>
    <w:p w14:paraId="06E0893D"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 xml:space="preserve">Pandemia COVID-19 w sposób wyjątkowo złożony dotyka zdrowia psychicznego. </w:t>
      </w:r>
      <w:proofErr w:type="spellStart"/>
      <w:r w:rsidRPr="00003375">
        <w:rPr>
          <w:rFonts w:ascii="Arial" w:hAnsi="Arial" w:cs="Arial"/>
          <w:sz w:val="20"/>
          <w:szCs w:val="20"/>
        </w:rPr>
        <w:t>Neurotropizm</w:t>
      </w:r>
      <w:proofErr w:type="spellEnd"/>
      <w:r w:rsidRPr="00003375">
        <w:rPr>
          <w:rFonts w:ascii="Arial" w:hAnsi="Arial" w:cs="Arial"/>
          <w:sz w:val="20"/>
          <w:szCs w:val="20"/>
        </w:rPr>
        <w:t xml:space="preserve"> SARS-CoV-2, ciężki przebieg choroby z nasilonym stanem zapalnym, niedotlenienie, utrudniony dostęp do placówek ochrony zdrowia, pobyt w oddziale zakaźnym, </w:t>
      </w:r>
      <w:proofErr w:type="spellStart"/>
      <w:r w:rsidRPr="00003375">
        <w:rPr>
          <w:rFonts w:ascii="Arial" w:hAnsi="Arial" w:cs="Arial"/>
          <w:sz w:val="20"/>
          <w:szCs w:val="20"/>
        </w:rPr>
        <w:t>respiratoroterapia</w:t>
      </w:r>
      <w:proofErr w:type="spellEnd"/>
      <w:r w:rsidRPr="00003375">
        <w:rPr>
          <w:rFonts w:ascii="Arial" w:hAnsi="Arial" w:cs="Arial"/>
          <w:sz w:val="20"/>
          <w:szCs w:val="20"/>
        </w:rPr>
        <w:t xml:space="preserve">, śmierć bliskiej osoby z powodu COVID-19, </w:t>
      </w:r>
      <w:proofErr w:type="spellStart"/>
      <w:r w:rsidRPr="00003375">
        <w:rPr>
          <w:rFonts w:ascii="Arial" w:hAnsi="Arial" w:cs="Arial"/>
          <w:sz w:val="20"/>
          <w:szCs w:val="20"/>
        </w:rPr>
        <w:t>lockdown</w:t>
      </w:r>
      <w:proofErr w:type="spellEnd"/>
      <w:r w:rsidRPr="00003375">
        <w:rPr>
          <w:rFonts w:ascii="Arial" w:hAnsi="Arial" w:cs="Arial"/>
          <w:sz w:val="20"/>
          <w:szCs w:val="20"/>
        </w:rPr>
        <w:t>, izolacja społeczna, pobyt w domowej kwarantannie, problemy finansowe związane z kryzysem gospodarczym, ogólny spadek wydolności organizmu jako powikłanie COVID-19 to czynniki, które w ogromnym stopniu wpływają na układ nerwowy.</w:t>
      </w:r>
    </w:p>
    <w:p w14:paraId="6EFDAB9E" w14:textId="77777777" w:rsidR="00003375" w:rsidRDefault="00003375" w:rsidP="00003375">
      <w:pPr>
        <w:jc w:val="both"/>
        <w:rPr>
          <w:rFonts w:ascii="Arial" w:hAnsi="Arial" w:cs="Arial"/>
          <w:sz w:val="20"/>
          <w:szCs w:val="20"/>
        </w:rPr>
      </w:pPr>
      <w:r w:rsidRPr="00003375">
        <w:rPr>
          <w:rFonts w:ascii="Arial" w:hAnsi="Arial" w:cs="Arial"/>
          <w:sz w:val="20"/>
          <w:szCs w:val="20"/>
        </w:rPr>
        <w:lastRenderedPageBreak/>
        <w:t xml:space="preserve">W zakresie opieki psychiatrycznej celem głównym jest poprawa jakości życia związanej ze zdrowiem psychicznym populacji oraz zapewnienie odpowiednich warunków opieki w ramach systemu ochrony zdrowia psychicznego.  Zaplanowane działania zapewnią realizację założeń z zakresu </w:t>
      </w:r>
      <w:proofErr w:type="spellStart"/>
      <w:r w:rsidRPr="00003375">
        <w:rPr>
          <w:rFonts w:ascii="Arial" w:hAnsi="Arial" w:cs="Arial"/>
          <w:sz w:val="20"/>
          <w:szCs w:val="20"/>
        </w:rPr>
        <w:t>deinstytucjonalizacji</w:t>
      </w:r>
      <w:proofErr w:type="spellEnd"/>
      <w:r w:rsidRPr="00003375">
        <w:rPr>
          <w:rFonts w:ascii="Arial" w:hAnsi="Arial" w:cs="Arial"/>
          <w:sz w:val="20"/>
          <w:szCs w:val="20"/>
        </w:rPr>
        <w:t xml:space="preserve"> opieki psychiatrycznej w następujących obszarach: 1) Inwestycje w kadry - poprawa sytuacji kadrowej i jakości kształcenia w dziedzinie psychiatrii, jak również kadr innych specjalizacji zajmujących się ochroną zdrowia psychicznego; 2) Inwestycje w system - zmiana organizacji udzielania świadczeń zdrowotnych z zakresu opieki psychiatrycznej; 3) Inwestycje w system - zwiększenie dostępności do świadczeń zdrowotnych z zakresu opieki psychiatrycznej; 4) Inwestycje infrastrukturalne - dostosowanie podmiotów leczniczych do środowiskowego modelu psychiatrycznej opieki zdrowotnej; 5) Inwestycje w zdrowie populacji – promocja zdrowia psychicznego, prewencja samobójstw i </w:t>
      </w:r>
      <w:proofErr w:type="spellStart"/>
      <w:r w:rsidRPr="00003375">
        <w:rPr>
          <w:rFonts w:ascii="Arial" w:hAnsi="Arial" w:cs="Arial"/>
          <w:sz w:val="20"/>
          <w:szCs w:val="20"/>
        </w:rPr>
        <w:t>zachowań</w:t>
      </w:r>
      <w:proofErr w:type="spellEnd"/>
      <w:r w:rsidRPr="00003375">
        <w:rPr>
          <w:rFonts w:ascii="Arial" w:hAnsi="Arial" w:cs="Arial"/>
          <w:sz w:val="20"/>
          <w:szCs w:val="20"/>
        </w:rPr>
        <w:t xml:space="preserve"> autoagresywnych.</w:t>
      </w:r>
    </w:p>
    <w:p w14:paraId="14ADD106"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W efekcie może dojść do nasilenia lub ujawnienia się takich jednostek chorobowych jak: depresja, stany lękowe, bezsenność, choroba afektywna dwubiegunowa, PTSD, psychoza, zespół obsesyjno-kompulsywny, choroba Alzheimera.</w:t>
      </w:r>
    </w:p>
    <w:p w14:paraId="6B389A22"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Jak wynika z danych światowych zaburzenia z kręgu jednostek psychiatrycznych stanowią obok chorób kardiologicznych i pulmonologicznych jedną z najliczniejszych grup powikłań.</w:t>
      </w:r>
    </w:p>
    <w:p w14:paraId="757E0B13"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W związku z powyższym pandemia COVID-19 wywołała potrzebę radyklanego zwiększenia dostępu do opieki psychiatrycznej. Ta teza znajduje potwierdzenie w danych zebranych przez Państwowy Szpital dla Nerwowo i Psychicznie Chorych w Rybniku. Porównując miesiąc kwiecień 2021 względem lat poprzednich odnotowano:</w:t>
      </w:r>
    </w:p>
    <w:p w14:paraId="7F7BDA80"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w:t>
      </w:r>
      <w:r w:rsidRPr="00003375">
        <w:rPr>
          <w:rFonts w:ascii="Arial" w:hAnsi="Arial" w:cs="Arial"/>
          <w:sz w:val="20"/>
          <w:szCs w:val="20"/>
        </w:rPr>
        <w:tab/>
        <w:t>znaczny wzrost ogólnej liczby chorych zgłaszających się do Izby Przyjęć Szpitala,</w:t>
      </w:r>
    </w:p>
    <w:p w14:paraId="68924585" w14:textId="60F4D255" w:rsidR="00003375" w:rsidRPr="00003375" w:rsidRDefault="00003375" w:rsidP="00003375">
      <w:pPr>
        <w:jc w:val="both"/>
        <w:rPr>
          <w:rFonts w:ascii="Arial" w:hAnsi="Arial" w:cs="Arial"/>
          <w:sz w:val="20"/>
          <w:szCs w:val="20"/>
        </w:rPr>
      </w:pPr>
      <w:r w:rsidRPr="00003375">
        <w:rPr>
          <w:rFonts w:ascii="Arial" w:hAnsi="Arial" w:cs="Arial"/>
          <w:sz w:val="20"/>
          <w:szCs w:val="20"/>
        </w:rPr>
        <w:t>•</w:t>
      </w:r>
      <w:r w:rsidRPr="00003375">
        <w:rPr>
          <w:rFonts w:ascii="Arial" w:hAnsi="Arial" w:cs="Arial"/>
          <w:sz w:val="20"/>
          <w:szCs w:val="20"/>
        </w:rPr>
        <w:tab/>
        <w:t xml:space="preserve">zwiększenie liczby chorych wymagających bezwzględnej </w:t>
      </w:r>
      <w:r>
        <w:rPr>
          <w:rFonts w:ascii="Arial" w:hAnsi="Arial" w:cs="Arial"/>
          <w:sz w:val="20"/>
          <w:szCs w:val="20"/>
        </w:rPr>
        <w:t xml:space="preserve">hospitalizacji, mające odbicie </w:t>
      </w:r>
      <w:r>
        <w:rPr>
          <w:rFonts w:ascii="Arial" w:hAnsi="Arial" w:cs="Arial"/>
          <w:sz w:val="20"/>
          <w:szCs w:val="20"/>
        </w:rPr>
        <w:br/>
      </w:r>
      <w:r w:rsidRPr="00003375">
        <w:rPr>
          <w:rFonts w:ascii="Arial" w:hAnsi="Arial" w:cs="Arial"/>
          <w:sz w:val="20"/>
          <w:szCs w:val="20"/>
        </w:rPr>
        <w:t>w procentowym zmniejszeniu liczby odmów,</w:t>
      </w:r>
    </w:p>
    <w:p w14:paraId="4E81DC60" w14:textId="77777777" w:rsidR="00003375" w:rsidRPr="00003375" w:rsidRDefault="00003375" w:rsidP="00003375">
      <w:pPr>
        <w:jc w:val="both"/>
        <w:rPr>
          <w:rFonts w:ascii="Arial" w:hAnsi="Arial" w:cs="Arial"/>
          <w:sz w:val="20"/>
          <w:szCs w:val="20"/>
        </w:rPr>
      </w:pPr>
      <w:r w:rsidRPr="00003375">
        <w:rPr>
          <w:rFonts w:ascii="Arial" w:hAnsi="Arial" w:cs="Arial"/>
          <w:sz w:val="20"/>
          <w:szCs w:val="20"/>
        </w:rPr>
        <w:t>•</w:t>
      </w:r>
      <w:r w:rsidRPr="00003375">
        <w:rPr>
          <w:rFonts w:ascii="Arial" w:hAnsi="Arial" w:cs="Arial"/>
          <w:sz w:val="20"/>
          <w:szCs w:val="20"/>
        </w:rPr>
        <w:tab/>
        <w:t>wzrost liczby pacjentów trafiających do szpitala psychiatrycznego po raz pierwszy w życiu – pierwszorazowe ujawnienie się choroby psychicznej,</w:t>
      </w:r>
    </w:p>
    <w:p w14:paraId="3BB2F6D8" w14:textId="66F03FA4" w:rsidR="00003375" w:rsidRDefault="00003375" w:rsidP="00003375">
      <w:pPr>
        <w:jc w:val="both"/>
        <w:rPr>
          <w:rFonts w:ascii="Arial" w:hAnsi="Arial" w:cs="Arial"/>
          <w:sz w:val="20"/>
          <w:szCs w:val="20"/>
        </w:rPr>
      </w:pPr>
      <w:r w:rsidRPr="00003375">
        <w:rPr>
          <w:rFonts w:ascii="Arial" w:hAnsi="Arial" w:cs="Arial"/>
          <w:sz w:val="20"/>
          <w:szCs w:val="20"/>
        </w:rPr>
        <w:t>•</w:t>
      </w:r>
      <w:r w:rsidRPr="00003375">
        <w:rPr>
          <w:rFonts w:ascii="Arial" w:hAnsi="Arial" w:cs="Arial"/>
          <w:sz w:val="20"/>
          <w:szCs w:val="20"/>
        </w:rPr>
        <w:tab/>
        <w:t>zmianę profilu zaburzeń z największym wzrostem ilości pacjentów dotkniętych reakcją na ciężki stres, zaburzeniami adaptacyjnymi i otępieniem.</w:t>
      </w:r>
    </w:p>
    <w:p w14:paraId="06AF95A9" w14:textId="77777777" w:rsidR="001F62F9" w:rsidRDefault="001F62F9" w:rsidP="001F62F9">
      <w:pPr>
        <w:jc w:val="both"/>
        <w:rPr>
          <w:rFonts w:ascii="Arial" w:hAnsi="Arial" w:cs="Arial"/>
          <w:sz w:val="20"/>
          <w:szCs w:val="20"/>
        </w:rPr>
      </w:pPr>
      <w:r w:rsidRPr="00D45BE3">
        <w:rPr>
          <w:rFonts w:ascii="Arial" w:hAnsi="Arial" w:cs="Arial"/>
          <w:sz w:val="20"/>
          <w:szCs w:val="20"/>
        </w:rPr>
        <w:t xml:space="preserve">Planowane jest stworzenie ścieżki postępowania </w:t>
      </w:r>
      <w:proofErr w:type="spellStart"/>
      <w:r w:rsidRPr="00D45BE3">
        <w:rPr>
          <w:rFonts w:ascii="Arial" w:hAnsi="Arial" w:cs="Arial"/>
          <w:sz w:val="20"/>
          <w:szCs w:val="20"/>
        </w:rPr>
        <w:t>diagnostyczno</w:t>
      </w:r>
      <w:proofErr w:type="spellEnd"/>
      <w:r w:rsidRPr="00D45BE3">
        <w:rPr>
          <w:rFonts w:ascii="Arial" w:hAnsi="Arial" w:cs="Arial"/>
          <w:sz w:val="20"/>
          <w:szCs w:val="20"/>
        </w:rPr>
        <w:t xml:space="preserve"> – terapeutycznego w zakresie COVID w kontekście zaburzeń psychicznych.</w:t>
      </w:r>
    </w:p>
    <w:p w14:paraId="22058F4C" w14:textId="77777777" w:rsidR="002B7C59" w:rsidRDefault="00003375" w:rsidP="001F62F9">
      <w:pPr>
        <w:jc w:val="both"/>
        <w:rPr>
          <w:rFonts w:ascii="Arial" w:hAnsi="Arial" w:cs="Arial"/>
          <w:sz w:val="20"/>
          <w:szCs w:val="20"/>
        </w:rPr>
      </w:pPr>
      <w:r w:rsidRPr="00003375">
        <w:rPr>
          <w:rFonts w:ascii="Arial" w:hAnsi="Arial" w:cs="Arial"/>
          <w:sz w:val="20"/>
          <w:szCs w:val="20"/>
        </w:rPr>
        <w:t xml:space="preserve">Do podstawowych celów jakie stawiane są przed Szpitalem jest stworzenie dostępnej, nowoczesnej diagnostyki pacjenta w miejscu opieki i leczenia. W tym celu planuje się adaptację Pawilonu XX na centrum diagnostyki. Stworzenie centrum diagnostyki wpłynie na szybszą diagnozę schorzenia pacjenta </w:t>
      </w:r>
      <w:proofErr w:type="spellStart"/>
      <w:r w:rsidRPr="00003375">
        <w:rPr>
          <w:rFonts w:ascii="Arial" w:hAnsi="Arial" w:cs="Arial"/>
          <w:sz w:val="20"/>
          <w:szCs w:val="20"/>
        </w:rPr>
        <w:t>pocovidowego</w:t>
      </w:r>
      <w:proofErr w:type="spellEnd"/>
      <w:r w:rsidRPr="00003375">
        <w:rPr>
          <w:rFonts w:ascii="Arial" w:hAnsi="Arial" w:cs="Arial"/>
          <w:sz w:val="20"/>
          <w:szCs w:val="20"/>
        </w:rPr>
        <w:t xml:space="preserve">, bez potrzeby hospitalizacji, a także diagnozę i leczenie pacjenta hospitalizowanego, czy pacjenta dziennego. </w:t>
      </w:r>
    </w:p>
    <w:p w14:paraId="592980E8" w14:textId="35AAF9CF" w:rsidR="002B7C59" w:rsidRDefault="002B7C59" w:rsidP="001F62F9">
      <w:pPr>
        <w:jc w:val="both"/>
        <w:rPr>
          <w:rFonts w:ascii="Arial" w:hAnsi="Arial" w:cs="Arial"/>
          <w:sz w:val="20"/>
          <w:szCs w:val="20"/>
        </w:rPr>
      </w:pPr>
      <w:r w:rsidRPr="00DE4B4E">
        <w:rPr>
          <w:rFonts w:ascii="Arial" w:hAnsi="Arial" w:cs="Arial"/>
          <w:sz w:val="20"/>
          <w:szCs w:val="20"/>
        </w:rPr>
        <w:t xml:space="preserve">Centrum diagnostyki będzie oferowało m.in. usługi RTG, TK, EMG, EEG, EKG, USG. Badania te są podstawowymi badaniami diagnozującymi stan pacjenta i kwalifikującymi pacjenta do odpowiedniego leczenia a także pozwalają na analizę postępów leczenia pacjenta - np. badanie EMG jest badaniem pozwalającym ocenić pobudliwość mięśni, a więc wystąpienie skurczu mięśnia po elektrycznej stymulacji nerwu, badanie EEG polega na zapisie aktywności elektrycznej mózgu. W centrum diagnostyki znajdzie się również laboratorium, pracownia fizykoterapii z urządzeniami do laseroterapii, do ultradźwięków, do magnetoterapii i innymi niezbędnymi urządzeniami. Choroba pacjentów psychiatrycznych niejednokrotnie wpływa na ich niechęć do ruchu, co w efekcie powoduje problemy  bólowe stawów,  mięśni, co również prowadzi do wielu schorzeń kości, stawów, czy obrzęków. Dzięki zastosowaniu </w:t>
      </w:r>
      <w:proofErr w:type="spellStart"/>
      <w:r w:rsidRPr="00DE4B4E">
        <w:rPr>
          <w:rFonts w:ascii="Arial" w:hAnsi="Arial" w:cs="Arial"/>
          <w:sz w:val="20"/>
          <w:szCs w:val="20"/>
        </w:rPr>
        <w:t>magnoterapii</w:t>
      </w:r>
      <w:proofErr w:type="spellEnd"/>
      <w:r w:rsidRPr="00DE4B4E">
        <w:rPr>
          <w:rFonts w:ascii="Arial" w:hAnsi="Arial" w:cs="Arial"/>
          <w:sz w:val="20"/>
          <w:szCs w:val="20"/>
        </w:rPr>
        <w:t xml:space="preserve"> pacjenci psychiatryczni z chorobami neurologicznymi (zespół Parkinsona, stwardnienie rozsiane, choroba Alzheimera, po udarach, migreny), czy pacjenci z zaburzeniami depresyjnymi, nerwicami, z problemami skórnymi, owrzodzeniami, będą mogli otrzymać pomoc. </w:t>
      </w:r>
      <w:proofErr w:type="spellStart"/>
      <w:r w:rsidRPr="00DE4B4E">
        <w:rPr>
          <w:rFonts w:ascii="Arial" w:hAnsi="Arial" w:cs="Arial"/>
          <w:sz w:val="20"/>
          <w:szCs w:val="20"/>
        </w:rPr>
        <w:t>Magnoterapia</w:t>
      </w:r>
      <w:proofErr w:type="spellEnd"/>
      <w:r w:rsidRPr="00DE4B4E">
        <w:rPr>
          <w:rFonts w:ascii="Arial" w:hAnsi="Arial" w:cs="Arial"/>
          <w:sz w:val="20"/>
          <w:szCs w:val="20"/>
        </w:rPr>
        <w:t xml:space="preserve"> wykorzystywana jest również w leczeniu różnego rodzaju chorób stawów, kości, osteoporozy, chorób skóry, nadciśnienia tętniczego, z którymi to chorobami borykają się nasi pacjenci. Dzięki laseroterapii możemy pomóc pacjentom w bólach (zwyrodnienia, przeciążenia, </w:t>
      </w:r>
      <w:proofErr w:type="spellStart"/>
      <w:r w:rsidRPr="00DE4B4E">
        <w:rPr>
          <w:rFonts w:ascii="Arial" w:hAnsi="Arial" w:cs="Arial"/>
          <w:sz w:val="20"/>
          <w:szCs w:val="20"/>
        </w:rPr>
        <w:t>rzs</w:t>
      </w:r>
      <w:proofErr w:type="spellEnd"/>
      <w:r w:rsidRPr="00DE4B4E">
        <w:rPr>
          <w:rFonts w:ascii="Arial" w:hAnsi="Arial" w:cs="Arial"/>
          <w:sz w:val="20"/>
          <w:szCs w:val="20"/>
        </w:rPr>
        <w:t xml:space="preserve">, </w:t>
      </w:r>
      <w:proofErr w:type="spellStart"/>
      <w:r w:rsidRPr="00DE4B4E">
        <w:rPr>
          <w:rFonts w:ascii="Arial" w:hAnsi="Arial" w:cs="Arial"/>
          <w:sz w:val="20"/>
          <w:szCs w:val="20"/>
        </w:rPr>
        <w:t>zzsk</w:t>
      </w:r>
      <w:proofErr w:type="spellEnd"/>
      <w:r w:rsidRPr="00DE4B4E">
        <w:rPr>
          <w:rFonts w:ascii="Arial" w:hAnsi="Arial" w:cs="Arial"/>
          <w:sz w:val="20"/>
          <w:szCs w:val="20"/>
        </w:rPr>
        <w:t xml:space="preserve">, urazy, nerwobóle), pomóc w </w:t>
      </w:r>
      <w:r w:rsidR="00CA77D6" w:rsidRPr="00DE4B4E">
        <w:rPr>
          <w:rFonts w:ascii="Arial" w:hAnsi="Arial" w:cs="Arial"/>
          <w:sz w:val="20"/>
          <w:szCs w:val="20"/>
        </w:rPr>
        <w:t>rehabilitacji</w:t>
      </w:r>
      <w:r w:rsidRPr="00DE4B4E">
        <w:rPr>
          <w:rFonts w:ascii="Arial" w:hAnsi="Arial" w:cs="Arial"/>
          <w:sz w:val="20"/>
          <w:szCs w:val="20"/>
        </w:rPr>
        <w:t xml:space="preserve"> po urazach, złamaniach, przy osteoporozie, przy stanach zapalnych, </w:t>
      </w:r>
      <w:r w:rsidRPr="00DE4B4E">
        <w:rPr>
          <w:rFonts w:ascii="Arial" w:hAnsi="Arial" w:cs="Arial"/>
          <w:sz w:val="20"/>
          <w:szCs w:val="20"/>
        </w:rPr>
        <w:lastRenderedPageBreak/>
        <w:t xml:space="preserve">oparzeniach, owrzodzeniach, a także w poprawie krążenia. Dzięki terapii ultradźwiękowej można pomóc pacjentom w schorzeniach narządu ruchu, w zespołach bólowych, zwyrodnieniach, przeciążeniach, </w:t>
      </w:r>
      <w:proofErr w:type="spellStart"/>
      <w:r w:rsidRPr="00DE4B4E">
        <w:rPr>
          <w:rFonts w:ascii="Arial" w:hAnsi="Arial" w:cs="Arial"/>
          <w:sz w:val="20"/>
          <w:szCs w:val="20"/>
        </w:rPr>
        <w:t>epikondylopatiach</w:t>
      </w:r>
      <w:proofErr w:type="spellEnd"/>
      <w:r w:rsidRPr="00DE4B4E">
        <w:rPr>
          <w:rFonts w:ascii="Arial" w:hAnsi="Arial" w:cs="Arial"/>
          <w:sz w:val="20"/>
          <w:szCs w:val="20"/>
        </w:rPr>
        <w:t>, czy chorobach reumatycznych. Znajdą się tu również pracownie z rowerkami rehabilitacyjnymi i bieżniami, które przy schorzeniach psychicznych grają bardzo ważną rolę w postaci uruchomienia pacjenta zamkniętego w sobie a także wskazanie pacjentowi w jaki sposób radzić sobie ze stresem, z wyładowaniem emocji. Dzięki centrum diagnostyki Szpital będzie mógł szybciej i sprawniej zdiagnozować stan pacjenta oraz jego schorzenie.</w:t>
      </w:r>
    </w:p>
    <w:p w14:paraId="630A2456" w14:textId="7731373F" w:rsidR="00585AED" w:rsidRDefault="00003375" w:rsidP="001F62F9">
      <w:pPr>
        <w:jc w:val="both"/>
        <w:rPr>
          <w:rFonts w:ascii="Arial" w:hAnsi="Arial" w:cs="Arial"/>
          <w:sz w:val="20"/>
          <w:szCs w:val="20"/>
        </w:rPr>
      </w:pPr>
      <w:r w:rsidRPr="00003375">
        <w:rPr>
          <w:rFonts w:ascii="Arial" w:hAnsi="Arial" w:cs="Arial"/>
          <w:sz w:val="20"/>
          <w:szCs w:val="20"/>
        </w:rPr>
        <w:t xml:space="preserve">Rozwinięte zostaną systemy prowadzenia i wymiany elektronicznej dokumentacji medycznej EDM, zarządzania dokumentacją elektroniczną, archiwizacja dokumentacji, wszystko w sposób spełniający wymagania ustawy o systemie informacji w ochronie zdrowia. </w:t>
      </w:r>
      <w:r w:rsidR="00585AED" w:rsidRPr="00585AED">
        <w:rPr>
          <w:rFonts w:ascii="Arial" w:hAnsi="Arial" w:cs="Arial"/>
          <w:sz w:val="20"/>
          <w:szCs w:val="20"/>
        </w:rPr>
        <w:t>Projekt jest zgodny z Kierunkami rozwoju polityki w obszarze zdrowia cyfrowego, wyznaczonych zasad, celów i priorytetów rozwoju kraju w wymiarze gospodarczym, społecznym, w tym zdrowotnym, i przestrzennym. Zapewnia także komplementarność i interoperacyjność z publicznymi usługami cyfrowymi w ochronie zdrowia, utrzymywanymi lub wdrażanymi w ramach projektów P1, P2, P4. Projekt jest w pełni komplementarny z Systemem Informacji Medycznej i innymi systemami świadczeniodawców i nie dubluje funkcjonalności przewidzianych w krajowych Platformach P1 lub P2 lub P4.</w:t>
      </w:r>
    </w:p>
    <w:p w14:paraId="4E4DF541" w14:textId="71FF3528" w:rsidR="00003375" w:rsidRPr="00D45BE3" w:rsidRDefault="00585AED" w:rsidP="001F62F9">
      <w:pPr>
        <w:jc w:val="both"/>
        <w:rPr>
          <w:rFonts w:ascii="Arial" w:hAnsi="Arial" w:cs="Arial"/>
          <w:sz w:val="20"/>
          <w:szCs w:val="20"/>
        </w:rPr>
      </w:pPr>
      <w:r>
        <w:rPr>
          <w:rFonts w:ascii="Arial" w:hAnsi="Arial" w:cs="Arial"/>
          <w:sz w:val="20"/>
          <w:szCs w:val="20"/>
        </w:rPr>
        <w:t>Dzięki realizacji projektu b</w:t>
      </w:r>
      <w:r w:rsidR="00003375" w:rsidRPr="00DE4B4E">
        <w:rPr>
          <w:rFonts w:ascii="Arial" w:hAnsi="Arial" w:cs="Arial"/>
          <w:sz w:val="20"/>
          <w:szCs w:val="20"/>
        </w:rPr>
        <w:t>ędzie</w:t>
      </w:r>
      <w:r w:rsidR="00003375" w:rsidRPr="00003375">
        <w:rPr>
          <w:rFonts w:ascii="Arial" w:hAnsi="Arial" w:cs="Arial"/>
          <w:sz w:val="20"/>
          <w:szCs w:val="20"/>
        </w:rPr>
        <w:t xml:space="preserve"> możliwe zbieranie danych w elektronicznym rekordzie pacjenta oraz generowanie i przetwarzanie dokumentacji medycznej w postaci dokumentów elektronicznych zgodnie ze standardem HL7 CDA (opracowanym przez CSIOZ) – w ramach budowy regionalnych platform oraz w indywidualnych projektach usługodawców.</w:t>
      </w:r>
    </w:p>
    <w:p w14:paraId="66166C90" w14:textId="1A44F742" w:rsidR="001F62F9" w:rsidRPr="00343B86" w:rsidRDefault="001F62F9" w:rsidP="004750BB">
      <w:pPr>
        <w:jc w:val="both"/>
        <w:rPr>
          <w:rFonts w:ascii="Arial" w:hAnsi="Arial" w:cs="Arial"/>
          <w:sz w:val="20"/>
          <w:szCs w:val="20"/>
        </w:rPr>
      </w:pPr>
      <w:r w:rsidRPr="00343B86">
        <w:rPr>
          <w:rFonts w:ascii="Arial" w:hAnsi="Arial" w:cs="Arial"/>
          <w:sz w:val="20"/>
          <w:szCs w:val="20"/>
        </w:rPr>
        <w:t xml:space="preserve">System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jest centralnie zarządzanym systemem udostępniającym podłączonym do niego podmiotom oraz pacjentom korzystającym z medycznego portalu informacyjnego, zdalną realizację usługi konsultacji, wykorzystując połączenie audio, video i czatu. Konsultacje mogą być umawiane w wybranej jednostce oferującej usługę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Dostępne są również opcje konsultacji ad-hoc (bez umawiania terminu) oraz </w:t>
      </w:r>
      <w:proofErr w:type="spellStart"/>
      <w:r w:rsidRPr="00343B86">
        <w:rPr>
          <w:rFonts w:ascii="Arial" w:hAnsi="Arial" w:cs="Arial"/>
          <w:sz w:val="20"/>
          <w:szCs w:val="20"/>
        </w:rPr>
        <w:t>telekonsultacje</w:t>
      </w:r>
      <w:proofErr w:type="spellEnd"/>
      <w:r w:rsidRPr="00343B86">
        <w:rPr>
          <w:rFonts w:ascii="Arial" w:hAnsi="Arial" w:cs="Arial"/>
          <w:sz w:val="20"/>
          <w:szCs w:val="20"/>
        </w:rPr>
        <w:t xml:space="preserve"> off-</w:t>
      </w:r>
      <w:proofErr w:type="spellStart"/>
      <w:r w:rsidRPr="00343B86">
        <w:rPr>
          <w:rFonts w:ascii="Arial" w:hAnsi="Arial" w:cs="Arial"/>
          <w:sz w:val="20"/>
          <w:szCs w:val="20"/>
        </w:rPr>
        <w:t>line</w:t>
      </w:r>
      <w:proofErr w:type="spellEnd"/>
      <w:r w:rsidRPr="00343B86">
        <w:rPr>
          <w:rFonts w:ascii="Arial" w:hAnsi="Arial" w:cs="Arial"/>
          <w:sz w:val="20"/>
          <w:szCs w:val="20"/>
        </w:rPr>
        <w:t xml:space="preserve">. </w:t>
      </w:r>
      <w:r w:rsidR="00585AED" w:rsidRPr="00585AED">
        <w:rPr>
          <w:rFonts w:ascii="Arial" w:hAnsi="Arial" w:cs="Arial"/>
          <w:sz w:val="20"/>
          <w:szCs w:val="20"/>
        </w:rPr>
        <w:t xml:space="preserve">Projekt jest zgodny z innymi  istniejącymi rozwiązaniami systemowymi z zakresu </w:t>
      </w:r>
      <w:proofErr w:type="spellStart"/>
      <w:r w:rsidR="00585AED" w:rsidRPr="00585AED">
        <w:rPr>
          <w:rFonts w:ascii="Arial" w:hAnsi="Arial" w:cs="Arial"/>
          <w:sz w:val="20"/>
          <w:szCs w:val="20"/>
        </w:rPr>
        <w:t>telemedycyny</w:t>
      </w:r>
      <w:proofErr w:type="spellEnd"/>
      <w:r w:rsidR="00585AED" w:rsidRPr="00585AED">
        <w:rPr>
          <w:rFonts w:ascii="Arial" w:hAnsi="Arial" w:cs="Arial"/>
          <w:sz w:val="20"/>
          <w:szCs w:val="20"/>
        </w:rPr>
        <w:t xml:space="preserve">: zaproponowane rozwiązanie zapewnieni komplementarność wobec istniejących rozwiązań systemowych z zakresu </w:t>
      </w:r>
      <w:proofErr w:type="spellStart"/>
      <w:r w:rsidR="00585AED" w:rsidRPr="00585AED">
        <w:rPr>
          <w:rFonts w:ascii="Arial" w:hAnsi="Arial" w:cs="Arial"/>
          <w:sz w:val="20"/>
          <w:szCs w:val="20"/>
        </w:rPr>
        <w:t>telemedycyny</w:t>
      </w:r>
      <w:proofErr w:type="spellEnd"/>
      <w:r w:rsidR="00585AED" w:rsidRPr="00585AED">
        <w:rPr>
          <w:rFonts w:ascii="Arial" w:hAnsi="Arial" w:cs="Arial"/>
          <w:sz w:val="20"/>
          <w:szCs w:val="20"/>
        </w:rPr>
        <w:t xml:space="preserve">, komunikacji personelu medycznego między sobą, przekazywanie danych i wykonywanie badań na odległość z zastosowaniem systemów </w:t>
      </w:r>
      <w:proofErr w:type="spellStart"/>
      <w:r w:rsidR="00585AED" w:rsidRPr="00585AED">
        <w:rPr>
          <w:rFonts w:ascii="Arial" w:hAnsi="Arial" w:cs="Arial"/>
          <w:sz w:val="20"/>
          <w:szCs w:val="20"/>
        </w:rPr>
        <w:t>telemedycznych</w:t>
      </w:r>
      <w:proofErr w:type="spellEnd"/>
      <w:r w:rsidR="00585AED" w:rsidRPr="00585AED">
        <w:rPr>
          <w:rFonts w:ascii="Arial" w:hAnsi="Arial" w:cs="Arial"/>
          <w:sz w:val="20"/>
          <w:szCs w:val="20"/>
        </w:rPr>
        <w:t xml:space="preserve"> redukując czas konieczny na przemieszczanie się tak personelu medycznego jak i pacjentów.</w:t>
      </w:r>
      <w:r w:rsidR="00585AED">
        <w:rPr>
          <w:rFonts w:ascii="Arial" w:hAnsi="Arial" w:cs="Arial"/>
          <w:sz w:val="20"/>
          <w:szCs w:val="20"/>
        </w:rPr>
        <w:t xml:space="preserve"> </w:t>
      </w:r>
      <w:r w:rsidRPr="00343B86">
        <w:rPr>
          <w:rFonts w:ascii="Arial" w:hAnsi="Arial" w:cs="Arial"/>
          <w:sz w:val="20"/>
          <w:szCs w:val="20"/>
        </w:rPr>
        <w:t xml:space="preserve">System umożliwia realizację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w dwóch trybach: </w:t>
      </w:r>
    </w:p>
    <w:p w14:paraId="054FBD56" w14:textId="77777777" w:rsidR="001F62F9" w:rsidRPr="00343B86" w:rsidRDefault="001F62F9" w:rsidP="004750BB">
      <w:pPr>
        <w:pStyle w:val="Akapitzlist"/>
        <w:numPr>
          <w:ilvl w:val="0"/>
          <w:numId w:val="22"/>
        </w:numPr>
        <w:spacing w:after="0"/>
        <w:ind w:left="714" w:hanging="357"/>
        <w:jc w:val="both"/>
        <w:rPr>
          <w:rFonts w:ascii="Arial" w:hAnsi="Arial" w:cs="Arial"/>
          <w:sz w:val="20"/>
          <w:szCs w:val="20"/>
        </w:rPr>
      </w:pPr>
      <w:proofErr w:type="spellStart"/>
      <w:r w:rsidRPr="00343B86">
        <w:rPr>
          <w:rFonts w:ascii="Arial" w:hAnsi="Arial" w:cs="Arial"/>
          <w:sz w:val="20"/>
          <w:szCs w:val="20"/>
        </w:rPr>
        <w:t>Telekonsultacje</w:t>
      </w:r>
      <w:proofErr w:type="spellEnd"/>
      <w:r w:rsidRPr="00343B86">
        <w:rPr>
          <w:rFonts w:ascii="Arial" w:hAnsi="Arial" w:cs="Arial"/>
          <w:sz w:val="20"/>
          <w:szCs w:val="20"/>
        </w:rPr>
        <w:t xml:space="preserve"> lekarz-lekarz - Tryb dedykowany jest dla personelu medycznego dzięki któremu, przypadki medyczne mogą być zdalnie, wzajemnie konsultowane ze specjalistami w ramach podmiotów grupy, ale również podmiotów spoza grupy, dla których skonfigurowano dostęp do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Pracownik w roli prezentera przed umówieniem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przygotowuje opis przypadku, a dzięki integracji z systemem klasy HIS może dołączyć wybrane dokumenty dokumentacji medycznej pacjenta. </w:t>
      </w:r>
    </w:p>
    <w:p w14:paraId="5F1F4ABB" w14:textId="77777777" w:rsidR="001F62F9" w:rsidRPr="00343B86" w:rsidRDefault="001F62F9" w:rsidP="004750BB">
      <w:pPr>
        <w:pStyle w:val="Akapitzlist"/>
        <w:numPr>
          <w:ilvl w:val="0"/>
          <w:numId w:val="22"/>
        </w:numPr>
        <w:spacing w:after="0"/>
        <w:ind w:left="714" w:hanging="357"/>
        <w:jc w:val="both"/>
        <w:rPr>
          <w:rFonts w:ascii="Arial" w:hAnsi="Arial" w:cs="Arial"/>
          <w:sz w:val="20"/>
          <w:szCs w:val="20"/>
        </w:rPr>
      </w:pPr>
      <w:proofErr w:type="spellStart"/>
      <w:r w:rsidRPr="00343B86">
        <w:rPr>
          <w:rFonts w:ascii="Arial" w:hAnsi="Arial" w:cs="Arial"/>
          <w:sz w:val="20"/>
          <w:szCs w:val="20"/>
        </w:rPr>
        <w:t>Telekonsultacje</w:t>
      </w:r>
      <w:proofErr w:type="spellEnd"/>
      <w:r w:rsidRPr="00343B86">
        <w:rPr>
          <w:rFonts w:ascii="Arial" w:hAnsi="Arial" w:cs="Arial"/>
          <w:sz w:val="20"/>
          <w:szCs w:val="20"/>
        </w:rPr>
        <w:t xml:space="preserve"> lekarz-pacjent - Tryb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pomiędzy lekarzem i pacjentem. W tym trybie, pacjent bez konieczności bezpośredniego kontaktu z placówką medyczną, może za pomocą portalu informacyjnego, umówić termin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i połączyć się z lekarzem placówki i skonsultować swój problem. Od strony lekarza-konsultanta, dzięki integracji z systemem klasy HIS, usługa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jest nie tylko automatycznie rejestrowana, ale umożliwia bezpośredni, w trakcie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dostęp do pełnej dokumentacji medycznej konsultowanego pacjenta. Notatki i opis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jest odnotowywany w dokumentacji medycznej pacjenta. Wynik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i inna dokumentacja utworzona w trakcie </w:t>
      </w:r>
      <w:proofErr w:type="spellStart"/>
      <w:r w:rsidRPr="00343B86">
        <w:rPr>
          <w:rFonts w:ascii="Arial" w:hAnsi="Arial" w:cs="Arial"/>
          <w:sz w:val="20"/>
          <w:szCs w:val="20"/>
        </w:rPr>
        <w:t>telekonsultacji</w:t>
      </w:r>
      <w:proofErr w:type="spellEnd"/>
      <w:r w:rsidRPr="00343B86">
        <w:rPr>
          <w:rFonts w:ascii="Arial" w:hAnsi="Arial" w:cs="Arial"/>
          <w:sz w:val="20"/>
          <w:szCs w:val="20"/>
        </w:rPr>
        <w:t xml:space="preserve"> (np. wystawione recepty czy zalecenia) jest dostępna dla pacjenta dzięki zintegrowanej z portalem MPI e-usłudze udostępniania dokumentacji. </w:t>
      </w:r>
    </w:p>
    <w:p w14:paraId="4E82D481" w14:textId="77777777" w:rsidR="001F62F9" w:rsidRPr="00343B86" w:rsidRDefault="001F62F9" w:rsidP="001F62F9">
      <w:pPr>
        <w:spacing w:after="0" w:line="240" w:lineRule="auto"/>
        <w:ind w:left="360"/>
        <w:jc w:val="both"/>
        <w:rPr>
          <w:rFonts w:ascii="Arial" w:hAnsi="Arial" w:cs="Arial"/>
          <w:sz w:val="20"/>
          <w:szCs w:val="20"/>
        </w:rPr>
      </w:pPr>
    </w:p>
    <w:p w14:paraId="250B4801" w14:textId="721B1C50" w:rsidR="001F62F9" w:rsidRDefault="001F62F9" w:rsidP="004750BB">
      <w:pPr>
        <w:jc w:val="both"/>
        <w:rPr>
          <w:rFonts w:ascii="Arial" w:hAnsi="Arial" w:cs="Arial"/>
          <w:sz w:val="20"/>
          <w:szCs w:val="20"/>
        </w:rPr>
      </w:pPr>
      <w:r w:rsidRPr="00343B86">
        <w:rPr>
          <w:rFonts w:ascii="Arial" w:hAnsi="Arial" w:cs="Arial"/>
          <w:sz w:val="20"/>
          <w:szCs w:val="20"/>
        </w:rPr>
        <w:t>Projekt uwzględnia postanowienia polskich norm i wytycznych z zakresu bezpieczeństwa informacji.</w:t>
      </w:r>
      <w:r w:rsidR="00585AED">
        <w:rPr>
          <w:rFonts w:ascii="Arial" w:hAnsi="Arial" w:cs="Arial"/>
          <w:sz w:val="20"/>
          <w:szCs w:val="20"/>
        </w:rPr>
        <w:t xml:space="preserve"> </w:t>
      </w:r>
      <w:r w:rsidR="00585AED" w:rsidRPr="00585AED">
        <w:rPr>
          <w:rFonts w:ascii="Arial" w:hAnsi="Arial" w:cs="Arial"/>
          <w:sz w:val="20"/>
          <w:szCs w:val="20"/>
        </w:rPr>
        <w:t xml:space="preserve">Proponowane rozwiązanie jest zgodne z założeniami polityki bezpieczeństwa indywidualnych danych o zdrowiu. Ze względu na wymaganą wysoką dostępność rozwiązania zapewniono redundancję systemów, umożliwiającą kontrolę nad konfiguracją, jej zmianami, spójnością danych oraz polityk bezpieczeństwa całości. Zapewnione jest również aktywne monitorowanie środowiska. Ze względu na </w:t>
      </w:r>
      <w:r w:rsidR="00585AED" w:rsidRPr="00585AED">
        <w:rPr>
          <w:rFonts w:ascii="Arial" w:hAnsi="Arial" w:cs="Arial"/>
          <w:sz w:val="20"/>
          <w:szCs w:val="20"/>
        </w:rPr>
        <w:lastRenderedPageBreak/>
        <w:t xml:space="preserve">konieczność udostępniania danych znajdujących się w poszczególnych jednostkach podmiotom trzecim zastosowano rozwiązanie zapewniające bezpieczny dostęp. Założono dostęp do danych poprzez sieć Internet. </w:t>
      </w:r>
      <w:r w:rsidRPr="00343B86">
        <w:rPr>
          <w:rFonts w:ascii="Arial" w:hAnsi="Arial" w:cs="Arial"/>
          <w:sz w:val="20"/>
          <w:szCs w:val="20"/>
        </w:rPr>
        <w:t xml:space="preserve"> Specyfika projektowanego systemu umożliwi swobodny i bezpieczny dostęp do informacji. System posiadał będzie zabezpieczenia przed nieuprawnionym dostępem, jak i zabezpieczenia danych przed utratą. Podstawowy sposób dostępu do systemu przez większość jego użytkowników będzie się odbywał z zastosowaniem mechanizmów autoryzacji (logowania) oraz przydzielania im uprawnień do różnych funkcjonalności i dostępnych danych systemu. Same dane będą chronione w procesie ich </w:t>
      </w:r>
      <w:r w:rsidRPr="00DE4B4E">
        <w:rPr>
          <w:rFonts w:ascii="Arial" w:hAnsi="Arial" w:cs="Arial"/>
          <w:sz w:val="20"/>
          <w:szCs w:val="20"/>
        </w:rPr>
        <w:t>udos</w:t>
      </w:r>
      <w:r w:rsidR="004D5CB3" w:rsidRPr="00DE4B4E">
        <w:rPr>
          <w:rFonts w:ascii="Arial" w:hAnsi="Arial" w:cs="Arial"/>
          <w:sz w:val="20"/>
          <w:szCs w:val="20"/>
        </w:rPr>
        <w:t>tępniania na zewnątrz jednostki zgodnie z opracowaną i wdrożoną w szpitalu polityką bezpieczeństwa informacji, zabezpiecze</w:t>
      </w:r>
      <w:r w:rsidR="0010328F" w:rsidRPr="00DE4B4E">
        <w:rPr>
          <w:rFonts w:ascii="Arial" w:hAnsi="Arial" w:cs="Arial"/>
          <w:sz w:val="20"/>
          <w:szCs w:val="20"/>
        </w:rPr>
        <w:t>ń oraz ochrony danych osobowych opracowanych na podstawie obowiązujących przepisów prawa.</w:t>
      </w:r>
      <w:r w:rsidR="0010328F">
        <w:rPr>
          <w:rFonts w:ascii="Arial" w:hAnsi="Arial" w:cs="Arial"/>
          <w:sz w:val="20"/>
          <w:szCs w:val="20"/>
        </w:rPr>
        <w:t xml:space="preserve"> </w:t>
      </w:r>
    </w:p>
    <w:p w14:paraId="44541B68" w14:textId="667D553F" w:rsidR="001F62F9" w:rsidRDefault="00585AED" w:rsidP="004750BB">
      <w:pPr>
        <w:jc w:val="both"/>
        <w:rPr>
          <w:rFonts w:ascii="Arial" w:hAnsi="Arial" w:cs="Arial"/>
          <w:sz w:val="20"/>
          <w:szCs w:val="20"/>
        </w:rPr>
      </w:pPr>
      <w:r w:rsidRPr="00585AED">
        <w:rPr>
          <w:rFonts w:ascii="Arial" w:hAnsi="Arial" w:cs="Arial"/>
          <w:sz w:val="20"/>
          <w:szCs w:val="20"/>
        </w:rPr>
        <w:t>Przyjęte rozwiązania (A2C) dla pacjentów diagnozowanych lub leczonych w placówce będą zgodne z projektem e-zdrowie (P1) i poprzez posiadane rozwiązania zintegrowane z tą platformą.</w:t>
      </w:r>
      <w:r>
        <w:rPr>
          <w:rFonts w:ascii="Arial" w:hAnsi="Arial" w:cs="Arial"/>
          <w:sz w:val="20"/>
          <w:szCs w:val="20"/>
        </w:rPr>
        <w:t xml:space="preserve"> </w:t>
      </w:r>
      <w:r w:rsidR="001F62F9" w:rsidRPr="00343B86">
        <w:rPr>
          <w:rFonts w:ascii="Arial" w:hAnsi="Arial" w:cs="Arial"/>
          <w:sz w:val="20"/>
          <w:szCs w:val="20"/>
        </w:rPr>
        <w:t xml:space="preserve">Zaproponowane rozwiązania będą uwzględniały uwarunkowania interoperacyjności i uwarunkowania techniczne określone przez </w:t>
      </w:r>
      <w:proofErr w:type="spellStart"/>
      <w:r w:rsidR="001F62F9" w:rsidRPr="00343B86">
        <w:rPr>
          <w:rFonts w:ascii="Arial" w:hAnsi="Arial" w:cs="Arial"/>
          <w:sz w:val="20"/>
          <w:szCs w:val="20"/>
        </w:rPr>
        <w:t>CeZ</w:t>
      </w:r>
      <w:proofErr w:type="spellEnd"/>
      <w:r w:rsidR="001F62F9" w:rsidRPr="00343B86">
        <w:rPr>
          <w:rFonts w:ascii="Arial" w:hAnsi="Arial" w:cs="Arial"/>
          <w:sz w:val="20"/>
          <w:szCs w:val="20"/>
        </w:rPr>
        <w:t>, a także będą zgodne z założeniami polityki bezpieczeństwa indywidualnych danych o zdrowiu.</w:t>
      </w:r>
    </w:p>
    <w:p w14:paraId="23FFA06E" w14:textId="77777777" w:rsidR="00585AED" w:rsidRPr="00585AED" w:rsidRDefault="00585AED" w:rsidP="00585AED">
      <w:pPr>
        <w:jc w:val="both"/>
        <w:rPr>
          <w:rFonts w:ascii="Arial" w:hAnsi="Arial" w:cs="Arial"/>
          <w:sz w:val="20"/>
          <w:szCs w:val="20"/>
        </w:rPr>
      </w:pPr>
      <w:r w:rsidRPr="00585AED">
        <w:rPr>
          <w:rFonts w:ascii="Arial" w:hAnsi="Arial" w:cs="Arial"/>
          <w:sz w:val="20"/>
          <w:szCs w:val="20"/>
        </w:rPr>
        <w:t>Przyjęte rozwiązania będą spełniały standardy tworzenia i udostępniania EDM w sposób umożliwiający jej udostępnienie upoważnionym podmiotom w celu prowadzenia diagnostyki, zapewnienia ciągłości leczenia oraz zaopatrzenia pacjentów w produkty lecznicze i wyroby medyczne.</w:t>
      </w:r>
    </w:p>
    <w:p w14:paraId="713C3923" w14:textId="20BA55E2" w:rsidR="00585AED" w:rsidRPr="00343B86" w:rsidRDefault="00585AED" w:rsidP="00585AED">
      <w:pPr>
        <w:jc w:val="both"/>
        <w:rPr>
          <w:rFonts w:ascii="Arial" w:hAnsi="Arial" w:cs="Arial"/>
          <w:sz w:val="20"/>
          <w:szCs w:val="20"/>
        </w:rPr>
      </w:pPr>
      <w:r w:rsidRPr="00585AED">
        <w:rPr>
          <w:rFonts w:ascii="Arial" w:hAnsi="Arial" w:cs="Arial"/>
          <w:sz w:val="20"/>
          <w:szCs w:val="20"/>
        </w:rPr>
        <w:t xml:space="preserve">Przyjęte rozwiązania będą spełniały uwarunkowania interoperacyjności i uwarunkowań technicznych określonych przez </w:t>
      </w:r>
      <w:proofErr w:type="spellStart"/>
      <w:r w:rsidRPr="00585AED">
        <w:rPr>
          <w:rFonts w:ascii="Arial" w:hAnsi="Arial" w:cs="Arial"/>
          <w:sz w:val="20"/>
          <w:szCs w:val="20"/>
        </w:rPr>
        <w:t>CeZ</w:t>
      </w:r>
      <w:proofErr w:type="spellEnd"/>
      <w:r w:rsidRPr="00585AED">
        <w:rPr>
          <w:rFonts w:ascii="Arial" w:hAnsi="Arial" w:cs="Arial"/>
          <w:sz w:val="20"/>
          <w:szCs w:val="20"/>
        </w:rPr>
        <w:t>, minimalne wymagania dla rejestrów publicznych i wymiany informacji w postaci elektronicznej oraz minimalne wymagania dla systemów teleinformatycznych.</w:t>
      </w:r>
    </w:p>
    <w:p w14:paraId="69AC3135" w14:textId="77777777" w:rsidR="001F62F9" w:rsidRPr="00343B86" w:rsidRDefault="001F62F9" w:rsidP="001F62F9">
      <w:pPr>
        <w:jc w:val="both"/>
        <w:rPr>
          <w:rFonts w:ascii="Arial" w:hAnsi="Arial" w:cs="Arial"/>
          <w:sz w:val="20"/>
          <w:szCs w:val="20"/>
        </w:rPr>
      </w:pPr>
      <w:r w:rsidRPr="00343B86">
        <w:rPr>
          <w:rFonts w:ascii="Arial" w:hAnsi="Arial" w:cs="Arial"/>
          <w:sz w:val="20"/>
          <w:szCs w:val="20"/>
        </w:rPr>
        <w:t xml:space="preserve">Nastąpi także zwiększenie dostępności do usług świadczonych przez Internet dla pacjentów i kontrahentów Szpitala. Ograniczenie powtarzalności i ujednolicenie procedur w pozytywny sposób oddziaływać będzie na wydajność pracowników i relacje z kontrahentami, a wdrożone systemy zapewnią aktualizację zgodnie z potrzebami użytkownika i aktualnymi wymogami prawa. Całość umożliwi także przejrzystą weryfikację efektów pracy wszystkich działów. Efektem osiągniętych celów będzie możliwie maksymalne zoptymalizowanie czasu oczekiwania na wizytę czy badanie. Korzyścią dla pacjenta będzie internetowy dostęp do rejestracji skracający czas związany z zarezerwowaniem terminu na wizytę/badanie oraz dostęp do indywidualnej dokumentacji medycznej w tym do wyników badań. Wszystkie działania podniosą poziom świadczonych usług oraz dadzą pacjentom poczucie pobierania świadczeń w nowoczesnej odpowiadającej na ich potrzeby placówce, która w jak największym stopniu dostosowuje się do wymagań dotyczących dostępności. </w:t>
      </w:r>
    </w:p>
    <w:p w14:paraId="0DE8A296" w14:textId="5C8143A2" w:rsidR="001F62F9" w:rsidRDefault="001F62F9" w:rsidP="001F62F9">
      <w:pPr>
        <w:jc w:val="both"/>
        <w:rPr>
          <w:rFonts w:ascii="Arial" w:hAnsi="Arial" w:cs="Arial"/>
          <w:sz w:val="20"/>
          <w:szCs w:val="20"/>
        </w:rPr>
      </w:pPr>
      <w:r w:rsidRPr="00343B86">
        <w:rPr>
          <w:rFonts w:ascii="Arial" w:hAnsi="Arial" w:cs="Arial"/>
          <w:sz w:val="20"/>
          <w:szCs w:val="20"/>
        </w:rPr>
        <w:t xml:space="preserve">Stan docelowy, niezbędny do zapewnienia wymiany danych pomiędzy lokalną infrastrukturą teleinformatyczną Szpitala z systemami platformy zostanie osiągnięty poprzez doposażenie </w:t>
      </w:r>
      <w:r w:rsidR="005E2F2F">
        <w:rPr>
          <w:rFonts w:ascii="Arial" w:hAnsi="Arial" w:cs="Arial"/>
          <w:sz w:val="20"/>
          <w:szCs w:val="20"/>
        </w:rPr>
        <w:br/>
      </w:r>
      <w:r w:rsidRPr="00343B86">
        <w:rPr>
          <w:rFonts w:ascii="Arial" w:hAnsi="Arial" w:cs="Arial"/>
          <w:sz w:val="20"/>
          <w:szCs w:val="20"/>
        </w:rPr>
        <w:t>i zmodernizowanie obecnie wykorzystywanej infrastruktury</w:t>
      </w:r>
      <w:r w:rsidRPr="00D45BE3">
        <w:rPr>
          <w:rFonts w:ascii="Arial" w:hAnsi="Arial" w:cs="Arial"/>
          <w:sz w:val="20"/>
          <w:szCs w:val="20"/>
        </w:rPr>
        <w:t>.</w:t>
      </w:r>
    </w:p>
    <w:p w14:paraId="046112D6" w14:textId="20F7C65B" w:rsidR="0010328F" w:rsidRPr="00D45BE3" w:rsidRDefault="0010328F" w:rsidP="001F62F9">
      <w:pPr>
        <w:jc w:val="both"/>
        <w:rPr>
          <w:rFonts w:ascii="Arial" w:hAnsi="Arial" w:cs="Arial"/>
          <w:sz w:val="20"/>
          <w:szCs w:val="20"/>
        </w:rPr>
      </w:pPr>
      <w:r w:rsidRPr="00DE4B4E">
        <w:rPr>
          <w:rFonts w:ascii="Arial" w:hAnsi="Arial" w:cs="Arial"/>
          <w:sz w:val="20"/>
          <w:szCs w:val="20"/>
        </w:rPr>
        <w:t>W celu zapewnienia kompleksowej obsługi, planowany w ramach projektu proces informatyzacji zostanie zintegrowany z systemam</w:t>
      </w:r>
      <w:r w:rsidR="00AA747D" w:rsidRPr="00DE4B4E">
        <w:rPr>
          <w:rFonts w:ascii="Arial" w:hAnsi="Arial" w:cs="Arial"/>
          <w:sz w:val="20"/>
          <w:szCs w:val="20"/>
        </w:rPr>
        <w:t xml:space="preserve">i wdrożonymi w całej placówce, </w:t>
      </w:r>
      <w:r w:rsidRPr="00DE4B4E">
        <w:rPr>
          <w:rFonts w:ascii="Arial" w:hAnsi="Arial" w:cs="Arial"/>
          <w:sz w:val="20"/>
          <w:szCs w:val="20"/>
        </w:rPr>
        <w:t>kompatybilny</w:t>
      </w:r>
      <w:r w:rsidR="005E2F2F" w:rsidRPr="00DE4B4E">
        <w:rPr>
          <w:rFonts w:ascii="Arial" w:hAnsi="Arial" w:cs="Arial"/>
          <w:sz w:val="20"/>
          <w:szCs w:val="20"/>
        </w:rPr>
        <w:t xml:space="preserve"> oraz</w:t>
      </w:r>
      <w:r w:rsidR="00AA747D" w:rsidRPr="00DE4B4E">
        <w:rPr>
          <w:rFonts w:ascii="Arial" w:hAnsi="Arial" w:cs="Arial"/>
          <w:sz w:val="20"/>
          <w:szCs w:val="20"/>
        </w:rPr>
        <w:t xml:space="preserve"> komplementarny </w:t>
      </w:r>
      <w:r w:rsidRPr="00DE4B4E">
        <w:rPr>
          <w:rFonts w:ascii="Arial" w:hAnsi="Arial" w:cs="Arial"/>
          <w:sz w:val="20"/>
          <w:szCs w:val="20"/>
        </w:rPr>
        <w:t>z rozwiązaniami centralnymi.</w:t>
      </w:r>
    </w:p>
    <w:p w14:paraId="30B21049" w14:textId="77777777" w:rsidR="001F62F9" w:rsidRPr="00D45BE3" w:rsidRDefault="001F62F9" w:rsidP="001F62F9">
      <w:pPr>
        <w:jc w:val="both"/>
        <w:rPr>
          <w:rFonts w:ascii="Arial" w:hAnsi="Arial" w:cs="Arial"/>
          <w:sz w:val="20"/>
          <w:szCs w:val="20"/>
        </w:rPr>
      </w:pPr>
      <w:r w:rsidRPr="00343B86">
        <w:rPr>
          <w:rFonts w:ascii="Arial" w:hAnsi="Arial" w:cs="Arial"/>
          <w:sz w:val="20"/>
          <w:szCs w:val="20"/>
        </w:rPr>
        <w:t xml:space="preserve">Celem zapewnienia wysoko wydajnej oraz niezawodnej komunikacji konieczne jest dokonanie modernizacji części aktywnej szkieletu sieci światłowodowej celem zapewnienia niezbędnej infrastruktury do osiągnięcia stanu docelowego w ramach projektu przewidziano następujące działania dla przyłączenia użytkowników. </w:t>
      </w:r>
    </w:p>
    <w:p w14:paraId="3A279869" w14:textId="77777777" w:rsidR="001F62F9" w:rsidRPr="00D45BE3" w:rsidRDefault="001F62F9" w:rsidP="001F62F9">
      <w:pPr>
        <w:jc w:val="both"/>
        <w:rPr>
          <w:rFonts w:ascii="Arial" w:hAnsi="Arial" w:cs="Arial"/>
          <w:sz w:val="20"/>
          <w:szCs w:val="20"/>
        </w:rPr>
      </w:pPr>
      <w:r w:rsidRPr="00343B86">
        <w:rPr>
          <w:rFonts w:ascii="Arial" w:hAnsi="Arial" w:cs="Arial"/>
          <w:sz w:val="20"/>
          <w:szCs w:val="20"/>
        </w:rPr>
        <w:t>Ze względu na konieczność uniknięcia rozbieżności w konfiguracji systemów sieciowych planuje się zastosować centralne zarządzanie wszystkich podłączonych do systemu urządzeń. Takie podejście umożliwi kontrolę nad konfiguracją, jej zmianami, spójnością definicji obiektów oraz polityk bezpieczeństwa całości, a w konsekwencji poziomu bezpieczeństwa.</w:t>
      </w:r>
      <w:r w:rsidRPr="00D45BE3">
        <w:rPr>
          <w:rFonts w:ascii="Arial" w:hAnsi="Arial" w:cs="Arial"/>
          <w:sz w:val="20"/>
          <w:szCs w:val="20"/>
        </w:rPr>
        <w:t xml:space="preserve"> </w:t>
      </w:r>
    </w:p>
    <w:p w14:paraId="23E10983" w14:textId="1BB50096" w:rsidR="002B7C59" w:rsidRPr="002B7C59" w:rsidRDefault="002B7C59" w:rsidP="009674D7">
      <w:pPr>
        <w:jc w:val="both"/>
        <w:rPr>
          <w:rFonts w:ascii="Arial" w:hAnsi="Arial" w:cs="Arial"/>
          <w:sz w:val="20"/>
          <w:szCs w:val="20"/>
        </w:rPr>
      </w:pPr>
      <w:r w:rsidRPr="009674D7">
        <w:rPr>
          <w:rFonts w:ascii="Arial" w:hAnsi="Arial" w:cs="Arial"/>
          <w:sz w:val="20"/>
          <w:szCs w:val="20"/>
        </w:rPr>
        <w:t xml:space="preserve">Projekt uwzględnia również stworzenie odpowiedniej  infrastruktury technicznej Szpitala wraz z zapewnieniem odpowiednich warunków opieki, bytowych oraz socjalnych pacjentów dziennych i stacjonarnych, a także poprawę jakości </w:t>
      </w:r>
      <w:r w:rsidR="009674D7" w:rsidRPr="009674D7">
        <w:rPr>
          <w:rFonts w:ascii="Arial" w:hAnsi="Arial" w:cs="Arial"/>
          <w:sz w:val="20"/>
          <w:szCs w:val="20"/>
        </w:rPr>
        <w:t>udzielanych</w:t>
      </w:r>
      <w:r w:rsidRPr="009674D7">
        <w:rPr>
          <w:rFonts w:ascii="Arial" w:hAnsi="Arial" w:cs="Arial"/>
          <w:sz w:val="20"/>
          <w:szCs w:val="20"/>
        </w:rPr>
        <w:t xml:space="preserve"> świadczeń.  Zakres prac obejmuje m.in. adaptację i modernizację Pawilonów IV, XVIII oraz Pawilonu z Oddziałem dziennym. Konieczne jest </w:t>
      </w:r>
      <w:r w:rsidRPr="009674D7">
        <w:rPr>
          <w:rFonts w:ascii="Arial" w:eastAsia="Times New Roman" w:hAnsi="Arial" w:cs="Arial"/>
          <w:color w:val="000000"/>
          <w:sz w:val="20"/>
          <w:szCs w:val="20"/>
          <w:lang w:eastAsia="pl-PL"/>
        </w:rPr>
        <w:t xml:space="preserve">zwiększanie </w:t>
      </w:r>
      <w:r w:rsidRPr="009674D7">
        <w:rPr>
          <w:rFonts w:ascii="Arial" w:eastAsia="Times New Roman" w:hAnsi="Arial" w:cs="Arial"/>
          <w:color w:val="000000"/>
          <w:sz w:val="20"/>
          <w:szCs w:val="20"/>
          <w:lang w:eastAsia="pl-PL"/>
        </w:rPr>
        <w:lastRenderedPageBreak/>
        <w:t>bezpieczeństwa pacjentów zgodnie z obecnymi trendami epidemiologicznymi.</w:t>
      </w:r>
      <w:r w:rsidRPr="009674D7">
        <w:rPr>
          <w:rFonts w:ascii="Arial" w:eastAsia="Times New Roman" w:hAnsi="Arial" w:cs="Arial"/>
          <w:color w:val="000000"/>
          <w:lang w:eastAsia="pl-PL"/>
        </w:rPr>
        <w:t xml:space="preserve"> </w:t>
      </w:r>
      <w:r w:rsidRPr="009674D7">
        <w:rPr>
          <w:rFonts w:ascii="Arial" w:hAnsi="Arial" w:cs="Arial"/>
          <w:sz w:val="20"/>
          <w:szCs w:val="20"/>
        </w:rPr>
        <w:t>Zmodernizowana infrastruktura pozwoli na prowadzenie specjalistycznych terapii również w godzinach popołudniowych także w formie on-line. W związku z planowanymi inwestycjami w rozwój e-usług zdrowotnych koniecznym staje się dostosowanie pomieszczeń do wymagań technicznych i technologicznych, które bezpośrednio ingerują w kwestie budowlane (nowe instalacje, akustyka pomieszczeń, komfort cieplny, bezpieczeństwo p.poż. i sanitarne, itp.)</w:t>
      </w:r>
      <w:r>
        <w:rPr>
          <w:rFonts w:ascii="Arial" w:hAnsi="Arial" w:cs="Arial"/>
          <w:sz w:val="20"/>
          <w:szCs w:val="20"/>
        </w:rPr>
        <w:t xml:space="preserve"> </w:t>
      </w:r>
    </w:p>
    <w:p w14:paraId="52188A46" w14:textId="2239A199" w:rsidR="00F362B0" w:rsidRPr="009674D7" w:rsidRDefault="00F362B0" w:rsidP="00F362B0">
      <w:pPr>
        <w:jc w:val="both"/>
        <w:rPr>
          <w:rFonts w:ascii="Arial" w:hAnsi="Arial" w:cs="Arial"/>
          <w:sz w:val="20"/>
          <w:szCs w:val="20"/>
        </w:rPr>
      </w:pPr>
      <w:r w:rsidRPr="009674D7">
        <w:rPr>
          <w:rFonts w:ascii="Arial" w:hAnsi="Arial" w:cs="Arial"/>
          <w:sz w:val="20"/>
          <w:szCs w:val="20"/>
        </w:rPr>
        <w:t xml:space="preserve">Wykorzystując architekturę </w:t>
      </w:r>
      <w:r w:rsidR="00124AE3" w:rsidRPr="009674D7">
        <w:rPr>
          <w:rFonts w:ascii="Arial" w:hAnsi="Arial" w:cs="Arial"/>
          <w:sz w:val="20"/>
          <w:szCs w:val="20"/>
        </w:rPr>
        <w:t>pawilonu</w:t>
      </w:r>
      <w:r w:rsidRPr="009674D7">
        <w:rPr>
          <w:rFonts w:ascii="Arial" w:hAnsi="Arial" w:cs="Arial"/>
          <w:sz w:val="20"/>
          <w:szCs w:val="20"/>
        </w:rPr>
        <w:t xml:space="preserve"> XVIII planuje się stworz</w:t>
      </w:r>
      <w:r w:rsidR="00124AE3" w:rsidRPr="009674D7">
        <w:rPr>
          <w:rFonts w:ascii="Arial" w:hAnsi="Arial" w:cs="Arial"/>
          <w:sz w:val="20"/>
          <w:szCs w:val="20"/>
        </w:rPr>
        <w:t xml:space="preserve">enie wewnętrznego patio z przeznaczeniem na terapię </w:t>
      </w:r>
      <w:r w:rsidR="00874F5E" w:rsidRPr="009674D7">
        <w:rPr>
          <w:rFonts w:ascii="Arial" w:hAnsi="Arial" w:cs="Arial"/>
          <w:sz w:val="20"/>
          <w:szCs w:val="20"/>
        </w:rPr>
        <w:t>chorych</w:t>
      </w:r>
      <w:r w:rsidR="004B45B0" w:rsidRPr="009674D7">
        <w:rPr>
          <w:rFonts w:ascii="Arial" w:hAnsi="Arial" w:cs="Arial"/>
          <w:sz w:val="20"/>
          <w:szCs w:val="20"/>
        </w:rPr>
        <w:t>, w tym z deficytami powstałymi na skutek pandemii COVID-19</w:t>
      </w:r>
      <w:r w:rsidR="00124AE3" w:rsidRPr="009674D7">
        <w:rPr>
          <w:rFonts w:ascii="Arial" w:hAnsi="Arial" w:cs="Arial"/>
          <w:sz w:val="20"/>
          <w:szCs w:val="20"/>
        </w:rPr>
        <w:t>. W powstałym miejscu realizowane będą różnego rodzaju zajęcia terapeutyczne,</w:t>
      </w:r>
      <w:r w:rsidR="00BF2E09" w:rsidRPr="009674D7">
        <w:rPr>
          <w:rFonts w:ascii="Arial" w:hAnsi="Arial" w:cs="Arial"/>
          <w:sz w:val="20"/>
          <w:szCs w:val="20"/>
        </w:rPr>
        <w:t xml:space="preserve"> w tym z uwzględnieniem e-usług</w:t>
      </w:r>
      <w:r w:rsidR="00124AE3" w:rsidRPr="009674D7">
        <w:rPr>
          <w:rFonts w:ascii="Arial" w:hAnsi="Arial" w:cs="Arial"/>
          <w:sz w:val="20"/>
          <w:szCs w:val="20"/>
        </w:rPr>
        <w:t xml:space="preserve">. </w:t>
      </w:r>
      <w:r w:rsidR="00E63FB1" w:rsidRPr="009674D7">
        <w:rPr>
          <w:rFonts w:ascii="Arial" w:hAnsi="Arial" w:cs="Arial"/>
          <w:sz w:val="20"/>
          <w:szCs w:val="20"/>
        </w:rPr>
        <w:t>Miejsce</w:t>
      </w:r>
      <w:r w:rsidR="00124AE3" w:rsidRPr="009674D7">
        <w:rPr>
          <w:rFonts w:ascii="Arial" w:hAnsi="Arial" w:cs="Arial"/>
          <w:sz w:val="20"/>
          <w:szCs w:val="20"/>
        </w:rPr>
        <w:t xml:space="preserve"> to pozwoli na realizacje zajęć </w:t>
      </w:r>
      <w:r w:rsidR="004B45B0" w:rsidRPr="009674D7">
        <w:rPr>
          <w:rFonts w:ascii="Arial" w:hAnsi="Arial" w:cs="Arial"/>
          <w:sz w:val="20"/>
          <w:szCs w:val="20"/>
        </w:rPr>
        <w:t xml:space="preserve">także </w:t>
      </w:r>
      <w:r w:rsidR="00BF2E09" w:rsidRPr="009674D7">
        <w:rPr>
          <w:rFonts w:ascii="Arial" w:hAnsi="Arial" w:cs="Arial"/>
          <w:sz w:val="20"/>
          <w:szCs w:val="20"/>
        </w:rPr>
        <w:t xml:space="preserve">dla innych pacjentów, w tym </w:t>
      </w:r>
      <w:r w:rsidR="004B45B0" w:rsidRPr="009674D7">
        <w:rPr>
          <w:rFonts w:ascii="Arial" w:hAnsi="Arial" w:cs="Arial"/>
          <w:sz w:val="20"/>
          <w:szCs w:val="20"/>
        </w:rPr>
        <w:t>oddziałów dziennych.</w:t>
      </w:r>
      <w:r w:rsidR="00E63FB1" w:rsidRPr="009674D7">
        <w:rPr>
          <w:rFonts w:ascii="Arial" w:hAnsi="Arial" w:cs="Arial"/>
          <w:sz w:val="20"/>
          <w:szCs w:val="20"/>
        </w:rPr>
        <w:t xml:space="preserve"> </w:t>
      </w:r>
    </w:p>
    <w:p w14:paraId="74E1E285" w14:textId="21DDCF2A" w:rsidR="00E63FB1" w:rsidRDefault="00E63FB1" w:rsidP="00F362B0">
      <w:pPr>
        <w:jc w:val="both"/>
        <w:rPr>
          <w:rFonts w:ascii="Arial" w:hAnsi="Arial" w:cs="Arial"/>
          <w:sz w:val="20"/>
          <w:szCs w:val="20"/>
        </w:rPr>
      </w:pPr>
      <w:r w:rsidRPr="009674D7">
        <w:rPr>
          <w:rFonts w:ascii="Arial" w:hAnsi="Arial" w:cs="Arial"/>
          <w:sz w:val="20"/>
          <w:szCs w:val="20"/>
        </w:rPr>
        <w:t xml:space="preserve">W pawilonie IV zlokalizowany zostanie oddział psychiatrii sądowej nastawiony na uspołecznienie pacjentów. </w:t>
      </w:r>
      <w:r w:rsidR="004B45B0" w:rsidRPr="009674D7">
        <w:rPr>
          <w:rFonts w:ascii="Arial" w:hAnsi="Arial" w:cs="Arial"/>
          <w:sz w:val="20"/>
          <w:szCs w:val="20"/>
        </w:rPr>
        <w:t>Zaznaczyć należy</w:t>
      </w:r>
      <w:r w:rsidR="00466FE5" w:rsidRPr="009674D7">
        <w:rPr>
          <w:rFonts w:ascii="Arial" w:hAnsi="Arial" w:cs="Arial"/>
          <w:sz w:val="20"/>
          <w:szCs w:val="20"/>
        </w:rPr>
        <w:t xml:space="preserve">, że Pacjentów </w:t>
      </w:r>
      <w:r w:rsidR="004B45B0" w:rsidRPr="009674D7">
        <w:rPr>
          <w:rFonts w:ascii="Arial" w:hAnsi="Arial" w:cs="Arial"/>
          <w:sz w:val="20"/>
          <w:szCs w:val="20"/>
        </w:rPr>
        <w:t>oddziałów detencyjny</w:t>
      </w:r>
      <w:r w:rsidR="00466FE5" w:rsidRPr="009674D7">
        <w:rPr>
          <w:rFonts w:ascii="Arial" w:hAnsi="Arial" w:cs="Arial"/>
          <w:sz w:val="20"/>
          <w:szCs w:val="20"/>
        </w:rPr>
        <w:t>ch pandemia COVID-19 dotknęła również w aspekcie społecznym ograniczając ich kontakty z najbliższymi</w:t>
      </w:r>
      <w:r w:rsidR="006810BC" w:rsidRPr="009674D7">
        <w:rPr>
          <w:rFonts w:ascii="Arial" w:hAnsi="Arial" w:cs="Arial"/>
          <w:sz w:val="20"/>
          <w:szCs w:val="20"/>
        </w:rPr>
        <w:t xml:space="preserve"> (brak odwiedzin)</w:t>
      </w:r>
      <w:r w:rsidR="00466FE5" w:rsidRPr="009674D7">
        <w:rPr>
          <w:rFonts w:ascii="Arial" w:hAnsi="Arial" w:cs="Arial"/>
          <w:sz w:val="20"/>
          <w:szCs w:val="20"/>
        </w:rPr>
        <w:t xml:space="preserve">, z otoczeniem (np. </w:t>
      </w:r>
      <w:r w:rsidR="000A462B" w:rsidRPr="009674D7">
        <w:rPr>
          <w:rFonts w:ascii="Arial" w:hAnsi="Arial" w:cs="Arial"/>
          <w:sz w:val="20"/>
          <w:szCs w:val="20"/>
        </w:rPr>
        <w:t xml:space="preserve">możliwościami wyjścia do sklepu na terenie Szpitala). </w:t>
      </w:r>
      <w:r w:rsidRPr="009674D7">
        <w:rPr>
          <w:rFonts w:ascii="Arial" w:hAnsi="Arial" w:cs="Arial"/>
          <w:sz w:val="20"/>
          <w:szCs w:val="20"/>
        </w:rPr>
        <w:t xml:space="preserve">Oddział ten będzie stanowił pomost </w:t>
      </w:r>
      <w:r w:rsidR="00BF2E09" w:rsidRPr="009674D7">
        <w:rPr>
          <w:rFonts w:ascii="Arial" w:hAnsi="Arial" w:cs="Arial"/>
          <w:sz w:val="20"/>
          <w:szCs w:val="20"/>
        </w:rPr>
        <w:t>miedzy pozostałymi oddziałami są</w:t>
      </w:r>
      <w:r w:rsidRPr="009674D7">
        <w:rPr>
          <w:rFonts w:ascii="Arial" w:hAnsi="Arial" w:cs="Arial"/>
          <w:sz w:val="20"/>
          <w:szCs w:val="20"/>
        </w:rPr>
        <w:t>dowymi</w:t>
      </w:r>
      <w:r w:rsidR="00BF2E09" w:rsidRPr="009674D7">
        <w:rPr>
          <w:rFonts w:ascii="Arial" w:hAnsi="Arial" w:cs="Arial"/>
          <w:sz w:val="20"/>
          <w:szCs w:val="20"/>
        </w:rPr>
        <w:t>,</w:t>
      </w:r>
      <w:r w:rsidRPr="009674D7">
        <w:rPr>
          <w:rFonts w:ascii="Arial" w:hAnsi="Arial" w:cs="Arial"/>
          <w:sz w:val="20"/>
          <w:szCs w:val="20"/>
        </w:rPr>
        <w:t xml:space="preserve"> </w:t>
      </w:r>
      <w:r w:rsidR="008B302F" w:rsidRPr="009674D7">
        <w:rPr>
          <w:rFonts w:ascii="Arial" w:hAnsi="Arial" w:cs="Arial"/>
          <w:sz w:val="20"/>
          <w:szCs w:val="20"/>
        </w:rPr>
        <w:t>a  społecznością poza Szpitalem</w:t>
      </w:r>
      <w:r w:rsidR="00A32077" w:rsidRPr="009674D7">
        <w:rPr>
          <w:rFonts w:ascii="Arial" w:hAnsi="Arial" w:cs="Arial"/>
          <w:sz w:val="20"/>
          <w:szCs w:val="20"/>
        </w:rPr>
        <w:t>.</w:t>
      </w:r>
      <w:r w:rsidR="006810BC" w:rsidRPr="009674D7">
        <w:rPr>
          <w:rFonts w:ascii="Arial" w:hAnsi="Arial" w:cs="Arial"/>
          <w:sz w:val="20"/>
          <w:szCs w:val="20"/>
        </w:rPr>
        <w:t xml:space="preserve"> Będzie on przeznaczony dla Pacjentów, którzy będą rokowali zakończenie leczenia w oddziale sądowym. </w:t>
      </w:r>
      <w:r w:rsidR="00A32077" w:rsidRPr="009674D7">
        <w:rPr>
          <w:rFonts w:ascii="Arial" w:hAnsi="Arial" w:cs="Arial"/>
          <w:sz w:val="20"/>
          <w:szCs w:val="20"/>
        </w:rPr>
        <w:t>W oddziale tym oferowane będą nowoczesne metody terapeutyczne pozwalające im na poprawne funkcjonowanie w społeczeństwie.</w:t>
      </w:r>
      <w:r w:rsidR="006810BC" w:rsidRPr="009674D7">
        <w:rPr>
          <w:rFonts w:ascii="Arial" w:hAnsi="Arial" w:cs="Arial"/>
          <w:sz w:val="20"/>
          <w:szCs w:val="20"/>
        </w:rPr>
        <w:t xml:space="preserve"> Planuje się, że Pacjenci w ramach terapii będą wykorzystywali nowe technologie, będą się zaznajamiać ze zmieniającym otoczeniem, postępującą cyfryzacją. </w:t>
      </w:r>
    </w:p>
    <w:p w14:paraId="2824636F" w14:textId="1BCC3FAA" w:rsidR="00A32077" w:rsidRPr="00B125E3" w:rsidRDefault="00A32077" w:rsidP="00F362B0">
      <w:pPr>
        <w:jc w:val="both"/>
      </w:pPr>
      <w:r w:rsidRPr="009674D7">
        <w:rPr>
          <w:rFonts w:ascii="Arial" w:hAnsi="Arial" w:cs="Arial"/>
          <w:sz w:val="20"/>
          <w:szCs w:val="20"/>
        </w:rPr>
        <w:t xml:space="preserve">Wychodząc naprzeciw trendom psychiatrii ukierunkowanej na </w:t>
      </w:r>
      <w:r w:rsidR="0020758E" w:rsidRPr="009674D7">
        <w:rPr>
          <w:rFonts w:ascii="Arial" w:hAnsi="Arial" w:cs="Arial"/>
          <w:sz w:val="20"/>
          <w:szCs w:val="20"/>
        </w:rPr>
        <w:t>opiekę</w:t>
      </w:r>
      <w:r w:rsidRPr="009674D7">
        <w:rPr>
          <w:rFonts w:ascii="Arial" w:hAnsi="Arial" w:cs="Arial"/>
          <w:sz w:val="20"/>
          <w:szCs w:val="20"/>
        </w:rPr>
        <w:t xml:space="preserve"> ambulatoryjną w projekcie zaplanowano modernizację pawilonu oddziału dziennego psychiatrycznego tzw. </w:t>
      </w:r>
      <w:proofErr w:type="spellStart"/>
      <w:r w:rsidRPr="009674D7">
        <w:rPr>
          <w:rFonts w:ascii="Arial" w:hAnsi="Arial" w:cs="Arial"/>
          <w:sz w:val="20"/>
          <w:szCs w:val="20"/>
        </w:rPr>
        <w:t>fickówki</w:t>
      </w:r>
      <w:proofErr w:type="spellEnd"/>
      <w:r w:rsidRPr="009674D7">
        <w:rPr>
          <w:rFonts w:ascii="Arial" w:hAnsi="Arial" w:cs="Arial"/>
          <w:sz w:val="20"/>
          <w:szCs w:val="20"/>
        </w:rPr>
        <w:t xml:space="preserve">. </w:t>
      </w:r>
      <w:r w:rsidR="0020758E" w:rsidRPr="009674D7">
        <w:rPr>
          <w:rFonts w:ascii="Arial" w:hAnsi="Arial" w:cs="Arial"/>
          <w:sz w:val="20"/>
          <w:szCs w:val="20"/>
        </w:rPr>
        <w:t>Zakłada się, że zapotrzebowanie na świadczenia ambulatoryjn</w:t>
      </w:r>
      <w:r w:rsidR="00BF2E09" w:rsidRPr="009674D7">
        <w:rPr>
          <w:rFonts w:ascii="Arial" w:hAnsi="Arial" w:cs="Arial"/>
          <w:sz w:val="20"/>
          <w:szCs w:val="20"/>
        </w:rPr>
        <w:t>e</w:t>
      </w:r>
      <w:r w:rsidR="0020758E" w:rsidRPr="009674D7">
        <w:rPr>
          <w:rFonts w:ascii="Arial" w:hAnsi="Arial" w:cs="Arial"/>
          <w:sz w:val="20"/>
          <w:szCs w:val="20"/>
        </w:rPr>
        <w:t xml:space="preserve"> psychiatryczne w </w:t>
      </w:r>
      <w:r w:rsidR="00BF2E09" w:rsidRPr="009674D7">
        <w:rPr>
          <w:rFonts w:ascii="Arial" w:hAnsi="Arial" w:cs="Arial"/>
          <w:sz w:val="20"/>
          <w:szCs w:val="20"/>
        </w:rPr>
        <w:t>dobie</w:t>
      </w:r>
      <w:r w:rsidR="0020758E" w:rsidRPr="009674D7">
        <w:rPr>
          <w:rFonts w:ascii="Arial" w:hAnsi="Arial" w:cs="Arial"/>
          <w:sz w:val="20"/>
          <w:szCs w:val="20"/>
        </w:rPr>
        <w:t xml:space="preserve"> pandemii COVID-19 będzie wzrastać, a zmodernizowany oddział będzie bardziej przyjazny pacjentom i </w:t>
      </w:r>
      <w:r w:rsidR="00886F65" w:rsidRPr="009674D7">
        <w:rPr>
          <w:rFonts w:ascii="Arial" w:hAnsi="Arial" w:cs="Arial"/>
          <w:sz w:val="20"/>
          <w:szCs w:val="20"/>
        </w:rPr>
        <w:t xml:space="preserve">będzie </w:t>
      </w:r>
      <w:r w:rsidR="0020758E" w:rsidRPr="009674D7">
        <w:rPr>
          <w:rFonts w:ascii="Arial" w:hAnsi="Arial" w:cs="Arial"/>
          <w:sz w:val="20"/>
          <w:szCs w:val="20"/>
        </w:rPr>
        <w:t>wychodzi</w:t>
      </w:r>
      <w:r w:rsidR="00886F65" w:rsidRPr="009674D7">
        <w:rPr>
          <w:rFonts w:ascii="Arial" w:hAnsi="Arial" w:cs="Arial"/>
          <w:sz w:val="20"/>
          <w:szCs w:val="20"/>
        </w:rPr>
        <w:t>ł</w:t>
      </w:r>
      <w:r w:rsidR="0020758E" w:rsidRPr="009674D7">
        <w:rPr>
          <w:rFonts w:ascii="Arial" w:hAnsi="Arial" w:cs="Arial"/>
          <w:sz w:val="20"/>
          <w:szCs w:val="20"/>
        </w:rPr>
        <w:t xml:space="preserve"> naprzeciw potrzeb</w:t>
      </w:r>
      <w:r w:rsidR="00886F65" w:rsidRPr="009674D7">
        <w:rPr>
          <w:rFonts w:ascii="Arial" w:hAnsi="Arial" w:cs="Arial"/>
          <w:sz w:val="20"/>
          <w:szCs w:val="20"/>
        </w:rPr>
        <w:t>om rynkowym</w:t>
      </w:r>
      <w:r w:rsidR="0020758E" w:rsidRPr="009674D7">
        <w:rPr>
          <w:rFonts w:ascii="Arial" w:hAnsi="Arial" w:cs="Arial"/>
          <w:sz w:val="20"/>
          <w:szCs w:val="20"/>
        </w:rPr>
        <w:t>.</w:t>
      </w:r>
    </w:p>
    <w:p w14:paraId="4F2354CB" w14:textId="2BBE112B" w:rsidR="001066DF" w:rsidRDefault="001066DF" w:rsidP="004750BB">
      <w:pPr>
        <w:jc w:val="both"/>
        <w:rPr>
          <w:rFonts w:ascii="Arial" w:hAnsi="Arial" w:cs="Arial"/>
          <w:sz w:val="20"/>
          <w:szCs w:val="20"/>
        </w:rPr>
      </w:pPr>
      <w:r w:rsidRPr="009674D7">
        <w:rPr>
          <w:rFonts w:ascii="Arial" w:hAnsi="Arial" w:cs="Arial"/>
          <w:sz w:val="20"/>
          <w:szCs w:val="20"/>
        </w:rPr>
        <w:t xml:space="preserve">Zmodernizowane pawilony pozwolą na przyjęcia wcześniej </w:t>
      </w:r>
      <w:r w:rsidR="004462E1" w:rsidRPr="009674D7">
        <w:rPr>
          <w:rFonts w:ascii="Arial" w:hAnsi="Arial" w:cs="Arial"/>
          <w:sz w:val="20"/>
          <w:szCs w:val="20"/>
        </w:rPr>
        <w:t>zdiagnozowanych</w:t>
      </w:r>
      <w:r w:rsidRPr="009674D7">
        <w:rPr>
          <w:rFonts w:ascii="Arial" w:hAnsi="Arial" w:cs="Arial"/>
          <w:sz w:val="20"/>
          <w:szCs w:val="20"/>
        </w:rPr>
        <w:t xml:space="preserve"> pacjentów do szpitala w ramach </w:t>
      </w:r>
      <w:r w:rsidR="004462E1" w:rsidRPr="009674D7">
        <w:rPr>
          <w:rFonts w:ascii="Arial" w:hAnsi="Arial" w:cs="Arial"/>
          <w:sz w:val="20"/>
          <w:szCs w:val="20"/>
        </w:rPr>
        <w:t>pobytu</w:t>
      </w:r>
      <w:r w:rsidRPr="009674D7">
        <w:rPr>
          <w:rFonts w:ascii="Arial" w:hAnsi="Arial" w:cs="Arial"/>
          <w:sz w:val="20"/>
          <w:szCs w:val="20"/>
        </w:rPr>
        <w:t xml:space="preserve"> stacjonarnego, co niewątpliwie wpłynie na poprawę </w:t>
      </w:r>
      <w:r w:rsidR="004462E1" w:rsidRPr="009674D7">
        <w:rPr>
          <w:rFonts w:ascii="Arial" w:hAnsi="Arial" w:cs="Arial"/>
          <w:sz w:val="20"/>
          <w:szCs w:val="20"/>
        </w:rPr>
        <w:t xml:space="preserve">kompleksowości udzielanych świadczeń zdrowotnych. Prawdopodobnym jest, ze hospitalizacja będzie krótsza i bardziej efektywna, a tym samym pacjent szybciej wróci do swojego środowiska oraz na rynek pracy. Ograniczenie czasu pobytu w oddziale stacjonarnym do minimum, pozwoli na </w:t>
      </w:r>
      <w:r w:rsidR="006B0C27" w:rsidRPr="009674D7">
        <w:rPr>
          <w:rFonts w:ascii="Arial" w:hAnsi="Arial" w:cs="Arial"/>
          <w:sz w:val="20"/>
          <w:szCs w:val="20"/>
        </w:rPr>
        <w:t>zwiększenie efektywności wykorzystania łóżek szpitalnych, a tym samym usprawni proces przyjęć do szpitala, wpływając na zmniejszenie kolejek.</w:t>
      </w:r>
    </w:p>
    <w:p w14:paraId="35A56581" w14:textId="75507D74" w:rsidR="006B0C27" w:rsidRPr="00D45BE3" w:rsidRDefault="006B0C27" w:rsidP="004750BB">
      <w:pPr>
        <w:jc w:val="both"/>
        <w:rPr>
          <w:rFonts w:ascii="Arial" w:hAnsi="Arial" w:cs="Arial"/>
          <w:sz w:val="20"/>
          <w:szCs w:val="20"/>
        </w:rPr>
      </w:pPr>
      <w:r w:rsidRPr="009674D7">
        <w:rPr>
          <w:rFonts w:ascii="Arial" w:hAnsi="Arial" w:cs="Arial"/>
          <w:sz w:val="20"/>
          <w:szCs w:val="20"/>
        </w:rPr>
        <w:t>Opracowanie i wykorzystanie innowacyjnych metod diagnostyczno-leczniczych,</w:t>
      </w:r>
      <w:r w:rsidR="00635A0A" w:rsidRPr="009674D7">
        <w:rPr>
          <w:rFonts w:ascii="Arial" w:hAnsi="Arial" w:cs="Arial"/>
          <w:sz w:val="20"/>
          <w:szCs w:val="20"/>
        </w:rPr>
        <w:t xml:space="preserve"> będących istot</w:t>
      </w:r>
      <w:r w:rsidR="008F0C25" w:rsidRPr="009674D7">
        <w:rPr>
          <w:rFonts w:ascii="Arial" w:hAnsi="Arial" w:cs="Arial"/>
          <w:sz w:val="20"/>
          <w:szCs w:val="20"/>
        </w:rPr>
        <w:t>ą</w:t>
      </w:r>
      <w:r w:rsidR="00635A0A" w:rsidRPr="009674D7">
        <w:rPr>
          <w:rFonts w:ascii="Arial" w:hAnsi="Arial" w:cs="Arial"/>
          <w:sz w:val="20"/>
          <w:szCs w:val="20"/>
        </w:rPr>
        <w:t xml:space="preserve"> projektu, </w:t>
      </w:r>
      <w:r w:rsidRPr="009674D7">
        <w:rPr>
          <w:rFonts w:ascii="Arial" w:hAnsi="Arial" w:cs="Arial"/>
          <w:sz w:val="20"/>
          <w:szCs w:val="20"/>
        </w:rPr>
        <w:t xml:space="preserve">pozwoli, na wzór szybkiej ścieżki onkologicznej, usprawnić i przyspieszyć proces wychodzenia ze stanów chorobowych. Istotnymi elementami procesu </w:t>
      </w:r>
      <w:r w:rsidR="00635A0A" w:rsidRPr="009674D7">
        <w:rPr>
          <w:rFonts w:ascii="Arial" w:hAnsi="Arial" w:cs="Arial"/>
          <w:sz w:val="20"/>
          <w:szCs w:val="20"/>
        </w:rPr>
        <w:t xml:space="preserve">w pierwszej kolejności </w:t>
      </w:r>
      <w:r w:rsidRPr="009674D7">
        <w:rPr>
          <w:rFonts w:ascii="Arial" w:hAnsi="Arial" w:cs="Arial"/>
          <w:sz w:val="20"/>
          <w:szCs w:val="20"/>
        </w:rPr>
        <w:t>będą diagnostyka w PZP</w:t>
      </w:r>
      <w:r w:rsidR="00A714FA" w:rsidRPr="009674D7">
        <w:rPr>
          <w:rFonts w:ascii="Arial" w:hAnsi="Arial" w:cs="Arial"/>
          <w:sz w:val="20"/>
          <w:szCs w:val="20"/>
        </w:rPr>
        <w:t xml:space="preserve"> w ramach </w:t>
      </w:r>
      <w:r w:rsidR="00886F65" w:rsidRPr="009674D7">
        <w:rPr>
          <w:rFonts w:ascii="Arial" w:hAnsi="Arial" w:cs="Arial"/>
          <w:sz w:val="20"/>
          <w:szCs w:val="20"/>
        </w:rPr>
        <w:t>Ośrodka Terapii Zaburzeń Psychicznych</w:t>
      </w:r>
      <w:r w:rsidRPr="009674D7">
        <w:rPr>
          <w:rFonts w:ascii="Arial" w:hAnsi="Arial" w:cs="Arial"/>
          <w:sz w:val="20"/>
          <w:szCs w:val="20"/>
        </w:rPr>
        <w:t>, świadczenia w oddziale dziennym, a ostatnim, ewentualnym elementem leczenie stacjonarne</w:t>
      </w:r>
      <w:r w:rsidR="00635A0A" w:rsidRPr="009674D7">
        <w:rPr>
          <w:rFonts w:ascii="Arial" w:hAnsi="Arial" w:cs="Arial"/>
          <w:sz w:val="20"/>
          <w:szCs w:val="20"/>
        </w:rPr>
        <w:t xml:space="preserve"> (</w:t>
      </w:r>
      <w:r w:rsidR="008B302F" w:rsidRPr="009674D7">
        <w:rPr>
          <w:rFonts w:ascii="Arial" w:hAnsi="Arial" w:cs="Arial"/>
          <w:sz w:val="20"/>
          <w:szCs w:val="20"/>
        </w:rPr>
        <w:t xml:space="preserve">zaistniałych w takcie koordynowanej opieki </w:t>
      </w:r>
      <w:r w:rsidR="00635A0A" w:rsidRPr="009674D7">
        <w:rPr>
          <w:rFonts w:ascii="Arial" w:hAnsi="Arial" w:cs="Arial"/>
          <w:sz w:val="20"/>
          <w:szCs w:val="20"/>
        </w:rPr>
        <w:t>epizodów</w:t>
      </w:r>
      <w:r w:rsidR="008B302F" w:rsidRPr="009674D7">
        <w:rPr>
          <w:rFonts w:ascii="Arial" w:hAnsi="Arial" w:cs="Arial"/>
          <w:sz w:val="20"/>
          <w:szCs w:val="20"/>
        </w:rPr>
        <w:t xml:space="preserve">- ostrych stanów psychotycznych </w:t>
      </w:r>
      <w:r w:rsidR="00635A0A" w:rsidRPr="009674D7">
        <w:rPr>
          <w:rFonts w:ascii="Arial" w:hAnsi="Arial" w:cs="Arial"/>
          <w:sz w:val="20"/>
          <w:szCs w:val="20"/>
        </w:rPr>
        <w:t>). Ponadto Pacjent będzie pozostawał pod opieką personelu medycznego również po powrocie do środowiska.</w:t>
      </w:r>
    </w:p>
    <w:p w14:paraId="76EE785C" w14:textId="789A934A" w:rsidR="001F62F9" w:rsidRPr="00D45BE3" w:rsidRDefault="001F62F9" w:rsidP="004750BB">
      <w:pPr>
        <w:jc w:val="both"/>
        <w:rPr>
          <w:rFonts w:ascii="Arial" w:hAnsi="Arial" w:cs="Arial"/>
          <w:sz w:val="20"/>
          <w:szCs w:val="20"/>
        </w:rPr>
      </w:pPr>
      <w:r w:rsidRPr="00D45BE3">
        <w:rPr>
          <w:rFonts w:ascii="Arial" w:hAnsi="Arial" w:cs="Arial"/>
          <w:sz w:val="20"/>
          <w:szCs w:val="20"/>
        </w:rPr>
        <w:t>Zaplanowana wnioskiem inwestycja wpłynie na poprawę jakości usług świadczonych na rzecz pacjentów psychiatrycznych z chorobami współistniejącymi wywołanymi przejściem Covid-19, na lepszą dostępność do wysokiej jakości usług medycznych. co przyczyni się docelowo do ograniczenia ryzyka wykluczenia społecznego spowodowanego dysproporcjami w dostępie do usług publicznych, a także przełoży się na wydłużenie aktywności zawodowej mieszkańców regionu w związku ze zmniejszeniem absencji chorobowych.</w:t>
      </w:r>
    </w:p>
    <w:p w14:paraId="65592B25" w14:textId="2BC7CB62" w:rsidR="001F62F9" w:rsidRDefault="001F62F9" w:rsidP="004750BB">
      <w:pPr>
        <w:jc w:val="both"/>
        <w:rPr>
          <w:rFonts w:ascii="Arial" w:hAnsi="Arial" w:cs="Arial"/>
          <w:sz w:val="20"/>
          <w:szCs w:val="20"/>
        </w:rPr>
      </w:pPr>
      <w:r w:rsidRPr="00D45BE3">
        <w:rPr>
          <w:rFonts w:ascii="Arial" w:hAnsi="Arial" w:cs="Arial"/>
          <w:sz w:val="20"/>
          <w:szCs w:val="20"/>
        </w:rPr>
        <w:t xml:space="preserve">Modernizacja infrastruktury technicznej Szpitala pozwoli na opracowanie specjalistycznych terapii w leczeniu zaburzeń psychicznych dla pacjentów (stacjonarnych i niestacjonarnych – przebywających w swoim środowisku ) po przebytym zakażeniu </w:t>
      </w:r>
      <w:r w:rsidR="00CA77D6" w:rsidRPr="00D45BE3">
        <w:rPr>
          <w:rFonts w:ascii="Arial" w:hAnsi="Arial" w:cs="Arial"/>
          <w:sz w:val="20"/>
          <w:szCs w:val="20"/>
        </w:rPr>
        <w:t>COVID</w:t>
      </w:r>
      <w:r w:rsidRPr="00D45BE3">
        <w:rPr>
          <w:rFonts w:ascii="Arial" w:hAnsi="Arial" w:cs="Arial"/>
          <w:sz w:val="20"/>
          <w:szCs w:val="20"/>
        </w:rPr>
        <w:t xml:space="preserve"> -19, w tym w aspekcie: farmakologicznym, psychologicznym, zajęciowym i środowiskowym.</w:t>
      </w:r>
    </w:p>
    <w:p w14:paraId="6EB83CB7" w14:textId="77777777" w:rsidR="002F4915" w:rsidRDefault="002F4915" w:rsidP="002F4915">
      <w:pPr>
        <w:jc w:val="both"/>
        <w:rPr>
          <w:rFonts w:ascii="Arial" w:hAnsi="Arial" w:cs="Arial"/>
          <w:sz w:val="20"/>
          <w:szCs w:val="20"/>
        </w:rPr>
      </w:pPr>
      <w:r w:rsidRPr="009674D7">
        <w:rPr>
          <w:rFonts w:ascii="Arial" w:hAnsi="Arial" w:cs="Arial"/>
          <w:sz w:val="20"/>
          <w:szCs w:val="20"/>
        </w:rPr>
        <w:t xml:space="preserve">Szpital, we współpracy z uczelniami medycznymi i innymi jednostkami badawczymi będzie czynił starania zmierzające do opracowania i wdrażania nowoczesnych metod leczenia zburzeń </w:t>
      </w:r>
      <w:r w:rsidRPr="009674D7">
        <w:rPr>
          <w:rFonts w:ascii="Arial" w:hAnsi="Arial" w:cs="Arial"/>
          <w:sz w:val="20"/>
          <w:szCs w:val="20"/>
        </w:rPr>
        <w:lastRenderedPageBreak/>
        <w:t>psychicznych. Powstanie nowych pracowni stanowić będzie zaplecze infrastrukturalne w których prowadzone będą zajęcia z pacjentami i na skutek zdefiniowania potrzeb, deficytów powstaną innowacyjne, spersonalizowane terapie, w tym dla pacjentów po przebytym COVID-19.</w:t>
      </w:r>
      <w:r w:rsidRPr="00F362B0">
        <w:rPr>
          <w:rFonts w:ascii="Arial" w:hAnsi="Arial" w:cs="Arial"/>
          <w:sz w:val="20"/>
          <w:szCs w:val="20"/>
        </w:rPr>
        <w:t xml:space="preserve"> </w:t>
      </w:r>
    </w:p>
    <w:p w14:paraId="241263DC" w14:textId="77777777" w:rsidR="00BF2E09" w:rsidRPr="00003375" w:rsidRDefault="00BF2E09" w:rsidP="00BF2E09">
      <w:pPr>
        <w:jc w:val="both"/>
        <w:rPr>
          <w:rFonts w:ascii="Arial" w:hAnsi="Arial" w:cs="Arial"/>
          <w:sz w:val="20"/>
          <w:szCs w:val="20"/>
        </w:rPr>
      </w:pPr>
      <w:r w:rsidRPr="009674D7">
        <w:rPr>
          <w:rFonts w:ascii="Arial" w:hAnsi="Arial" w:cs="Arial"/>
          <w:sz w:val="20"/>
          <w:szCs w:val="20"/>
        </w:rPr>
        <w:t>Odnosząc się do kwestii inwestycji w kadry wskazać należy, że dobrze wykwalifikowana kadra pozwoli sprawnie diagnozować, prowadzić terapię, udzielać porad pacjentom. Zdobyte kwalifikacje i doświadczenie pozwolą na przekazywanie wiedzy innym pracownikom sektora ochrony zdrowia, w tym przede wszystkim związanym z psychiatrią, jak również opieką ambulatoryjną w ramach podstawowej opieki zdrowotnej.</w:t>
      </w:r>
      <w:r>
        <w:rPr>
          <w:rFonts w:ascii="Arial" w:hAnsi="Arial" w:cs="Arial"/>
          <w:sz w:val="20"/>
          <w:szCs w:val="20"/>
        </w:rPr>
        <w:t xml:space="preserve">  </w:t>
      </w:r>
    </w:p>
    <w:p w14:paraId="395F24D6" w14:textId="22C18E0A" w:rsidR="006E0CA2" w:rsidRPr="00D45BE3" w:rsidRDefault="006E0CA2" w:rsidP="004750BB">
      <w:pPr>
        <w:jc w:val="both"/>
        <w:rPr>
          <w:rFonts w:ascii="Arial" w:hAnsi="Arial" w:cs="Arial"/>
          <w:sz w:val="20"/>
          <w:szCs w:val="20"/>
        </w:rPr>
      </w:pPr>
      <w:r w:rsidRPr="006E0CA2">
        <w:rPr>
          <w:rFonts w:ascii="Arial" w:hAnsi="Arial" w:cs="Arial"/>
          <w:sz w:val="20"/>
          <w:szCs w:val="20"/>
        </w:rPr>
        <w:t>Efektem realizacji projektu ma być wydłużenie życia i poprawa stanu zdrowia psychicznego oraz jego jakości mieszkańców województwa śląskiego. Wobec powyższego niezbędne dla realizacji projektu jest zapewnienie odpowiedniej opieki medycznej poprawiającej zdrowotność obywateli. W zakresie opieki psychiatrycznej zakłada się inwestycje w kadry, poprzez szkolenia i poprawę jakości kształcenia w dziedzinie psychiatrii i innych specjalizacji zajmujących się ochroną zdrowia psychicznego. Planowana jest też m.in. zmiana organizacji udzielania świadczeń zdrowotnych z zakresu opieki psychiatrycznej, w tym modelu opieki środowiskowej i detencji ambulatoryjnej, wymagających  inwestycji w  infrastrukturę, w tym dostosowanie infrastruktury Szpitala do realizacji środowiskowego modelu opieki psychiatrycznej.</w:t>
      </w:r>
    </w:p>
    <w:p w14:paraId="28D90B1A" w14:textId="77777777" w:rsidR="001F62F9" w:rsidRPr="00D45BE3" w:rsidRDefault="001F62F9" w:rsidP="001F62F9">
      <w:pPr>
        <w:jc w:val="both"/>
        <w:rPr>
          <w:rFonts w:ascii="Arial" w:hAnsi="Arial" w:cs="Arial"/>
          <w:sz w:val="20"/>
          <w:szCs w:val="20"/>
        </w:rPr>
      </w:pPr>
      <w:r w:rsidRPr="00D45BE3">
        <w:rPr>
          <w:rFonts w:ascii="Arial" w:hAnsi="Arial" w:cs="Arial"/>
          <w:sz w:val="20"/>
          <w:szCs w:val="20"/>
        </w:rPr>
        <w:t>Program DIALOG  pozwoli na:</w:t>
      </w:r>
    </w:p>
    <w:p w14:paraId="298BA410" w14:textId="127016F5" w:rsidR="001F62F9" w:rsidRPr="00D45BE3" w:rsidRDefault="001F62F9" w:rsidP="001F62F9">
      <w:pPr>
        <w:jc w:val="both"/>
        <w:rPr>
          <w:rFonts w:ascii="Arial" w:hAnsi="Arial" w:cs="Arial"/>
          <w:sz w:val="20"/>
          <w:szCs w:val="20"/>
        </w:rPr>
      </w:pPr>
      <w:r w:rsidRPr="00D45BE3">
        <w:rPr>
          <w:rFonts w:ascii="Arial" w:hAnsi="Arial" w:cs="Arial"/>
          <w:sz w:val="20"/>
          <w:szCs w:val="20"/>
        </w:rPr>
        <w:t xml:space="preserve">- zwiększenie skuteczności procesu leczenia i rehabilitacji pacjentów z zaburzeniami psychicznymi po przebytym zakażeniu </w:t>
      </w:r>
      <w:r w:rsidR="00C73B9C" w:rsidRPr="00D45BE3">
        <w:rPr>
          <w:rFonts w:ascii="Arial" w:hAnsi="Arial" w:cs="Arial"/>
          <w:sz w:val="20"/>
          <w:szCs w:val="20"/>
        </w:rPr>
        <w:t>COVID</w:t>
      </w:r>
      <w:r w:rsidRPr="00D45BE3">
        <w:rPr>
          <w:rFonts w:ascii="Arial" w:hAnsi="Arial" w:cs="Arial"/>
          <w:sz w:val="20"/>
          <w:szCs w:val="20"/>
        </w:rPr>
        <w:t xml:space="preserve"> -19, jak i pacjentów z zaburzeniami psychicznymi wywołanymi skutkami pandemii. Niezbędnym warunkiem skuteczności procesu leczenia jest zdefiniowana w programie DILAOG struktura inwestycji , w tym adaptację pomieszczeń i poszczególnych budynków, zakup urządzeń diagnostycznych, zakup urządzeń dla rehabilitacji psychiatrycznej, zakup niezbędnych urządzeń technicznych dla zabezpieczenia,  bezpiecznego ( np. w kontekście bezpieczeństwa danych wrażliwych jakimi szpital dysponuje) funkcjonowania szpitala, zakup specjalistycznego wyposażenia </w:t>
      </w:r>
      <w:proofErr w:type="spellStart"/>
      <w:r w:rsidRPr="00D45BE3">
        <w:rPr>
          <w:rFonts w:ascii="Arial" w:hAnsi="Arial" w:cs="Arial"/>
          <w:sz w:val="20"/>
          <w:szCs w:val="20"/>
        </w:rPr>
        <w:t>tele</w:t>
      </w:r>
      <w:proofErr w:type="spellEnd"/>
      <w:r w:rsidRPr="00D45BE3">
        <w:rPr>
          <w:rFonts w:ascii="Arial" w:hAnsi="Arial" w:cs="Arial"/>
          <w:sz w:val="20"/>
          <w:szCs w:val="20"/>
        </w:rPr>
        <w:t xml:space="preserve"> - informatycznego dla prowadzenia zdalnych terapii oraz komunikacji z pacjentami, ich rodzinami oraz pełnomocnikami</w:t>
      </w:r>
      <w:r w:rsidR="00B12BA0">
        <w:rPr>
          <w:rFonts w:ascii="Arial" w:hAnsi="Arial" w:cs="Arial"/>
          <w:sz w:val="20"/>
          <w:szCs w:val="20"/>
        </w:rPr>
        <w:t>.</w:t>
      </w:r>
    </w:p>
    <w:p w14:paraId="6D21B574" w14:textId="712D7298" w:rsidR="001F62F9" w:rsidRPr="00343B86" w:rsidRDefault="001F62F9" w:rsidP="001F62F9">
      <w:pPr>
        <w:jc w:val="both"/>
        <w:rPr>
          <w:rFonts w:ascii="Arial" w:hAnsi="Arial" w:cs="Arial"/>
          <w:strike/>
          <w:sz w:val="20"/>
          <w:szCs w:val="20"/>
        </w:rPr>
      </w:pPr>
      <w:r w:rsidRPr="00D45BE3">
        <w:rPr>
          <w:rFonts w:ascii="Arial" w:hAnsi="Arial" w:cs="Arial"/>
          <w:sz w:val="20"/>
          <w:szCs w:val="20"/>
        </w:rPr>
        <w:t xml:space="preserve">Wskazana struktura zakupów oraz adaptacji szpitala pozostaje niezbędna dla realizacji poszczególnych zadań, jak i całego programu DIALOG.  Szczególnego znaczenia dla realizacji programu DIALOG nabiera adaptacja systemu komunikacji interpersonalnej w sprzężeniu relacji pomiędzy: PACJENTEM – LEKARZEM (psychiatrią, terapeutą, psychologiem, pielęgniarką) – ŚRODOWISKIEM  PACJENTA ( członkowie rodziny, najbliżsi, pełnomocnicy ) – SPOŁECZEŃSTWO (poszczególne osoby, jak i  grupy społeczne, w tym grupy zawodowe).   </w:t>
      </w:r>
    </w:p>
    <w:p w14:paraId="413B1375" w14:textId="77777777" w:rsidR="001F62F9" w:rsidRPr="00D45BE3" w:rsidRDefault="001F62F9" w:rsidP="001F62F9">
      <w:pPr>
        <w:jc w:val="both"/>
        <w:rPr>
          <w:rFonts w:ascii="Arial" w:hAnsi="Arial" w:cs="Arial"/>
          <w:sz w:val="20"/>
          <w:szCs w:val="20"/>
        </w:rPr>
      </w:pPr>
      <w:r w:rsidRPr="00D45BE3">
        <w:rPr>
          <w:rFonts w:ascii="Arial" w:hAnsi="Arial" w:cs="Arial"/>
          <w:sz w:val="20"/>
          <w:szCs w:val="20"/>
        </w:rPr>
        <w:t>- poszczególne zadania programu DIALOG, ich realizacja będą składową elektronicznej dokumentacji  medycznej szpitala,</w:t>
      </w:r>
    </w:p>
    <w:p w14:paraId="12665423" w14:textId="3FFC738C" w:rsidR="001F62F9" w:rsidRDefault="001F62F9" w:rsidP="001F62F9">
      <w:pPr>
        <w:jc w:val="both"/>
        <w:rPr>
          <w:rFonts w:ascii="Arial" w:hAnsi="Arial" w:cs="Arial"/>
          <w:sz w:val="20"/>
          <w:szCs w:val="20"/>
        </w:rPr>
      </w:pPr>
      <w:r w:rsidRPr="00D45BE3">
        <w:rPr>
          <w:rFonts w:ascii="Arial" w:hAnsi="Arial" w:cs="Arial"/>
          <w:sz w:val="20"/>
          <w:szCs w:val="20"/>
        </w:rPr>
        <w:t xml:space="preserve">- w ramach programu DIALOG powstaną eksperymentalne pracownie wspomagające proces leczenia zaburzeń psychicznych pacjentów po przebytym zakażeniu </w:t>
      </w:r>
      <w:r w:rsidR="00C73B9C" w:rsidRPr="00D45BE3">
        <w:rPr>
          <w:rFonts w:ascii="Arial" w:hAnsi="Arial" w:cs="Arial"/>
          <w:sz w:val="20"/>
          <w:szCs w:val="20"/>
        </w:rPr>
        <w:t>COVID</w:t>
      </w:r>
      <w:r w:rsidRPr="00D45BE3">
        <w:rPr>
          <w:rFonts w:ascii="Arial" w:hAnsi="Arial" w:cs="Arial"/>
          <w:sz w:val="20"/>
          <w:szCs w:val="20"/>
        </w:rPr>
        <w:t xml:space="preserve"> - 19 oraz pacjentów z zaburzeniami psychicznymi wywołanymi skutkami pandemii </w:t>
      </w:r>
      <w:r w:rsidR="00C73B9C" w:rsidRPr="00D45BE3">
        <w:rPr>
          <w:rFonts w:ascii="Arial" w:hAnsi="Arial" w:cs="Arial"/>
          <w:sz w:val="20"/>
          <w:szCs w:val="20"/>
        </w:rPr>
        <w:t>COVID</w:t>
      </w:r>
      <w:r w:rsidR="00C73B9C">
        <w:rPr>
          <w:rFonts w:ascii="Arial" w:hAnsi="Arial" w:cs="Arial"/>
          <w:sz w:val="20"/>
          <w:szCs w:val="20"/>
        </w:rPr>
        <w:t xml:space="preserve"> - </w:t>
      </w:r>
      <w:r w:rsidRPr="00D45BE3">
        <w:rPr>
          <w:rFonts w:ascii="Arial" w:hAnsi="Arial" w:cs="Arial"/>
          <w:sz w:val="20"/>
          <w:szCs w:val="20"/>
        </w:rPr>
        <w:t>19. Pracownie posłużą do opracowywania  innowacyjnych terapii do przeciwdziałania</w:t>
      </w:r>
      <w:r w:rsidR="0031516A">
        <w:rPr>
          <w:rFonts w:ascii="Arial" w:hAnsi="Arial" w:cs="Arial"/>
          <w:sz w:val="20"/>
          <w:szCs w:val="20"/>
        </w:rPr>
        <w:t xml:space="preserve"> zaburzeniom psychicznym, w tym</w:t>
      </w:r>
      <w:r w:rsidRPr="00D45BE3">
        <w:rPr>
          <w:rFonts w:ascii="Arial" w:hAnsi="Arial" w:cs="Arial"/>
          <w:sz w:val="20"/>
          <w:szCs w:val="20"/>
        </w:rPr>
        <w:t>: terapii światłem oraz zdalnych terapii medycznych,</w:t>
      </w:r>
    </w:p>
    <w:p w14:paraId="3F50F86D" w14:textId="77777777" w:rsidR="001F62F9" w:rsidRPr="00D45BE3" w:rsidRDefault="001F62F9" w:rsidP="001F62F9">
      <w:pPr>
        <w:spacing w:before="120" w:line="276" w:lineRule="auto"/>
        <w:jc w:val="both"/>
        <w:rPr>
          <w:rFonts w:ascii="Arial" w:hAnsi="Arial" w:cs="Arial"/>
          <w:sz w:val="20"/>
          <w:szCs w:val="20"/>
        </w:rPr>
      </w:pPr>
      <w:r w:rsidRPr="00D45BE3">
        <w:rPr>
          <w:rFonts w:ascii="Arial" w:hAnsi="Arial" w:cs="Arial"/>
          <w:sz w:val="20"/>
          <w:szCs w:val="20"/>
        </w:rPr>
        <w:t>Podsumowując, obecna sytuacja wymusza zaplanowanie efektywnego długoczasowego systemu opieki psychiatrycznej dla licznej grupy nowych chorych, którzy ucierpieli w wyniku przebycia COVID-19 oraz innych skutków psychospołecznych pandemii. Zachodzi potrzeba intensyfikacji leczenia psychiatrycznego zarówno w trybie hospitalizacji, jak również w trybie ambulatoryjnym.</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B55EE1" w14:paraId="3FE7A0C0" w14:textId="77777777" w:rsidTr="004750BB">
        <w:trPr>
          <w:trHeight w:val="537"/>
        </w:trPr>
        <w:tc>
          <w:tcPr>
            <w:tcW w:w="9077" w:type="dxa"/>
            <w:shd w:val="clear" w:color="auto" w:fill="EFFFFF"/>
            <w:vAlign w:val="center"/>
            <w:hideMark/>
          </w:tcPr>
          <w:p w14:paraId="20573B9A" w14:textId="77777777" w:rsidR="001F62F9" w:rsidRDefault="001F62F9" w:rsidP="004750BB">
            <w:pPr>
              <w:spacing w:after="0" w:line="240" w:lineRule="auto"/>
              <w:rPr>
                <w:rFonts w:ascii="Arial" w:eastAsia="Times New Roman" w:hAnsi="Arial" w:cs="Arial"/>
                <w:color w:val="000000"/>
                <w:sz w:val="20"/>
                <w:szCs w:val="20"/>
                <w:lang w:eastAsia="pl-PL"/>
              </w:rPr>
            </w:pPr>
          </w:p>
          <w:p w14:paraId="4D9639CB" w14:textId="77777777" w:rsidR="001F62F9" w:rsidRDefault="001F62F9" w:rsidP="004750BB">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1733F917" w14:textId="77777777" w:rsidR="001F62F9" w:rsidRPr="00B55EE1" w:rsidRDefault="001F62F9" w:rsidP="004750BB">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340EC4D6"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 xml:space="preserve">W Mapach Potrzeb Zdrowotnych na lata 2022-2026 stanowiących załącznik do Obwieszczenia Ministra Zdrowia z dnia 27 sierpnia 2021 r. w sprawie map potrzeb zdrowotnych wskazano, iż łączna </w:t>
      </w:r>
      <w:r w:rsidRPr="008C659A">
        <w:rPr>
          <w:rFonts w:ascii="Arial" w:hAnsi="Arial" w:cs="Arial"/>
          <w:sz w:val="20"/>
          <w:szCs w:val="20"/>
        </w:rPr>
        <w:lastRenderedPageBreak/>
        <w:t>liczba pacjentów powyżej 18. roku życia, którzy korzystali w 2019 r. ze świadczeń opieki psychiatrycznej i leczenia uzależnień oraz ze świadczeń CZP, to 1,51 mln, w tym 32,7% (492,6 tys.) to pacjenci  od 60. roku życia, a 56,8% (854,7 tys.) pacjentów to kobiety.</w:t>
      </w:r>
      <w:r w:rsidRPr="008C659A">
        <w:t xml:space="preserve"> </w:t>
      </w:r>
      <w:r w:rsidRPr="008C659A">
        <w:rPr>
          <w:rFonts w:ascii="Arial" w:hAnsi="Arial" w:cs="Arial"/>
          <w:sz w:val="20"/>
          <w:szCs w:val="20"/>
        </w:rPr>
        <w:t>Najczęściej występującą grupą zaburzeń wśród pacjentów dorosłych w każdym z województw były zaburzenia lękowe (528,1 tys. pacjentów). Drugą najczęściej występującą grupą zaburzeń w Rzeczypospolitej Polskiej były zaburzenia nastroju (305,8 tys. pacjentów).</w:t>
      </w:r>
    </w:p>
    <w:p w14:paraId="35A20C7A" w14:textId="14D1F701" w:rsidR="001F62F9" w:rsidRPr="008C659A" w:rsidRDefault="001F62F9" w:rsidP="001F62F9">
      <w:pPr>
        <w:jc w:val="both"/>
        <w:rPr>
          <w:rFonts w:ascii="Arial" w:hAnsi="Arial" w:cs="Arial"/>
          <w:sz w:val="20"/>
          <w:szCs w:val="20"/>
        </w:rPr>
      </w:pPr>
      <w:r w:rsidRPr="008C659A">
        <w:rPr>
          <w:rFonts w:ascii="Arial" w:hAnsi="Arial" w:cs="Arial"/>
          <w:sz w:val="20"/>
          <w:szCs w:val="20"/>
        </w:rPr>
        <w:t>W 2019 r. pac</w:t>
      </w:r>
      <w:r w:rsidR="00854AE9">
        <w:rPr>
          <w:rFonts w:ascii="Arial" w:hAnsi="Arial" w:cs="Arial"/>
          <w:sz w:val="20"/>
          <w:szCs w:val="20"/>
        </w:rPr>
        <w:t>jentom powyżej 18</w:t>
      </w:r>
      <w:r w:rsidRPr="008C659A">
        <w:rPr>
          <w:rFonts w:ascii="Arial" w:hAnsi="Arial" w:cs="Arial"/>
          <w:sz w:val="20"/>
          <w:szCs w:val="20"/>
        </w:rPr>
        <w:t xml:space="preserve"> roku życia udzielono łącznie 8,78 mln porad, przy 12,5 mln osobodni w opiece stacjonarnej oraz dziennej w ramach świadczeń opieki psychiatrycznej i leczenia uzależnień oraz CZP. Porównując wszystkie formy opieki dostępne w ramach opieki psychiatrycznej i leczenia uzależnień, najwięcej pacjentów dorosłych (1,16 mln – czyli 77% pacjentów, z których część korzystała z więcej niż jednej formy leczenia) korzystała z poradni psychiatrycznej/psychologicznej dla dorosłych. Na drugim miejscu znalazły się poradnie leczenia/terapii uzależnień dla dorosłych (224,9 tys. pacjentów), a na trzecim oddział psychiatryczny dla dorosłych (129 tys. pacjentów).</w:t>
      </w:r>
    </w:p>
    <w:p w14:paraId="24C569C8"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 xml:space="preserve">Zasięg poszczególnych form leczenia jest zróżnicowany. Jak wynika z analiz, najwięcej jest poradni zdrowia psychicznego, z których korzystają pacjenci zamieszkali na terenie 98% wszystkich gmin </w:t>
      </w:r>
      <w:r w:rsidRPr="008C659A">
        <w:rPr>
          <w:rFonts w:ascii="Arial" w:hAnsi="Arial" w:cs="Arial"/>
          <w:sz w:val="20"/>
          <w:szCs w:val="20"/>
        </w:rPr>
        <w:br/>
        <w:t>w kraju. Liczba oddziałów psychiatrycznych jest zdecydowanie mniejsza, jednak zasięg leczenia również obejmuje obszar 98% gmin na terenie całego kraju. Z oddziałów dziennych i ZLŚ korzystają pacjenci zamieszkujący blisko świadczeniodawców udzielających tej formy leczenia. Warto zaznaczyć, że niektóre ze świadczeń ZLŚ udzielane są w miejscu zamieszkania pacjentów. Mimo to większość kraju nie jest objęta tego typu opieką. Zarówno ZLŚ, jak i oddziały dzienne umożliwiają pacjentom leczenie kompleksowe na które opiekę kompleksową składają się opieka ambulatoryjna, mobilna/ środowiskowa, dzienna.</w:t>
      </w:r>
    </w:p>
    <w:p w14:paraId="4477DFBE"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 xml:space="preserve">Jak wskazano we wnioskach Map Potrzeb Zdrowotnych na lata 2022-2026 system opieki psychiatrycznej wymaga gruntownej reformy, która została już zapoczątkowana w formie pilotażu. Dostęp do kompleksowej opieki psychiatrycznej w rekomendowanych formach leczenia jest zróżnicowany na terenie kraju, a celem jest umożliwienie pacjentom polepszenia funkcjonowania społecznego i zawodowego. W 2019 r. system nastawiony był na opiekę szpitalną bez wystarczającego nacisku na opiekę środowiskową. Opisywana sytuacja uniemożliwia udzielenie odpowiedniej pomocy wskazanej pacjentom ze względu na potrzeby zdrowotne. W zakresie opieki psychiatrycznej, jednym z głównych celów wdrażania reform w oparciu o zasadę </w:t>
      </w:r>
      <w:proofErr w:type="spellStart"/>
      <w:r w:rsidRPr="008C659A">
        <w:rPr>
          <w:rFonts w:ascii="Arial" w:hAnsi="Arial" w:cs="Arial"/>
          <w:sz w:val="20"/>
          <w:szCs w:val="20"/>
        </w:rPr>
        <w:t>deinstytucjonalizacji</w:t>
      </w:r>
      <w:proofErr w:type="spellEnd"/>
      <w:r w:rsidRPr="008C659A">
        <w:rPr>
          <w:rFonts w:ascii="Arial" w:hAnsi="Arial" w:cs="Arial"/>
          <w:sz w:val="20"/>
          <w:szCs w:val="20"/>
        </w:rPr>
        <w:t xml:space="preserve"> jest przejście od opieki instytucjonalnej do opieki udzielanej w środowisku lokalnym opartej na świadczeniach dziennych lub ambulatoryjnych. Ograniczenie udzielania świadczeń w dużych instytucjach na rzecz świadczeń ambulatoryjnych daje możliwość lepszej koordynacji świadczeń oraz zmaksymalizowania efektów terapeutycznych.</w:t>
      </w:r>
      <w:r w:rsidRPr="008C659A">
        <w:rPr>
          <w:rFonts w:ascii="Arial" w:hAnsi="Arial" w:cs="Arial"/>
          <w:sz w:val="20"/>
          <w:szCs w:val="20"/>
        </w:rPr>
        <w:cr/>
        <w:t>Mapy potrzeb zdrowotnych wskazują, ze w kolejnych latach wzrastać będzie zapotrzebowanie na nowe sprzęty, ze względu na drastyczny wzrost odsetka sprzętów starych (TK 57% sprzętów starych w 2023; USG 80% sprzętów starych w 2023, RTG 6% sprzętów starych w 2023).</w:t>
      </w:r>
    </w:p>
    <w:p w14:paraId="45CF5DCE"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Rekomendowane kierunki działań:</w:t>
      </w:r>
    </w:p>
    <w:p w14:paraId="3F4E8340"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 xml:space="preserve">1.Zapewnienie chorym dostępu do kompleksowej i zintegrowanej opieki zdrowotnej poprzez tworzenie  coraz liczniejszych form opieki </w:t>
      </w:r>
      <w:proofErr w:type="spellStart"/>
      <w:r w:rsidRPr="008C659A">
        <w:rPr>
          <w:rFonts w:ascii="Arial" w:hAnsi="Arial" w:cs="Arial"/>
          <w:sz w:val="20"/>
          <w:szCs w:val="20"/>
        </w:rPr>
        <w:t>pozaszpitalnej</w:t>
      </w:r>
      <w:proofErr w:type="spellEnd"/>
      <w:r w:rsidRPr="008C659A">
        <w:rPr>
          <w:rFonts w:ascii="Arial" w:hAnsi="Arial" w:cs="Arial"/>
          <w:sz w:val="20"/>
          <w:szCs w:val="20"/>
        </w:rPr>
        <w:t>.</w:t>
      </w:r>
    </w:p>
    <w:p w14:paraId="420DF8CE" w14:textId="77777777" w:rsidR="001F62F9" w:rsidRPr="008C659A" w:rsidRDefault="001F62F9" w:rsidP="001F62F9">
      <w:pPr>
        <w:autoSpaceDE w:val="0"/>
        <w:autoSpaceDN w:val="0"/>
        <w:adjustRightInd w:val="0"/>
        <w:spacing w:after="120" w:line="240" w:lineRule="auto"/>
        <w:jc w:val="both"/>
        <w:rPr>
          <w:rFonts w:ascii="Arial" w:hAnsi="Arial" w:cs="Arial"/>
          <w:sz w:val="20"/>
          <w:szCs w:val="20"/>
        </w:rPr>
      </w:pPr>
      <w:r w:rsidRPr="008C659A">
        <w:rPr>
          <w:rFonts w:ascii="Arial" w:hAnsi="Arial" w:cs="Arial"/>
          <w:sz w:val="20"/>
          <w:szCs w:val="20"/>
        </w:rPr>
        <w:t>2.Zapewnienie  chorym dostępu do opieki z zakresu zdrowia psychicznego dla mieszkańców województwa w wieku podeszłym.</w:t>
      </w:r>
    </w:p>
    <w:p w14:paraId="2D0EC669" w14:textId="77777777" w:rsidR="001F62F9" w:rsidRPr="008C659A" w:rsidRDefault="001F62F9" w:rsidP="001F62F9">
      <w:pPr>
        <w:jc w:val="both"/>
        <w:rPr>
          <w:rFonts w:ascii="Arial" w:hAnsi="Arial" w:cs="Arial"/>
          <w:sz w:val="20"/>
          <w:szCs w:val="20"/>
        </w:rPr>
      </w:pPr>
      <w:r w:rsidRPr="008C659A">
        <w:rPr>
          <w:rFonts w:ascii="Arial" w:hAnsi="Arial" w:cs="Arial"/>
          <w:sz w:val="20"/>
          <w:szCs w:val="20"/>
        </w:rPr>
        <w:t>3.Poprawa dostępności do świadczeń rehabilitacyjnych, w szczególności w odniesieniu do pacjentów ze wskazaniami klinicznymi do objęcia rehabilitacją w czasie i w zakresie pozwalającym na optymalne wspomaganie procesu leczenia.</w:t>
      </w:r>
    </w:p>
    <w:p w14:paraId="2ADE803D" w14:textId="77777777" w:rsidR="001F62F9" w:rsidRPr="000542D4" w:rsidRDefault="001F62F9" w:rsidP="001F62F9">
      <w:pPr>
        <w:jc w:val="both"/>
        <w:rPr>
          <w:rFonts w:ascii="Arial" w:hAnsi="Arial" w:cs="Arial"/>
          <w:sz w:val="20"/>
          <w:szCs w:val="20"/>
        </w:rPr>
      </w:pPr>
      <w:r w:rsidRPr="008C659A">
        <w:rPr>
          <w:rFonts w:ascii="Arial" w:hAnsi="Arial" w:cs="Arial"/>
          <w:sz w:val="20"/>
          <w:szCs w:val="20"/>
        </w:rPr>
        <w:t>Zauważyć należy, że Mapy oparte są na danych za rok 2019, czyli rok sprzed pandemii Covid-19. Jak wynika z danych statystycznych w ostatnich miesiącach gwałtownie wzrasta liczba zaburzeń psychicznych, w tym u ozdrowieńców Covid-19. Powyższe będzie wymagało zwiększenia dostępności do świadczeń w zakresie opieki psychiatrycznej i leczenia uzależnień, tym samym projekt wychodzi naprzeciw oczekiwaniom i potrzebom społeczeństwa, co reasumując wpisuje się w rekomendacje Map Potrzeb Zdrowotnych.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782B1B" w14:paraId="776F0561" w14:textId="77777777" w:rsidTr="004750BB">
        <w:trPr>
          <w:cantSplit/>
          <w:trHeight w:val="600"/>
        </w:trPr>
        <w:tc>
          <w:tcPr>
            <w:tcW w:w="9077" w:type="dxa"/>
            <w:shd w:val="clear" w:color="auto" w:fill="EFFFFF"/>
            <w:vAlign w:val="center"/>
            <w:hideMark/>
          </w:tcPr>
          <w:p w14:paraId="34EA72B0" w14:textId="77777777" w:rsidR="001F62F9" w:rsidRDefault="001F62F9" w:rsidP="004750BB">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lastRenderedPageBreak/>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213E8B34" w14:textId="77777777" w:rsidR="001F62F9" w:rsidRPr="00D75EEA" w:rsidRDefault="001F62F9" w:rsidP="004750BB">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792E62FB" w14:textId="72B3ABB0" w:rsidR="001F62F9" w:rsidRPr="000542D4" w:rsidRDefault="001F62F9" w:rsidP="001F62F9">
      <w:pPr>
        <w:jc w:val="both"/>
        <w:rPr>
          <w:rFonts w:ascii="Arial" w:hAnsi="Arial" w:cs="Arial"/>
          <w:sz w:val="20"/>
          <w:szCs w:val="20"/>
        </w:rPr>
      </w:pPr>
      <w:r w:rsidRPr="000542D4">
        <w:rPr>
          <w:rFonts w:ascii="Arial" w:hAnsi="Arial" w:cs="Arial"/>
          <w:sz w:val="20"/>
          <w:szCs w:val="20"/>
        </w:rPr>
        <w:t>2022.I</w:t>
      </w:r>
      <w:r w:rsidR="004750BB">
        <w:rPr>
          <w:rFonts w:ascii="Arial" w:hAnsi="Arial" w:cs="Arial"/>
          <w:sz w:val="20"/>
          <w:szCs w:val="20"/>
        </w:rPr>
        <w:t>/II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F62F9" w:rsidRPr="00782B1B" w14:paraId="282548B0" w14:textId="77777777" w:rsidTr="004750BB">
        <w:trPr>
          <w:cantSplit/>
          <w:trHeight w:val="496"/>
        </w:trPr>
        <w:tc>
          <w:tcPr>
            <w:tcW w:w="9077" w:type="dxa"/>
            <w:shd w:val="clear" w:color="auto" w:fill="EFFFFF"/>
            <w:vAlign w:val="center"/>
            <w:hideMark/>
          </w:tcPr>
          <w:p w14:paraId="0398240F" w14:textId="77777777" w:rsidR="001F62F9" w:rsidRDefault="001F62F9" w:rsidP="004750BB">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7EAC0413" w14:textId="77777777" w:rsidR="001F62F9" w:rsidRPr="00D75EEA" w:rsidRDefault="001F62F9" w:rsidP="004750BB">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9623E1D" w14:textId="77777777" w:rsidR="001F62F9" w:rsidRDefault="001F62F9" w:rsidP="001F62F9">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0542D4">
        <w:rPr>
          <w:rFonts w:ascii="Arial" w:eastAsia="Times New Roman" w:hAnsi="Arial" w:cs="Arial"/>
          <w:i/>
          <w:iCs/>
          <w:color w:val="000000"/>
          <w:sz w:val="20"/>
          <w:szCs w:val="20"/>
          <w:lang w:eastAsia="pl-PL"/>
        </w:rPr>
        <w:t>2022.I</w:t>
      </w:r>
      <w:r>
        <w:rPr>
          <w:rFonts w:ascii="Arial" w:hAnsi="Arial" w:cs="Arial"/>
          <w:i/>
          <w:iCs/>
          <w:color w:val="7F7F7F" w:themeColor="text1" w:themeTint="80"/>
          <w:sz w:val="16"/>
          <w:szCs w:val="16"/>
        </w:rPr>
        <w:t xml:space="preserve"> </w:t>
      </w:r>
    </w:p>
    <w:p w14:paraId="1A9C7BF9" w14:textId="1041827E" w:rsidR="001F62F9" w:rsidRPr="009674D7" w:rsidRDefault="001F62F9" w:rsidP="009674D7">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0542D4">
        <w:rPr>
          <w:rFonts w:ascii="Arial" w:eastAsia="Times New Roman" w:hAnsi="Arial" w:cs="Arial"/>
          <w:i/>
          <w:iCs/>
          <w:color w:val="000000"/>
          <w:sz w:val="20"/>
          <w:szCs w:val="20"/>
          <w:lang w:eastAsia="pl-PL"/>
        </w:rPr>
        <w:t>2023.II</w:t>
      </w:r>
      <w:r>
        <w:rPr>
          <w:rFonts w:ascii="Arial" w:hAnsi="Arial" w:cs="Arial"/>
          <w:sz w:val="20"/>
          <w:szCs w:val="20"/>
        </w:rPr>
        <w:tab/>
      </w:r>
    </w:p>
    <w:p w14:paraId="19CF4403" w14:textId="77777777" w:rsidR="00C06EAF" w:rsidRDefault="00C06EAF" w:rsidP="001F62F9">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1F62F9" w:rsidRPr="00B55EE1" w14:paraId="7D22738D" w14:textId="77777777" w:rsidTr="004750BB">
        <w:trPr>
          <w:trHeight w:val="844"/>
        </w:trPr>
        <w:tc>
          <w:tcPr>
            <w:tcW w:w="4116" w:type="dxa"/>
            <w:shd w:val="clear" w:color="auto" w:fill="EFFFFF"/>
            <w:vAlign w:val="center"/>
          </w:tcPr>
          <w:p w14:paraId="004CBF86" w14:textId="77777777" w:rsidR="001F62F9" w:rsidRPr="00B55EE1" w:rsidRDefault="001F62F9" w:rsidP="004750BB">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240" w:type="dxa"/>
            <w:shd w:val="clear" w:color="auto" w:fill="auto"/>
            <w:vAlign w:val="center"/>
          </w:tcPr>
          <w:p w14:paraId="1B5C36C6"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240" w:type="dxa"/>
            <w:shd w:val="clear" w:color="auto" w:fill="auto"/>
            <w:vAlign w:val="center"/>
          </w:tcPr>
          <w:p w14:paraId="3BADFB29"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2023</w:t>
            </w:r>
          </w:p>
        </w:tc>
        <w:tc>
          <w:tcPr>
            <w:tcW w:w="1240" w:type="dxa"/>
            <w:shd w:val="clear" w:color="auto" w:fill="auto"/>
            <w:vAlign w:val="center"/>
          </w:tcPr>
          <w:p w14:paraId="1C8922B9"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1241" w:type="dxa"/>
            <w:shd w:val="clear" w:color="auto" w:fill="auto"/>
            <w:vAlign w:val="center"/>
          </w:tcPr>
          <w:p w14:paraId="5405C9FB"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1F62F9" w:rsidRPr="00B55EE1" w14:paraId="6185227E" w14:textId="77777777" w:rsidTr="004750BB">
        <w:trPr>
          <w:trHeight w:val="1264"/>
        </w:trPr>
        <w:tc>
          <w:tcPr>
            <w:tcW w:w="4116" w:type="dxa"/>
            <w:shd w:val="clear" w:color="auto" w:fill="EFFFFF"/>
            <w:vAlign w:val="center"/>
            <w:hideMark/>
          </w:tcPr>
          <w:p w14:paraId="2DB7F278" w14:textId="77777777" w:rsidR="001F62F9" w:rsidRDefault="001F62F9" w:rsidP="004750B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04DD9E05" w14:textId="67F868D5" w:rsidR="001F62F9" w:rsidRPr="00B55EE1" w:rsidRDefault="001F62F9" w:rsidP="004750BB">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C73B9C">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1240" w:type="dxa"/>
            <w:shd w:val="clear" w:color="auto" w:fill="auto"/>
            <w:vAlign w:val="center"/>
            <w:hideMark/>
          </w:tcPr>
          <w:p w14:paraId="4503D0AD"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10 900 000</w:t>
            </w:r>
          </w:p>
        </w:tc>
        <w:tc>
          <w:tcPr>
            <w:tcW w:w="1240" w:type="dxa"/>
            <w:shd w:val="clear" w:color="auto" w:fill="auto"/>
            <w:vAlign w:val="center"/>
            <w:hideMark/>
          </w:tcPr>
          <w:p w14:paraId="3E6952CA"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5 100 000</w:t>
            </w:r>
          </w:p>
        </w:tc>
        <w:tc>
          <w:tcPr>
            <w:tcW w:w="1240" w:type="dxa"/>
            <w:shd w:val="clear" w:color="auto" w:fill="auto"/>
            <w:vAlign w:val="center"/>
            <w:hideMark/>
          </w:tcPr>
          <w:p w14:paraId="6999F655"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528C0ABF"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16 000 000</w:t>
            </w:r>
          </w:p>
        </w:tc>
      </w:tr>
      <w:tr w:rsidR="001F62F9" w:rsidRPr="00B55EE1" w14:paraId="4532D4B4" w14:textId="77777777" w:rsidTr="004750BB">
        <w:trPr>
          <w:trHeight w:val="1264"/>
        </w:trPr>
        <w:tc>
          <w:tcPr>
            <w:tcW w:w="4116" w:type="dxa"/>
            <w:shd w:val="clear" w:color="auto" w:fill="EFFFFF"/>
            <w:vAlign w:val="center"/>
            <w:hideMark/>
          </w:tcPr>
          <w:p w14:paraId="4B892532" w14:textId="77777777" w:rsidR="001F62F9" w:rsidRDefault="001F62F9" w:rsidP="004750B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6764DECE" w14:textId="77777777" w:rsidR="001F62F9" w:rsidRPr="00923E9C" w:rsidRDefault="001F62F9" w:rsidP="004750BB">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23C47767"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10 900 000</w:t>
            </w:r>
          </w:p>
        </w:tc>
        <w:tc>
          <w:tcPr>
            <w:tcW w:w="1240" w:type="dxa"/>
            <w:shd w:val="clear" w:color="auto" w:fill="auto"/>
            <w:vAlign w:val="center"/>
            <w:hideMark/>
          </w:tcPr>
          <w:p w14:paraId="432579D8"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5 100 000</w:t>
            </w:r>
          </w:p>
        </w:tc>
        <w:tc>
          <w:tcPr>
            <w:tcW w:w="1240" w:type="dxa"/>
            <w:shd w:val="clear" w:color="auto" w:fill="auto"/>
            <w:vAlign w:val="center"/>
            <w:hideMark/>
          </w:tcPr>
          <w:p w14:paraId="0FC01BA1"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57F09FE4"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16 000 000</w:t>
            </w:r>
          </w:p>
        </w:tc>
      </w:tr>
      <w:tr w:rsidR="001F62F9" w:rsidRPr="00B55EE1" w14:paraId="76787C75" w14:textId="77777777" w:rsidTr="004750BB">
        <w:trPr>
          <w:trHeight w:val="1264"/>
        </w:trPr>
        <w:tc>
          <w:tcPr>
            <w:tcW w:w="4116" w:type="dxa"/>
            <w:shd w:val="clear" w:color="auto" w:fill="EFFFFF"/>
            <w:vAlign w:val="center"/>
            <w:hideMark/>
          </w:tcPr>
          <w:p w14:paraId="4A16E64A" w14:textId="77777777" w:rsidR="001F62F9" w:rsidRDefault="001F62F9" w:rsidP="004750BB">
            <w:pPr>
              <w:spacing w:after="0" w:line="240" w:lineRule="auto"/>
              <w:rPr>
                <w:rFonts w:ascii="Arial" w:eastAsia="Times New Roman" w:hAnsi="Arial" w:cs="Arial"/>
                <w:sz w:val="20"/>
                <w:szCs w:val="20"/>
                <w:lang w:eastAsia="pl-PL"/>
              </w:rPr>
            </w:pPr>
            <w:r w:rsidRPr="5CD6FC0C">
              <w:rPr>
                <w:rFonts w:ascii="Arial" w:eastAsia="Times New Roman" w:hAnsi="Arial" w:cs="Arial"/>
                <w:sz w:val="20"/>
                <w:szCs w:val="20"/>
                <w:lang w:eastAsia="pl-PL"/>
              </w:rPr>
              <w:t>III.18 Planowane dofinansowanie UE [PLN]</w:t>
            </w:r>
          </w:p>
          <w:p w14:paraId="6B8D8A1C" w14:textId="77777777" w:rsidR="001F62F9" w:rsidRPr="00923E9C" w:rsidRDefault="001F62F9" w:rsidP="004750BB">
            <w:pPr>
              <w:pStyle w:val="Akapitzlist"/>
              <w:spacing w:before="120" w:after="120"/>
              <w:ind w:left="22"/>
              <w:contextualSpacing w:val="0"/>
              <w:rPr>
                <w:rFonts w:ascii="Arial" w:eastAsia="Times New Roman" w:hAnsi="Arial" w:cs="Arial"/>
                <w:sz w:val="16"/>
                <w:szCs w:val="16"/>
                <w:lang w:eastAsia="pl-PL"/>
              </w:rPr>
            </w:pPr>
            <w:r w:rsidRPr="5CD6FC0C">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2FF83D39"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9 265 000</w:t>
            </w:r>
          </w:p>
        </w:tc>
        <w:tc>
          <w:tcPr>
            <w:tcW w:w="1240" w:type="dxa"/>
            <w:shd w:val="clear" w:color="auto" w:fill="auto"/>
            <w:vAlign w:val="center"/>
            <w:hideMark/>
          </w:tcPr>
          <w:p w14:paraId="615180A8"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4 335 000</w:t>
            </w:r>
          </w:p>
        </w:tc>
        <w:tc>
          <w:tcPr>
            <w:tcW w:w="1240" w:type="dxa"/>
            <w:shd w:val="clear" w:color="auto" w:fill="auto"/>
            <w:vAlign w:val="center"/>
            <w:hideMark/>
          </w:tcPr>
          <w:p w14:paraId="0EC19BC7"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3481E69A"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13 600 000</w:t>
            </w:r>
          </w:p>
        </w:tc>
      </w:tr>
      <w:tr w:rsidR="001F62F9" w:rsidRPr="00B55EE1" w14:paraId="48115384" w14:textId="77777777" w:rsidTr="004750BB">
        <w:trPr>
          <w:trHeight w:val="1264"/>
        </w:trPr>
        <w:tc>
          <w:tcPr>
            <w:tcW w:w="4116" w:type="dxa"/>
            <w:shd w:val="clear" w:color="auto" w:fill="EFFFFF"/>
            <w:vAlign w:val="center"/>
            <w:hideMark/>
          </w:tcPr>
          <w:p w14:paraId="074B7E88" w14:textId="77777777" w:rsidR="001F62F9" w:rsidRDefault="001F62F9" w:rsidP="004750B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7641DBC7" w14:textId="77777777" w:rsidR="001F62F9" w:rsidRPr="00923E9C" w:rsidRDefault="001F62F9" w:rsidP="004750BB">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240" w:type="dxa"/>
            <w:shd w:val="clear" w:color="auto" w:fill="auto"/>
            <w:vAlign w:val="center"/>
            <w:hideMark/>
          </w:tcPr>
          <w:p w14:paraId="57996038"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85%</w:t>
            </w:r>
          </w:p>
        </w:tc>
        <w:tc>
          <w:tcPr>
            <w:tcW w:w="1240" w:type="dxa"/>
            <w:shd w:val="clear" w:color="auto" w:fill="auto"/>
            <w:vAlign w:val="center"/>
            <w:hideMark/>
          </w:tcPr>
          <w:p w14:paraId="320D3928"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85%</w:t>
            </w:r>
          </w:p>
        </w:tc>
        <w:tc>
          <w:tcPr>
            <w:tcW w:w="1240" w:type="dxa"/>
            <w:shd w:val="clear" w:color="auto" w:fill="auto"/>
            <w:vAlign w:val="center"/>
            <w:hideMark/>
          </w:tcPr>
          <w:p w14:paraId="40569430"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547FDB6A" w14:textId="77777777" w:rsidR="001F62F9" w:rsidRPr="00B55EE1" w:rsidRDefault="001F62F9" w:rsidP="004750BB">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85%</w:t>
            </w:r>
          </w:p>
        </w:tc>
      </w:tr>
    </w:tbl>
    <w:p w14:paraId="5BBDB8E8" w14:textId="77777777" w:rsidR="001F62F9" w:rsidRDefault="001F62F9" w:rsidP="001F62F9">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1F62F9" w:rsidRPr="00B55EE1" w14:paraId="6F3A6270" w14:textId="77777777" w:rsidTr="004750BB">
        <w:trPr>
          <w:trHeight w:val="391"/>
        </w:trPr>
        <w:tc>
          <w:tcPr>
            <w:tcW w:w="9264" w:type="dxa"/>
            <w:shd w:val="clear" w:color="auto" w:fill="EFFFFF"/>
            <w:vAlign w:val="center"/>
          </w:tcPr>
          <w:p w14:paraId="186B80D6" w14:textId="77777777" w:rsidR="001F62F9" w:rsidRPr="00B55EE1" w:rsidRDefault="001F62F9" w:rsidP="004750B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2DDF5494" w14:textId="77777777" w:rsidR="001F62F9" w:rsidRPr="000415A2" w:rsidRDefault="001F62F9" w:rsidP="001F62F9">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1F62F9" w:rsidRPr="00B55EE1" w14:paraId="6BE42450" w14:textId="77777777" w:rsidTr="004750BB">
        <w:trPr>
          <w:trHeight w:val="600"/>
        </w:trPr>
        <w:tc>
          <w:tcPr>
            <w:tcW w:w="717" w:type="dxa"/>
            <w:shd w:val="clear" w:color="auto" w:fill="EFFFFF"/>
            <w:vAlign w:val="center"/>
          </w:tcPr>
          <w:p w14:paraId="6BBC8F33" w14:textId="77777777" w:rsidR="001F62F9" w:rsidRPr="00B55EE1" w:rsidRDefault="001F62F9" w:rsidP="004750BB">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3BCE84C6" w14:textId="77777777" w:rsidR="001F62F9"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7CC87379" w14:textId="77777777" w:rsidR="001F62F9" w:rsidRPr="00923E9C" w:rsidRDefault="001F62F9" w:rsidP="004750BB">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3102D71A" w14:textId="77777777" w:rsidR="001F62F9"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5502DAE2" w14:textId="77777777" w:rsidR="001F62F9" w:rsidRPr="00923E9C" w:rsidRDefault="001F62F9" w:rsidP="004750BB">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993F328"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1F62F9" w:rsidRPr="00B55EE1" w14:paraId="59DFA61F" w14:textId="77777777" w:rsidTr="004750BB">
        <w:trPr>
          <w:trHeight w:val="600"/>
        </w:trPr>
        <w:tc>
          <w:tcPr>
            <w:tcW w:w="717" w:type="dxa"/>
          </w:tcPr>
          <w:p w14:paraId="2A5208A6"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hideMark/>
          </w:tcPr>
          <w:p w14:paraId="531DBDD6" w14:textId="6E9A4406" w:rsidR="001F62F9" w:rsidRDefault="002B7C59" w:rsidP="004750BB">
            <w:pPr>
              <w:spacing w:after="0" w:line="240" w:lineRule="auto"/>
              <w:jc w:val="center"/>
              <w:rPr>
                <w:rFonts w:cstheme="minorHAnsi"/>
              </w:rPr>
            </w:pPr>
            <w:r w:rsidRPr="009674D7">
              <w:rPr>
                <w:rFonts w:ascii="Arial" w:hAnsi="Arial" w:cs="Arial"/>
                <w:sz w:val="20"/>
                <w:szCs w:val="20"/>
              </w:rPr>
              <w:t>Wydatki związane z pracami budowlanymi, instalacyjnymi i adaptacyjnymi  budynku oddziału dziennego.</w:t>
            </w:r>
          </w:p>
          <w:p w14:paraId="3708AA9C"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hideMark/>
          </w:tcPr>
          <w:p w14:paraId="628603C7" w14:textId="670058FA" w:rsidR="001F62F9" w:rsidRPr="00645492" w:rsidRDefault="002B7C59" w:rsidP="004750BB">
            <w:pPr>
              <w:spacing w:after="0" w:line="240" w:lineRule="auto"/>
              <w:jc w:val="center"/>
              <w:rPr>
                <w:rFonts w:ascii="Arial" w:hAnsi="Arial" w:cs="Arial"/>
                <w:color w:val="5B9BD5" w:themeColor="accent5"/>
                <w:sz w:val="20"/>
                <w:szCs w:val="20"/>
              </w:rPr>
            </w:pPr>
            <w:r w:rsidRPr="009674D7">
              <w:rPr>
                <w:rFonts w:ascii="Arial" w:hAnsi="Arial" w:cs="Arial"/>
                <w:sz w:val="20"/>
                <w:szCs w:val="20"/>
              </w:rPr>
              <w:t>Adaptacja i modernizacja  pomieszczeń  szpitala  w tym  pomieszczeń dla pacjentów lecznictwa dziennego według współczesnych standardów w psychiatrii</w:t>
            </w:r>
          </w:p>
        </w:tc>
        <w:tc>
          <w:tcPr>
            <w:tcW w:w="1751" w:type="dxa"/>
            <w:shd w:val="clear" w:color="auto" w:fill="FFFFFF" w:themeFill="background1"/>
            <w:hideMark/>
          </w:tcPr>
          <w:p w14:paraId="4A4BD2B7"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00C06EAF">
              <w:rPr>
                <w:rFonts w:ascii="Arial" w:hAnsi="Arial" w:cs="Arial"/>
                <w:sz w:val="20"/>
                <w:szCs w:val="20"/>
              </w:rPr>
              <w:t>2,2 mln</w:t>
            </w:r>
          </w:p>
        </w:tc>
      </w:tr>
      <w:tr w:rsidR="001F62F9" w:rsidRPr="00B55EE1" w14:paraId="43D7EB0F" w14:textId="77777777" w:rsidTr="004750BB">
        <w:trPr>
          <w:trHeight w:val="600"/>
        </w:trPr>
        <w:tc>
          <w:tcPr>
            <w:tcW w:w="717" w:type="dxa"/>
          </w:tcPr>
          <w:p w14:paraId="73F4E5D3"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73" w:type="dxa"/>
            <w:shd w:val="clear" w:color="auto" w:fill="auto"/>
            <w:noWrap/>
            <w:hideMark/>
          </w:tcPr>
          <w:p w14:paraId="1521C571"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sidRPr="00C06EAF">
              <w:rPr>
                <w:rFonts w:ascii="Arial" w:hAnsi="Arial" w:cs="Arial"/>
                <w:sz w:val="20"/>
                <w:szCs w:val="20"/>
              </w:rPr>
              <w:t>Wydatki związane z nabyciem sprzętu medycznego i aparatury medycznej oraz wydatki nierozerwalnie związane z zakresem</w:t>
            </w:r>
            <w:r>
              <w:rPr>
                <w:rFonts w:cstheme="minorHAnsi"/>
              </w:rPr>
              <w:t xml:space="preserve"> </w:t>
            </w:r>
          </w:p>
        </w:tc>
        <w:tc>
          <w:tcPr>
            <w:tcW w:w="3023" w:type="dxa"/>
            <w:shd w:val="clear" w:color="auto" w:fill="auto"/>
            <w:noWrap/>
            <w:hideMark/>
          </w:tcPr>
          <w:p w14:paraId="4BA04835"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t>Kontenerowy TK z stacją diagnostyczną i serwerem -1 szt.</w:t>
            </w:r>
          </w:p>
          <w:p w14:paraId="5EFEF005"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t>RTG wraz z stacją diagnostyczną i serwerem- 1 szt.</w:t>
            </w:r>
          </w:p>
          <w:p w14:paraId="754AD6B1"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lastRenderedPageBreak/>
              <w:t xml:space="preserve">  Defibrylator AED na wszystkie oddziały, pracownie i przychodnie – 16 szt.</w:t>
            </w:r>
          </w:p>
          <w:p w14:paraId="531B2D33"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t>Wyposażenie w oprogramowanie i sprzęt „końcowy” oraz sprzęt sieciowy dla adaptacji w szpitalu systemu elektronicznej dokumentacji medycznej (diagnostycznej, rehabilitacyjnej) .</w:t>
            </w:r>
          </w:p>
          <w:p w14:paraId="54A1E2C1"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t>Sprzęt do fizjoterapii (Lampa Sollux– 2 sztuki. Bieżnia – 1 szt., ergometr – 2 szt.</w:t>
            </w:r>
          </w:p>
        </w:tc>
        <w:tc>
          <w:tcPr>
            <w:tcW w:w="1751" w:type="dxa"/>
            <w:shd w:val="clear" w:color="auto" w:fill="FFFFFF" w:themeFill="background1"/>
            <w:hideMark/>
          </w:tcPr>
          <w:p w14:paraId="6184EF29" w14:textId="77777777" w:rsidR="001F62F9" w:rsidRPr="00C06EAF" w:rsidRDefault="001F62F9" w:rsidP="004750BB">
            <w:pPr>
              <w:spacing w:after="0" w:line="240" w:lineRule="auto"/>
              <w:jc w:val="center"/>
              <w:rPr>
                <w:rFonts w:ascii="Arial" w:hAnsi="Arial" w:cs="Arial"/>
                <w:sz w:val="20"/>
                <w:szCs w:val="20"/>
              </w:rPr>
            </w:pPr>
            <w:r w:rsidRPr="00C06EAF">
              <w:rPr>
                <w:rFonts w:ascii="Arial" w:hAnsi="Arial" w:cs="Arial"/>
                <w:sz w:val="20"/>
                <w:szCs w:val="20"/>
              </w:rPr>
              <w:lastRenderedPageBreak/>
              <w:t>2,1  mln</w:t>
            </w:r>
          </w:p>
        </w:tc>
      </w:tr>
      <w:tr w:rsidR="001F62F9" w:rsidRPr="00B55EE1" w14:paraId="0AFB866F" w14:textId="77777777" w:rsidTr="004750BB">
        <w:trPr>
          <w:trHeight w:val="600"/>
        </w:trPr>
        <w:tc>
          <w:tcPr>
            <w:tcW w:w="717" w:type="dxa"/>
          </w:tcPr>
          <w:p w14:paraId="4D617F42"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73" w:type="dxa"/>
            <w:shd w:val="clear" w:color="auto" w:fill="auto"/>
            <w:noWrap/>
            <w:hideMark/>
          </w:tcPr>
          <w:p w14:paraId="305BD487"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 xml:space="preserve">Szkolenia pracowników  szpitala -  wydatek będzie finansowany w ramach cross </w:t>
            </w:r>
            <w:proofErr w:type="spellStart"/>
            <w:r w:rsidRPr="00EA0B57">
              <w:rPr>
                <w:rFonts w:ascii="Arial" w:hAnsi="Arial" w:cs="Arial"/>
                <w:sz w:val="20"/>
                <w:szCs w:val="20"/>
              </w:rPr>
              <w:t>financingu</w:t>
            </w:r>
            <w:proofErr w:type="spellEnd"/>
          </w:p>
        </w:tc>
        <w:tc>
          <w:tcPr>
            <w:tcW w:w="3023" w:type="dxa"/>
            <w:shd w:val="clear" w:color="auto" w:fill="auto"/>
            <w:noWrap/>
            <w:hideMark/>
          </w:tcPr>
          <w:p w14:paraId="4DF518CE" w14:textId="39E3364C"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Szkolenia pracowników szpitala z zakresu obsługi urządzeń i wyposażenia medycznego oraz te</w:t>
            </w:r>
            <w:r w:rsidR="001F1BBE">
              <w:rPr>
                <w:rFonts w:ascii="Arial" w:hAnsi="Arial" w:cs="Arial"/>
                <w:sz w:val="20"/>
                <w:szCs w:val="20"/>
              </w:rPr>
              <w:t xml:space="preserve">chnologii </w:t>
            </w:r>
            <w:proofErr w:type="spellStart"/>
            <w:r w:rsidR="001F1BBE">
              <w:rPr>
                <w:rFonts w:ascii="Arial" w:hAnsi="Arial" w:cs="Arial"/>
                <w:sz w:val="20"/>
                <w:szCs w:val="20"/>
              </w:rPr>
              <w:t>tele</w:t>
            </w:r>
            <w:proofErr w:type="spellEnd"/>
            <w:r w:rsidR="001F1BBE">
              <w:rPr>
                <w:rFonts w:ascii="Arial" w:hAnsi="Arial" w:cs="Arial"/>
                <w:sz w:val="20"/>
                <w:szCs w:val="20"/>
              </w:rPr>
              <w:t>- informatycznych</w:t>
            </w:r>
            <w:r w:rsidR="001F1BBE" w:rsidRPr="009674D7">
              <w:rPr>
                <w:rFonts w:ascii="Arial" w:hAnsi="Arial" w:cs="Arial"/>
                <w:sz w:val="20"/>
                <w:szCs w:val="20"/>
              </w:rPr>
              <w:t>, a także prowadzenia terapii zdalnie</w:t>
            </w:r>
          </w:p>
        </w:tc>
        <w:tc>
          <w:tcPr>
            <w:tcW w:w="1751" w:type="dxa"/>
            <w:shd w:val="clear" w:color="auto" w:fill="FFFFFF" w:themeFill="background1"/>
            <w:hideMark/>
          </w:tcPr>
          <w:p w14:paraId="4EC587E7"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0.4 mln</w:t>
            </w:r>
          </w:p>
        </w:tc>
      </w:tr>
      <w:tr w:rsidR="001F62F9" w:rsidRPr="00B55EE1" w14:paraId="16361CCE" w14:textId="77777777" w:rsidTr="004750BB">
        <w:trPr>
          <w:trHeight w:val="600"/>
        </w:trPr>
        <w:tc>
          <w:tcPr>
            <w:tcW w:w="717" w:type="dxa"/>
          </w:tcPr>
          <w:p w14:paraId="6E60F7CF"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773" w:type="dxa"/>
            <w:shd w:val="clear" w:color="auto" w:fill="auto"/>
            <w:noWrap/>
            <w:hideMark/>
          </w:tcPr>
          <w:p w14:paraId="190FB5D7"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Wydatki związane z pracami budowlanymi, instalacyjnymi i adaptacyjnymi budynku nr 20 - oddział diagnostyczny, w tym budynek będzie dostosowany do osób niepełnosprawnych.</w:t>
            </w:r>
          </w:p>
        </w:tc>
        <w:tc>
          <w:tcPr>
            <w:tcW w:w="3023" w:type="dxa"/>
            <w:shd w:val="clear" w:color="auto" w:fill="auto"/>
            <w:noWrap/>
            <w:hideMark/>
          </w:tcPr>
          <w:p w14:paraId="0ABFB37A" w14:textId="526E134C"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Instalacja windy, adaptacja pomieszczeń do pracy urządzeń: RTG, EEG, EMG, USG, EKG, przygotowanie pomieszczeń pod pracownię terapii światłem, modernizacja instalacji technicznych,  adaptacja pomieszczeń dla funkcjonowania poradni dziennych, adaptacja  pomieszczeń dla fizjoterapii i rehabilitacji,  adaptacja budynku nr 20 dla kontenerowego TK, adaptacja ogrodzenia, wymiana inst. elektrycznej, prace malarskie, wymiana posadzek. Wszystkie adaptacje  pomieszczeń oraz dostępność do urządzeń i aparatury  medycznej z dostępem dla osób niepełnosprawnych</w:t>
            </w:r>
          </w:p>
        </w:tc>
        <w:tc>
          <w:tcPr>
            <w:tcW w:w="1751" w:type="dxa"/>
            <w:shd w:val="clear" w:color="auto" w:fill="FFFFFF" w:themeFill="background1"/>
            <w:hideMark/>
          </w:tcPr>
          <w:p w14:paraId="775515E6"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4,0  mln</w:t>
            </w:r>
          </w:p>
        </w:tc>
      </w:tr>
      <w:tr w:rsidR="001F62F9" w:rsidRPr="00B55EE1" w14:paraId="7EC9DE6F" w14:textId="77777777" w:rsidTr="004750BB">
        <w:trPr>
          <w:trHeight w:val="600"/>
        </w:trPr>
        <w:tc>
          <w:tcPr>
            <w:tcW w:w="717" w:type="dxa"/>
          </w:tcPr>
          <w:p w14:paraId="34FBD53E" w14:textId="77777777" w:rsidR="001F62F9"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73" w:type="dxa"/>
            <w:shd w:val="clear" w:color="auto" w:fill="auto"/>
            <w:noWrap/>
          </w:tcPr>
          <w:p w14:paraId="3C306D29"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Adaptacja budynku nr 18 do zadań programu DIALOG. Oddział psychiatryczny ogólny.</w:t>
            </w:r>
          </w:p>
        </w:tc>
        <w:tc>
          <w:tcPr>
            <w:tcW w:w="3023" w:type="dxa"/>
            <w:shd w:val="clear" w:color="auto" w:fill="auto"/>
            <w:noWrap/>
          </w:tcPr>
          <w:p w14:paraId="28D89C3B"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Adaptacja i modernizacja pomieszczeń Pawilonu XVIII</w:t>
            </w:r>
          </w:p>
          <w:p w14:paraId="18EE5136" w14:textId="77777777" w:rsidR="001F62F9" w:rsidRPr="00EA0B57" w:rsidRDefault="001F62F9" w:rsidP="004750BB">
            <w:pPr>
              <w:spacing w:after="0" w:line="240" w:lineRule="auto"/>
              <w:rPr>
                <w:rFonts w:ascii="Arial" w:hAnsi="Arial" w:cs="Arial"/>
                <w:sz w:val="20"/>
                <w:szCs w:val="20"/>
              </w:rPr>
            </w:pPr>
          </w:p>
        </w:tc>
        <w:tc>
          <w:tcPr>
            <w:tcW w:w="1751" w:type="dxa"/>
            <w:shd w:val="clear" w:color="auto" w:fill="FFFFFF" w:themeFill="background1"/>
          </w:tcPr>
          <w:p w14:paraId="09AE4CED"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1.8 mln</w:t>
            </w:r>
          </w:p>
        </w:tc>
      </w:tr>
      <w:tr w:rsidR="001F62F9" w:rsidRPr="00B55EE1" w14:paraId="184AC4B7" w14:textId="77777777" w:rsidTr="004750BB">
        <w:trPr>
          <w:trHeight w:val="600"/>
        </w:trPr>
        <w:tc>
          <w:tcPr>
            <w:tcW w:w="717" w:type="dxa"/>
          </w:tcPr>
          <w:p w14:paraId="21674D53" w14:textId="77777777" w:rsidR="001F62F9"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773" w:type="dxa"/>
            <w:shd w:val="clear" w:color="auto" w:fill="auto"/>
            <w:noWrap/>
          </w:tcPr>
          <w:p w14:paraId="130E2C84"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 xml:space="preserve">Wydatki związane z pracami budowlanymi, instalacyjnymi i adaptacyjnymi  systemu </w:t>
            </w:r>
            <w:proofErr w:type="spellStart"/>
            <w:r w:rsidRPr="00EA0B57">
              <w:rPr>
                <w:rFonts w:ascii="Arial" w:hAnsi="Arial" w:cs="Arial"/>
                <w:sz w:val="20"/>
                <w:szCs w:val="20"/>
              </w:rPr>
              <w:t>tele</w:t>
            </w:r>
            <w:proofErr w:type="spellEnd"/>
            <w:r w:rsidRPr="00EA0B57">
              <w:rPr>
                <w:rFonts w:ascii="Arial" w:hAnsi="Arial" w:cs="Arial"/>
                <w:sz w:val="20"/>
                <w:szCs w:val="20"/>
              </w:rPr>
              <w:t xml:space="preserve"> – informatycznego szpitala  niezbędnego dla realizacji   poszczególnych zadań   programu DIALOG.</w:t>
            </w:r>
          </w:p>
        </w:tc>
        <w:tc>
          <w:tcPr>
            <w:tcW w:w="3023" w:type="dxa"/>
            <w:shd w:val="clear" w:color="auto" w:fill="auto"/>
            <w:noWrap/>
          </w:tcPr>
          <w:p w14:paraId="21CE82BF"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 xml:space="preserve">Adaptacja części aktywnej sieci światłowodowej dla wysoko wydajnej i niezawodnej komunikacji w ramach szpitala, jak i z pacjentami w ich środowisku zamieszkania. Stworzenie i udostępnienie EDM, zapewnienie usług cyfrowych utrzymywanych i wdrażanych w ramach projektów P1, P2, P4, integracja rozwiązań A2C z projektem e-zdrowie (P1). Wydatki związane z adaptacja autostrad komunikacyjnych dla zdalnej pracy oddziałów w ramach poszczególnych zadań </w:t>
            </w:r>
            <w:r w:rsidRPr="00EA0B57">
              <w:rPr>
                <w:rFonts w:ascii="Arial" w:hAnsi="Arial" w:cs="Arial"/>
                <w:sz w:val="20"/>
                <w:szCs w:val="20"/>
              </w:rPr>
              <w:lastRenderedPageBreak/>
              <w:t xml:space="preserve">programu DILAOG w tym </w:t>
            </w:r>
            <w:proofErr w:type="spellStart"/>
            <w:r w:rsidRPr="00EA0B57">
              <w:rPr>
                <w:rFonts w:ascii="Arial" w:hAnsi="Arial" w:cs="Arial"/>
                <w:sz w:val="20"/>
                <w:szCs w:val="20"/>
              </w:rPr>
              <w:t>ogólnopsychiatrycznych</w:t>
            </w:r>
            <w:proofErr w:type="spellEnd"/>
            <w:r w:rsidRPr="00EA0B57">
              <w:rPr>
                <w:rFonts w:ascii="Arial" w:hAnsi="Arial" w:cs="Arial"/>
                <w:sz w:val="20"/>
                <w:szCs w:val="20"/>
              </w:rPr>
              <w:t>, rehabilitacyjnych oraz przychodni dziennych.</w:t>
            </w:r>
          </w:p>
          <w:p w14:paraId="0A7A951C"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Wydatki związane z adaptacja współczesnych rozwiązań z zakresu bezpiecznej  transmisji danych.</w:t>
            </w:r>
          </w:p>
          <w:p w14:paraId="1BB6FDBC"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Wydatki dla zapewnienia wysokiej dostępności do oferowanych usług medycznych szpitala, w tym usług zdalnych: porad, terapii medycznych i innych,  w sytuacji normalnego funkcjonowania oraz w przypadku sytuacji kryzysowej .</w:t>
            </w:r>
          </w:p>
          <w:p w14:paraId="5630CF5E" w14:textId="1FBA9338"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 xml:space="preserve">Adaptacja systemu dokumentacji medycznej szpitala dla automatycznego zbierania danych medycznych pacjentów (przebywających stacjonarnie w szpitalu, niestacjonarnie – w warunkach dziennego pobytu, a także w wybranych uzasadnionych (programem DIALOG) przypadkach pacjentów przebywających w swoim środowisku  zamieszkania np. w trakcie rehabilitacji wykorzystującej Virtual </w:t>
            </w:r>
            <w:proofErr w:type="spellStart"/>
            <w:r w:rsidRPr="00EA0B57">
              <w:rPr>
                <w:rFonts w:ascii="Arial" w:hAnsi="Arial" w:cs="Arial"/>
                <w:sz w:val="20"/>
                <w:szCs w:val="20"/>
              </w:rPr>
              <w:t>Reality</w:t>
            </w:r>
            <w:proofErr w:type="spellEnd"/>
            <w:r w:rsidRPr="00EA0B57">
              <w:rPr>
                <w:rFonts w:ascii="Arial" w:hAnsi="Arial" w:cs="Arial"/>
                <w:sz w:val="20"/>
                <w:szCs w:val="20"/>
              </w:rPr>
              <w:t xml:space="preserve"> (rzeczywistość wirtualna).  Adaptacja monitoringu.</w:t>
            </w:r>
          </w:p>
        </w:tc>
        <w:tc>
          <w:tcPr>
            <w:tcW w:w="1751" w:type="dxa"/>
            <w:shd w:val="clear" w:color="auto" w:fill="FFFFFF" w:themeFill="background1"/>
          </w:tcPr>
          <w:p w14:paraId="29901A39"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lastRenderedPageBreak/>
              <w:t>2.0 mln</w:t>
            </w:r>
          </w:p>
        </w:tc>
      </w:tr>
      <w:tr w:rsidR="001F62F9" w:rsidRPr="00B55EE1" w14:paraId="4F71EAF0" w14:textId="77777777" w:rsidTr="004750BB">
        <w:trPr>
          <w:trHeight w:val="600"/>
        </w:trPr>
        <w:tc>
          <w:tcPr>
            <w:tcW w:w="717" w:type="dxa"/>
          </w:tcPr>
          <w:p w14:paraId="07696951" w14:textId="77777777" w:rsidR="001F62F9"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773" w:type="dxa"/>
            <w:shd w:val="clear" w:color="auto" w:fill="auto"/>
            <w:noWrap/>
          </w:tcPr>
          <w:p w14:paraId="71F9EAD1"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Wydatki związane z adaptacją oraz pracami budowlanymi i instalacyjnymi  budynku nr 4 dla realizacji założeń programu DIALOG</w:t>
            </w:r>
          </w:p>
        </w:tc>
        <w:tc>
          <w:tcPr>
            <w:tcW w:w="3023" w:type="dxa"/>
            <w:shd w:val="clear" w:color="auto" w:fill="auto"/>
            <w:noWrap/>
          </w:tcPr>
          <w:p w14:paraId="1BB23C14" w14:textId="5CA6E556"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 xml:space="preserve">Wydzielenie korytarzy z salami chorych, </w:t>
            </w:r>
            <w:r w:rsidR="001F1BBE" w:rsidRPr="009674D7">
              <w:rPr>
                <w:rFonts w:ascii="Arial" w:hAnsi="Arial" w:cs="Arial"/>
                <w:sz w:val="20"/>
                <w:szCs w:val="20"/>
              </w:rPr>
              <w:t xml:space="preserve">i </w:t>
            </w:r>
            <w:proofErr w:type="spellStart"/>
            <w:r w:rsidR="001F1BBE" w:rsidRPr="009674D7">
              <w:rPr>
                <w:rFonts w:ascii="Arial" w:hAnsi="Arial" w:cs="Arial"/>
                <w:sz w:val="20"/>
                <w:szCs w:val="20"/>
              </w:rPr>
              <w:t>sal</w:t>
            </w:r>
            <w:proofErr w:type="spellEnd"/>
            <w:r w:rsidR="001F1BBE" w:rsidRPr="009674D7">
              <w:rPr>
                <w:rFonts w:ascii="Arial" w:hAnsi="Arial" w:cs="Arial"/>
                <w:sz w:val="20"/>
                <w:szCs w:val="20"/>
              </w:rPr>
              <w:t xml:space="preserve"> terapeutycznych</w:t>
            </w:r>
            <w:r w:rsidR="001F1BBE">
              <w:rPr>
                <w:rFonts w:ascii="Arial" w:hAnsi="Arial" w:cs="Arial"/>
                <w:sz w:val="20"/>
                <w:szCs w:val="20"/>
              </w:rPr>
              <w:t xml:space="preserve"> </w:t>
            </w:r>
            <w:r w:rsidRPr="00EA0B57">
              <w:rPr>
                <w:rFonts w:ascii="Arial" w:hAnsi="Arial" w:cs="Arial"/>
                <w:sz w:val="20"/>
                <w:szCs w:val="20"/>
              </w:rPr>
              <w:t>przebudowie instalacji oraz dobudowie windy</w:t>
            </w:r>
          </w:p>
          <w:p w14:paraId="1FB79153" w14:textId="77777777" w:rsidR="001F62F9" w:rsidRPr="00EA0B57" w:rsidRDefault="001F62F9" w:rsidP="004750BB">
            <w:pPr>
              <w:spacing w:after="0" w:line="240" w:lineRule="auto"/>
              <w:rPr>
                <w:rFonts w:ascii="Arial" w:hAnsi="Arial" w:cs="Arial"/>
                <w:sz w:val="20"/>
                <w:szCs w:val="20"/>
              </w:rPr>
            </w:pPr>
          </w:p>
        </w:tc>
        <w:tc>
          <w:tcPr>
            <w:tcW w:w="1751" w:type="dxa"/>
            <w:shd w:val="clear" w:color="auto" w:fill="FFFFFF" w:themeFill="background1"/>
          </w:tcPr>
          <w:p w14:paraId="604EF09F" w14:textId="77777777" w:rsidR="001F62F9" w:rsidRPr="00EA0B57" w:rsidRDefault="001F62F9" w:rsidP="004750BB">
            <w:pPr>
              <w:spacing w:after="0" w:line="240" w:lineRule="auto"/>
              <w:jc w:val="center"/>
              <w:rPr>
                <w:rFonts w:ascii="Arial" w:hAnsi="Arial" w:cs="Arial"/>
                <w:sz w:val="20"/>
                <w:szCs w:val="20"/>
              </w:rPr>
            </w:pPr>
            <w:r w:rsidRPr="00EA0B57">
              <w:rPr>
                <w:rFonts w:ascii="Arial" w:hAnsi="Arial" w:cs="Arial"/>
                <w:sz w:val="20"/>
                <w:szCs w:val="20"/>
              </w:rPr>
              <w:t>2,5 mln</w:t>
            </w:r>
          </w:p>
        </w:tc>
      </w:tr>
      <w:tr w:rsidR="001F62F9" w:rsidRPr="00B55EE1" w14:paraId="1849B9ED" w14:textId="77777777" w:rsidTr="004750BB">
        <w:trPr>
          <w:trHeight w:val="600"/>
        </w:trPr>
        <w:tc>
          <w:tcPr>
            <w:tcW w:w="717" w:type="dxa"/>
          </w:tcPr>
          <w:p w14:paraId="604ED798" w14:textId="77777777" w:rsidR="001F62F9"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773" w:type="dxa"/>
            <w:shd w:val="clear" w:color="auto" w:fill="auto"/>
            <w:noWrap/>
          </w:tcPr>
          <w:p w14:paraId="4BB1DD53" w14:textId="77777777" w:rsidR="001F62F9" w:rsidRPr="00E80BE9" w:rsidRDefault="001F62F9" w:rsidP="004750BB">
            <w:pPr>
              <w:spacing w:after="0" w:line="240" w:lineRule="auto"/>
              <w:jc w:val="center"/>
              <w:rPr>
                <w:rFonts w:ascii="Arial" w:hAnsi="Arial" w:cs="Arial"/>
                <w:sz w:val="20"/>
                <w:szCs w:val="20"/>
              </w:rPr>
            </w:pPr>
            <w:r w:rsidRPr="00E80BE9">
              <w:rPr>
                <w:rFonts w:ascii="Arial" w:hAnsi="Arial" w:cs="Arial"/>
                <w:sz w:val="20"/>
                <w:szCs w:val="20"/>
              </w:rPr>
              <w:t>Wydatki związane z przygotowaniem projektu: ekspertyzy budowlane, analizy techniczne wymagane przepisami prawa, projekty budowlane i projekty wykonawcze, dokumentacja aplikacyjna i przetargowa, opłaty związane z czynnościami administracyjnymi, opłaty związane z uzyskaniem decyzji administracyjnych</w:t>
            </w:r>
          </w:p>
        </w:tc>
        <w:tc>
          <w:tcPr>
            <w:tcW w:w="3023" w:type="dxa"/>
            <w:shd w:val="clear" w:color="auto" w:fill="auto"/>
            <w:noWrap/>
          </w:tcPr>
          <w:p w14:paraId="0184A3B4" w14:textId="1CB85778" w:rsidR="001F62F9" w:rsidRPr="00E80BE9" w:rsidRDefault="00585AED" w:rsidP="004750BB">
            <w:pPr>
              <w:spacing w:after="0" w:line="240" w:lineRule="auto"/>
              <w:jc w:val="center"/>
              <w:rPr>
                <w:rFonts w:ascii="Arial" w:hAnsi="Arial" w:cs="Arial"/>
                <w:sz w:val="20"/>
                <w:szCs w:val="20"/>
              </w:rPr>
            </w:pPr>
            <w:r>
              <w:rPr>
                <w:rFonts w:ascii="Arial" w:hAnsi="Arial" w:cs="Arial"/>
                <w:sz w:val="20"/>
                <w:szCs w:val="20"/>
              </w:rPr>
              <w:t xml:space="preserve">Budynek oddz. dziennego, </w:t>
            </w:r>
            <w:r w:rsidRPr="009674D7">
              <w:rPr>
                <w:rFonts w:ascii="Arial" w:hAnsi="Arial" w:cs="Arial"/>
                <w:sz w:val="20"/>
                <w:szCs w:val="20"/>
              </w:rPr>
              <w:t>budynek</w:t>
            </w:r>
            <w:r w:rsidRPr="00E80BE9">
              <w:rPr>
                <w:rFonts w:ascii="Arial" w:hAnsi="Arial" w:cs="Arial"/>
                <w:sz w:val="20"/>
                <w:szCs w:val="20"/>
              </w:rPr>
              <w:t xml:space="preserve"> 20, rozdzielnia główna,  zasilanie,  budynek 4 i budynek 18</w:t>
            </w:r>
          </w:p>
        </w:tc>
        <w:tc>
          <w:tcPr>
            <w:tcW w:w="1751" w:type="dxa"/>
            <w:shd w:val="clear" w:color="auto" w:fill="FFFFFF" w:themeFill="background1"/>
          </w:tcPr>
          <w:p w14:paraId="5888EF1B" w14:textId="77777777" w:rsidR="001F62F9" w:rsidRPr="00E80BE9" w:rsidRDefault="001F62F9" w:rsidP="004750BB">
            <w:pPr>
              <w:spacing w:after="0" w:line="240" w:lineRule="auto"/>
              <w:jc w:val="center"/>
              <w:rPr>
                <w:rFonts w:ascii="Arial" w:hAnsi="Arial" w:cs="Arial"/>
                <w:sz w:val="20"/>
                <w:szCs w:val="20"/>
              </w:rPr>
            </w:pPr>
            <w:r w:rsidRPr="00E80BE9">
              <w:rPr>
                <w:rFonts w:ascii="Arial" w:hAnsi="Arial" w:cs="Arial"/>
                <w:sz w:val="20"/>
                <w:szCs w:val="20"/>
              </w:rPr>
              <w:t>0.6 mln</w:t>
            </w:r>
          </w:p>
        </w:tc>
      </w:tr>
      <w:tr w:rsidR="001F62F9" w:rsidRPr="00B55EE1" w14:paraId="68F4F78D" w14:textId="77777777" w:rsidTr="004750BB">
        <w:trPr>
          <w:trHeight w:val="600"/>
        </w:trPr>
        <w:tc>
          <w:tcPr>
            <w:tcW w:w="717" w:type="dxa"/>
          </w:tcPr>
          <w:p w14:paraId="5F6E733E" w14:textId="77777777" w:rsidR="001F62F9"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773" w:type="dxa"/>
            <w:shd w:val="clear" w:color="auto" w:fill="auto"/>
            <w:noWrap/>
          </w:tcPr>
          <w:p w14:paraId="2B47E991" w14:textId="77777777" w:rsidR="001F62F9" w:rsidRPr="00E80BE9" w:rsidRDefault="001F62F9" w:rsidP="004750BB">
            <w:pPr>
              <w:spacing w:after="0" w:line="240" w:lineRule="auto"/>
              <w:jc w:val="center"/>
              <w:rPr>
                <w:rFonts w:ascii="Arial" w:hAnsi="Arial" w:cs="Arial"/>
                <w:sz w:val="20"/>
                <w:szCs w:val="20"/>
              </w:rPr>
            </w:pPr>
            <w:r w:rsidRPr="00E80BE9">
              <w:rPr>
                <w:rFonts w:ascii="Arial" w:hAnsi="Arial" w:cs="Arial"/>
                <w:sz w:val="20"/>
                <w:szCs w:val="20"/>
              </w:rPr>
              <w:t>Wydatki na usługi dot. kosztów zarządzania i nadzoru nad projektem, w tym : inspektor nadzoru inwestorskiego, nadzory nad projektem w obszarze autorskim i konserwatorskim</w:t>
            </w:r>
          </w:p>
        </w:tc>
        <w:tc>
          <w:tcPr>
            <w:tcW w:w="3023" w:type="dxa"/>
            <w:shd w:val="clear" w:color="auto" w:fill="auto"/>
            <w:noWrap/>
          </w:tcPr>
          <w:p w14:paraId="00D82391" w14:textId="77777777" w:rsidR="001F62F9" w:rsidRPr="00E80BE9" w:rsidRDefault="001F62F9" w:rsidP="004750BB">
            <w:pPr>
              <w:spacing w:after="0" w:line="240" w:lineRule="auto"/>
              <w:jc w:val="center"/>
              <w:rPr>
                <w:rFonts w:ascii="Arial" w:hAnsi="Arial" w:cs="Arial"/>
                <w:sz w:val="20"/>
                <w:szCs w:val="20"/>
              </w:rPr>
            </w:pPr>
          </w:p>
        </w:tc>
        <w:tc>
          <w:tcPr>
            <w:tcW w:w="1751" w:type="dxa"/>
            <w:shd w:val="clear" w:color="auto" w:fill="FFFFFF" w:themeFill="background1"/>
          </w:tcPr>
          <w:p w14:paraId="7ED91484" w14:textId="77777777" w:rsidR="001F62F9" w:rsidRPr="00E80BE9" w:rsidRDefault="001F62F9" w:rsidP="004750BB">
            <w:pPr>
              <w:spacing w:after="0" w:line="240" w:lineRule="auto"/>
              <w:jc w:val="center"/>
              <w:rPr>
                <w:rFonts w:ascii="Arial" w:hAnsi="Arial" w:cs="Arial"/>
                <w:sz w:val="20"/>
                <w:szCs w:val="20"/>
              </w:rPr>
            </w:pPr>
            <w:r w:rsidRPr="00E80BE9">
              <w:rPr>
                <w:rFonts w:ascii="Arial" w:hAnsi="Arial" w:cs="Arial"/>
                <w:sz w:val="20"/>
                <w:szCs w:val="20"/>
              </w:rPr>
              <w:t>0.4 mln</w:t>
            </w:r>
          </w:p>
        </w:tc>
      </w:tr>
    </w:tbl>
    <w:p w14:paraId="18C9BB4F" w14:textId="77777777" w:rsidR="001F62F9" w:rsidRDefault="001F62F9" w:rsidP="001F62F9">
      <w:pPr>
        <w:rPr>
          <w:rFonts w:ascii="Arial" w:hAnsi="Arial" w:cs="Arial"/>
        </w:rPr>
      </w:pPr>
    </w:p>
    <w:p w14:paraId="0E238C6F" w14:textId="77777777" w:rsidR="001F62F9" w:rsidRDefault="001F62F9" w:rsidP="001F62F9">
      <w:pPr>
        <w:rPr>
          <w:rFonts w:ascii="Arial" w:hAnsi="Arial" w:cs="Arial"/>
        </w:rPr>
        <w:sectPr w:rsidR="001F62F9" w:rsidSect="00247A62">
          <w:pgSz w:w="11906" w:h="16838"/>
          <w:pgMar w:top="1417" w:right="1558" w:bottom="1417" w:left="1417" w:header="708" w:footer="708" w:gutter="0"/>
          <w:cols w:space="708"/>
          <w:docGrid w:linePitch="360"/>
        </w:sectPr>
      </w:pPr>
    </w:p>
    <w:p w14:paraId="04CF43C9" w14:textId="77777777" w:rsidR="001F62F9" w:rsidRPr="00B55EE1" w:rsidRDefault="001F62F9" w:rsidP="001F62F9">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1F62F9" w:rsidRPr="00B55EE1" w14:paraId="0CA38D45" w14:textId="77777777" w:rsidTr="004750BB">
        <w:trPr>
          <w:trHeight w:val="460"/>
        </w:trPr>
        <w:tc>
          <w:tcPr>
            <w:tcW w:w="14034" w:type="dxa"/>
            <w:shd w:val="clear" w:color="auto" w:fill="EFFFFF"/>
            <w:vAlign w:val="center"/>
            <w:hideMark/>
          </w:tcPr>
          <w:p w14:paraId="1E68381C" w14:textId="77777777" w:rsidR="001F62F9" w:rsidRDefault="001F62F9" w:rsidP="004750B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1F3D4598" w14:textId="77777777" w:rsidR="001F62F9" w:rsidRPr="00273DB1" w:rsidRDefault="001F62F9" w:rsidP="004750BB">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796F5A9E" w14:textId="77777777" w:rsidR="001F62F9" w:rsidRDefault="001F62F9" w:rsidP="001F62F9">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1F62F9" w:rsidRPr="00B55EE1" w14:paraId="465CF390" w14:textId="77777777" w:rsidTr="004750BB">
        <w:trPr>
          <w:trHeight w:val="1118"/>
        </w:trPr>
        <w:tc>
          <w:tcPr>
            <w:tcW w:w="567" w:type="dxa"/>
            <w:shd w:val="clear" w:color="auto" w:fill="EFFFFF"/>
            <w:vAlign w:val="center"/>
            <w:hideMark/>
          </w:tcPr>
          <w:p w14:paraId="3FF45556" w14:textId="77777777" w:rsidR="001F62F9" w:rsidRPr="00B55EE1" w:rsidRDefault="001F62F9" w:rsidP="004750BB">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1B7A9A7D"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49856382" w14:textId="77777777" w:rsidR="001F62F9"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1D47519D" w14:textId="77777777" w:rsidR="001F62F9" w:rsidRPr="00923E9C" w:rsidRDefault="001F62F9" w:rsidP="004750BB">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5412B047" w14:textId="77777777" w:rsidR="001F62F9"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6C016F21" w14:textId="77777777" w:rsidR="001F62F9" w:rsidRPr="00923E9C" w:rsidRDefault="001F62F9" w:rsidP="004750BB">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0E112EF1" w14:textId="77777777" w:rsidR="001F62F9" w:rsidRPr="00B55EE1" w:rsidRDefault="001F62F9" w:rsidP="004750BB">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44428108"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1F62F9" w:rsidRPr="00B55EE1" w14:paraId="6FA3850F" w14:textId="77777777" w:rsidTr="004750BB">
        <w:trPr>
          <w:trHeight w:val="784"/>
        </w:trPr>
        <w:tc>
          <w:tcPr>
            <w:tcW w:w="567" w:type="dxa"/>
            <w:shd w:val="clear" w:color="auto" w:fill="auto"/>
            <w:noWrap/>
            <w:vAlign w:val="center"/>
            <w:hideMark/>
          </w:tcPr>
          <w:p w14:paraId="76F8A51D"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387" w:type="dxa"/>
            <w:vAlign w:val="center"/>
          </w:tcPr>
          <w:p w14:paraId="3BE34684" w14:textId="77777777" w:rsidR="001F62F9" w:rsidRPr="00B55EE1" w:rsidRDefault="001F62F9" w:rsidP="004750BB">
            <w:pPr>
              <w:spacing w:after="0" w:line="240" w:lineRule="auto"/>
              <w:jc w:val="center"/>
            </w:pPr>
            <w:r w:rsidRPr="58BFA04D">
              <w:rPr>
                <w:rFonts w:ascii="Arial" w:eastAsia="Arial" w:hAnsi="Arial" w:cs="Arial"/>
                <w:sz w:val="20"/>
                <w:szCs w:val="20"/>
              </w:rPr>
              <w:t>Liczba wspartych podmiotów leczniczych</w:t>
            </w:r>
          </w:p>
          <w:p w14:paraId="19150EE5" w14:textId="77777777" w:rsidR="001F62F9" w:rsidRPr="00B55EE1" w:rsidRDefault="001F62F9" w:rsidP="004750BB">
            <w:pPr>
              <w:spacing w:after="0" w:line="240" w:lineRule="auto"/>
              <w:jc w:val="center"/>
              <w:rPr>
                <w:rFonts w:ascii="Arial" w:eastAsia="Times New Roman" w:hAnsi="Arial" w:cs="Arial"/>
                <w:sz w:val="20"/>
                <w:szCs w:val="20"/>
                <w:lang w:eastAsia="pl-PL"/>
              </w:rPr>
            </w:pPr>
          </w:p>
        </w:tc>
        <w:tc>
          <w:tcPr>
            <w:tcW w:w="2048" w:type="dxa"/>
            <w:shd w:val="clear" w:color="auto" w:fill="auto"/>
            <w:vAlign w:val="center"/>
            <w:hideMark/>
          </w:tcPr>
          <w:p w14:paraId="57E931F8"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produkt </w:t>
            </w:r>
          </w:p>
        </w:tc>
        <w:tc>
          <w:tcPr>
            <w:tcW w:w="2193" w:type="dxa"/>
            <w:shd w:val="clear" w:color="auto" w:fill="auto"/>
            <w:vAlign w:val="center"/>
            <w:hideMark/>
          </w:tcPr>
          <w:p w14:paraId="282EDB93" w14:textId="13D2366A" w:rsidR="001F62F9" w:rsidRPr="00B55EE1" w:rsidRDefault="00552D34" w:rsidP="004750BB">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r w:rsidR="001F62F9" w:rsidRPr="58BFA04D">
              <w:rPr>
                <w:rFonts w:ascii="Arial" w:eastAsia="Times New Roman" w:hAnsi="Arial" w:cs="Arial"/>
                <w:sz w:val="20"/>
                <w:szCs w:val="20"/>
                <w:lang w:eastAsia="pl-PL"/>
              </w:rPr>
              <w:t> </w:t>
            </w:r>
          </w:p>
        </w:tc>
        <w:tc>
          <w:tcPr>
            <w:tcW w:w="2009" w:type="dxa"/>
            <w:shd w:val="clear" w:color="auto" w:fill="auto"/>
            <w:vAlign w:val="center"/>
            <w:hideMark/>
          </w:tcPr>
          <w:p w14:paraId="28AA6022"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sidRPr="58BFA04D">
              <w:rPr>
                <w:rFonts w:ascii="Arial" w:eastAsia="Times New Roman" w:hAnsi="Arial" w:cs="Arial"/>
                <w:color w:val="000000" w:themeColor="text1"/>
                <w:sz w:val="20"/>
                <w:szCs w:val="20"/>
                <w:lang w:eastAsia="pl-PL"/>
              </w:rPr>
              <w:t>1 </w:t>
            </w:r>
          </w:p>
        </w:tc>
        <w:tc>
          <w:tcPr>
            <w:tcW w:w="1789" w:type="dxa"/>
            <w:shd w:val="clear" w:color="auto" w:fill="auto"/>
            <w:vAlign w:val="center"/>
            <w:hideMark/>
          </w:tcPr>
          <w:p w14:paraId="2B36C800"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2 </w:t>
            </w:r>
          </w:p>
        </w:tc>
      </w:tr>
      <w:tr w:rsidR="001F62F9" w:rsidRPr="00B55EE1" w14:paraId="21417115" w14:textId="77777777" w:rsidTr="004750BB">
        <w:trPr>
          <w:trHeight w:val="784"/>
        </w:trPr>
        <w:tc>
          <w:tcPr>
            <w:tcW w:w="567" w:type="dxa"/>
            <w:shd w:val="clear" w:color="auto" w:fill="auto"/>
            <w:noWrap/>
            <w:vAlign w:val="center"/>
            <w:hideMark/>
          </w:tcPr>
          <w:p w14:paraId="6F348137" w14:textId="77777777" w:rsidR="001F62F9" w:rsidRPr="00B55EE1" w:rsidRDefault="001F62F9" w:rsidP="004750B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387" w:type="dxa"/>
            <w:vAlign w:val="center"/>
          </w:tcPr>
          <w:p w14:paraId="4C4E030E" w14:textId="77777777" w:rsidR="001F62F9" w:rsidRPr="00B55EE1" w:rsidRDefault="001F62F9" w:rsidP="004750BB">
            <w:pPr>
              <w:spacing w:after="0" w:line="240" w:lineRule="auto"/>
              <w:jc w:val="center"/>
            </w:pPr>
            <w:r w:rsidRPr="58BFA04D">
              <w:rPr>
                <w:rFonts w:ascii="Arial" w:eastAsia="Arial" w:hAnsi="Arial" w:cs="Arial"/>
                <w:sz w:val="20"/>
                <w:szCs w:val="20"/>
              </w:rPr>
              <w:t>Ludność objęta ulepszonymi usługami zdrowotnymi</w:t>
            </w:r>
          </w:p>
          <w:p w14:paraId="67D81576" w14:textId="77777777" w:rsidR="001F62F9" w:rsidRPr="00B55EE1" w:rsidRDefault="001F62F9" w:rsidP="004750BB">
            <w:pPr>
              <w:spacing w:after="0" w:line="240" w:lineRule="auto"/>
              <w:jc w:val="center"/>
              <w:rPr>
                <w:rFonts w:ascii="Arial" w:eastAsia="Times New Roman" w:hAnsi="Arial" w:cs="Arial"/>
                <w:sz w:val="20"/>
                <w:szCs w:val="20"/>
                <w:lang w:eastAsia="pl-PL"/>
              </w:rPr>
            </w:pPr>
          </w:p>
        </w:tc>
        <w:tc>
          <w:tcPr>
            <w:tcW w:w="2048" w:type="dxa"/>
            <w:shd w:val="clear" w:color="auto" w:fill="auto"/>
            <w:vAlign w:val="center"/>
            <w:hideMark/>
          </w:tcPr>
          <w:p w14:paraId="67BC46DA"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produkt </w:t>
            </w:r>
          </w:p>
        </w:tc>
        <w:tc>
          <w:tcPr>
            <w:tcW w:w="2193" w:type="dxa"/>
            <w:shd w:val="clear" w:color="auto" w:fill="auto"/>
            <w:vAlign w:val="center"/>
            <w:hideMark/>
          </w:tcPr>
          <w:p w14:paraId="3CF7041E" w14:textId="77777777" w:rsidR="001F62F9" w:rsidRPr="00B55EE1" w:rsidRDefault="001F62F9" w:rsidP="004750BB">
            <w:pPr>
              <w:spacing w:after="0" w:line="24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 osoba</w:t>
            </w:r>
          </w:p>
        </w:tc>
        <w:tc>
          <w:tcPr>
            <w:tcW w:w="2009" w:type="dxa"/>
            <w:shd w:val="clear" w:color="auto" w:fill="auto"/>
            <w:vAlign w:val="center"/>
            <w:hideMark/>
          </w:tcPr>
          <w:p w14:paraId="6B65D474" w14:textId="7075F5C1" w:rsidR="001F62F9" w:rsidRPr="00E80BE9" w:rsidRDefault="00804691" w:rsidP="004750BB">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112 000</w:t>
            </w:r>
          </w:p>
        </w:tc>
        <w:tc>
          <w:tcPr>
            <w:tcW w:w="1789" w:type="dxa"/>
            <w:shd w:val="clear" w:color="auto" w:fill="auto"/>
            <w:vAlign w:val="center"/>
            <w:hideMark/>
          </w:tcPr>
          <w:p w14:paraId="3C945303" w14:textId="31CCF6AE" w:rsidR="001F62F9" w:rsidRPr="00E80BE9" w:rsidRDefault="00804691" w:rsidP="004750BB">
            <w:pPr>
              <w:spacing w:after="0" w:line="240" w:lineRule="auto"/>
              <w:jc w:val="center"/>
              <w:rPr>
                <w:rFonts w:ascii="Arial" w:eastAsia="Times New Roman" w:hAnsi="Arial" w:cs="Arial"/>
                <w:color w:val="000000" w:themeColor="text1"/>
                <w:sz w:val="20"/>
                <w:szCs w:val="20"/>
                <w:lang w:eastAsia="pl-PL"/>
              </w:rPr>
            </w:pPr>
            <w:r w:rsidRPr="58BFA04D">
              <w:rPr>
                <w:rFonts w:ascii="Arial" w:eastAsia="Times New Roman" w:hAnsi="Arial" w:cs="Arial"/>
                <w:sz w:val="20"/>
                <w:szCs w:val="20"/>
                <w:lang w:eastAsia="pl-PL"/>
              </w:rPr>
              <w:t>137 782</w:t>
            </w:r>
          </w:p>
        </w:tc>
      </w:tr>
    </w:tbl>
    <w:p w14:paraId="1C9ED074" w14:textId="77777777" w:rsidR="001F62F9" w:rsidRDefault="001F62F9" w:rsidP="001F62F9">
      <w:pPr>
        <w:rPr>
          <w:rFonts w:ascii="Arial" w:hAnsi="Arial" w:cs="Arial"/>
        </w:rPr>
        <w:sectPr w:rsidR="001F62F9" w:rsidSect="00F2431B">
          <w:pgSz w:w="16838" w:h="11906" w:orient="landscape"/>
          <w:pgMar w:top="1417" w:right="1417" w:bottom="1558" w:left="1417" w:header="708" w:footer="708" w:gutter="0"/>
          <w:cols w:space="708"/>
          <w:docGrid w:linePitch="360"/>
        </w:sectPr>
      </w:pPr>
    </w:p>
    <w:p w14:paraId="401538F7" w14:textId="77777777" w:rsidR="00F109DE" w:rsidRDefault="00F109DE" w:rsidP="00F65F80">
      <w:pPr>
        <w:pStyle w:val="Akapitzlist"/>
        <w:numPr>
          <w:ilvl w:val="0"/>
          <w:numId w:val="23"/>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 (BLOK III)</w:t>
      </w:r>
    </w:p>
    <w:p w14:paraId="09373187" w14:textId="77777777" w:rsidR="00F109DE" w:rsidRDefault="00F109DE" w:rsidP="00F109D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573BAB2" w14:textId="77777777" w:rsidR="00F109DE" w:rsidRPr="00710920" w:rsidRDefault="00F109DE" w:rsidP="00F109D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63CE1069" w14:textId="77777777" w:rsidR="00F109DE" w:rsidRPr="00710920" w:rsidRDefault="00F109DE" w:rsidP="00F109D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3586C80" w14:textId="77777777" w:rsidR="00F109DE" w:rsidRPr="0051281A" w:rsidRDefault="00F109DE" w:rsidP="00F109DE">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22475AF8" w14:textId="77777777" w:rsidR="00F109DE" w:rsidRPr="00710920" w:rsidRDefault="00F109DE" w:rsidP="00F109DE">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109DE" w:rsidRPr="00B12AE1" w14:paraId="68F7906C" w14:textId="77777777" w:rsidTr="00B71953">
        <w:trPr>
          <w:trHeight w:val="113"/>
        </w:trPr>
        <w:tc>
          <w:tcPr>
            <w:tcW w:w="9072" w:type="dxa"/>
            <w:shd w:val="clear" w:color="auto" w:fill="EFFFFF"/>
            <w:vAlign w:val="center"/>
          </w:tcPr>
          <w:p w14:paraId="2679A84C" w14:textId="77777777" w:rsidR="00F109DE" w:rsidRPr="00B12AE1" w:rsidRDefault="00F109DE" w:rsidP="00B71953">
            <w:pPr>
              <w:spacing w:after="0" w:line="240" w:lineRule="auto"/>
              <w:rPr>
                <w:rFonts w:ascii="Arial" w:eastAsia="Times New Roman" w:hAnsi="Arial" w:cs="Arial"/>
                <w:color w:val="000000"/>
                <w:sz w:val="20"/>
                <w:szCs w:val="20"/>
                <w:lang w:eastAsia="pl-PL"/>
              </w:rPr>
            </w:pPr>
            <w:r w:rsidRPr="00B12AE1">
              <w:rPr>
                <w:rFonts w:ascii="Arial" w:eastAsia="Times New Roman" w:hAnsi="Arial" w:cs="Arial"/>
                <w:color w:val="000000"/>
                <w:sz w:val="20"/>
                <w:szCs w:val="20"/>
                <w:lang w:eastAsia="pl-PL"/>
              </w:rPr>
              <w:t>III.1 Nr projektu w PD</w:t>
            </w:r>
          </w:p>
          <w:p w14:paraId="243A3B09" w14:textId="77777777" w:rsidR="00F109DE" w:rsidRPr="00B12AE1" w:rsidRDefault="00F109DE" w:rsidP="00B71953">
            <w:pPr>
              <w:spacing w:before="120" w:after="0" w:line="240" w:lineRule="auto"/>
              <w:rPr>
                <w:rFonts w:ascii="Arial" w:eastAsia="Times New Roman" w:hAnsi="Arial" w:cs="Arial"/>
                <w:color w:val="000000"/>
                <w:sz w:val="16"/>
                <w:szCs w:val="16"/>
                <w:lang w:eastAsia="pl-PL"/>
              </w:rPr>
            </w:pPr>
            <w:r w:rsidRPr="00B12AE1">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45D0A536" w14:textId="77777777" w:rsidR="00F109DE" w:rsidRDefault="00F109DE" w:rsidP="00F109DE">
      <w:pPr>
        <w:rPr>
          <w:rFonts w:ascii="Arial" w:eastAsia="Times New Roman" w:hAnsi="Arial" w:cs="Arial"/>
          <w:b/>
          <w:bCs/>
          <w:color w:val="000000"/>
          <w:sz w:val="20"/>
          <w:szCs w:val="20"/>
          <w:lang w:eastAsia="pl-PL"/>
        </w:rPr>
      </w:pPr>
    </w:p>
    <w:p w14:paraId="68EBE2A9" w14:textId="29914A00" w:rsidR="00F109DE" w:rsidRPr="000415A2" w:rsidRDefault="00F109DE" w:rsidP="00F109DE">
      <w:pPr>
        <w:rPr>
          <w:rFonts w:ascii="Arial" w:eastAsia="Times New Roman" w:hAnsi="Arial" w:cs="Arial"/>
          <w:b/>
          <w:bCs/>
          <w:color w:val="000000"/>
          <w:sz w:val="20"/>
          <w:szCs w:val="20"/>
          <w:lang w:eastAsia="pl-PL"/>
        </w:rPr>
      </w:pPr>
      <w:r>
        <w:rPr>
          <w:rFonts w:ascii="Arial" w:eastAsia="Times New Roman" w:hAnsi="Arial" w:cs="Arial"/>
          <w:color w:val="000000"/>
          <w:sz w:val="20"/>
          <w:szCs w:val="20"/>
          <w:lang w:eastAsia="pl-PL"/>
        </w:rPr>
        <w:t>RPOWSL.14.P.2</w:t>
      </w:r>
    </w:p>
    <w:p w14:paraId="3C63565F" w14:textId="77777777" w:rsidR="00F109DE" w:rsidRDefault="00F109DE" w:rsidP="00F109DE">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3B7CDD" w14:paraId="60B254E5" w14:textId="77777777" w:rsidTr="00B71953">
        <w:trPr>
          <w:trHeight w:val="600"/>
        </w:trPr>
        <w:tc>
          <w:tcPr>
            <w:tcW w:w="9077" w:type="dxa"/>
            <w:shd w:val="clear" w:color="auto" w:fill="EFFFFF"/>
            <w:vAlign w:val="center"/>
          </w:tcPr>
          <w:p w14:paraId="49F54058" w14:textId="77777777" w:rsidR="00F109DE" w:rsidRPr="003B7CDD" w:rsidRDefault="00F109DE" w:rsidP="00B719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346FC8BB" w14:textId="77777777" w:rsidR="00F109DE" w:rsidRPr="00082514" w:rsidRDefault="00F109DE" w:rsidP="00F109DE">
      <w:pPr>
        <w:jc w:val="both"/>
        <w:rPr>
          <w:rFonts w:ascii="Arial" w:eastAsia="Times New Roman" w:hAnsi="Arial" w:cs="Arial"/>
          <w:b/>
          <w:bCs/>
          <w:color w:val="000000"/>
          <w:sz w:val="20"/>
          <w:szCs w:val="20"/>
          <w:lang w:eastAsia="pl-PL"/>
        </w:rPr>
      </w:pPr>
      <w:r w:rsidRPr="00082514">
        <w:rPr>
          <w:rFonts w:ascii="Arial" w:hAnsi="Arial" w:cs="Arial"/>
          <w:sz w:val="20"/>
          <w:szCs w:val="20"/>
        </w:rPr>
        <w:t xml:space="preserve">Zapewnienie kompleksowej opieki onkologicznej i hematologicznej na terenie subregionu zachodniego województwa śląskiego poprzez podniesienie jakości i dostępności profilaktyki, diagnostyki i leczenia onkologiczno-hematologicznego w WSS nr 3 w Rybniku na Oddziale Onkologicznym z Pododdziałem Hematologii wraz z kompleksem Poradni Onkologicznej </w:t>
      </w:r>
      <w:r>
        <w:rPr>
          <w:rFonts w:ascii="Arial" w:hAnsi="Arial" w:cs="Arial"/>
          <w:sz w:val="20"/>
          <w:szCs w:val="20"/>
        </w:rPr>
        <w:br/>
      </w:r>
      <w:r w:rsidRPr="00082514">
        <w:rPr>
          <w:rFonts w:ascii="Arial" w:hAnsi="Arial" w:cs="Arial"/>
          <w:sz w:val="20"/>
          <w:szCs w:val="20"/>
        </w:rPr>
        <w:t>i Hematologicznej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3B7CDD" w14:paraId="2BF15C4F" w14:textId="77777777" w:rsidTr="00B71953">
        <w:trPr>
          <w:trHeight w:val="600"/>
        </w:trPr>
        <w:tc>
          <w:tcPr>
            <w:tcW w:w="9077" w:type="dxa"/>
            <w:shd w:val="clear" w:color="auto" w:fill="EFFFFF"/>
            <w:vAlign w:val="center"/>
          </w:tcPr>
          <w:p w14:paraId="3F748B38" w14:textId="77777777" w:rsidR="00F109DE" w:rsidRPr="007D13A9" w:rsidRDefault="00F109DE" w:rsidP="00B7195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750DC2A6" w14:textId="77777777" w:rsidR="00F109DE" w:rsidRPr="003B7CDD" w:rsidRDefault="00F109DE" w:rsidP="00B71953">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656EFBDE" w14:textId="77777777" w:rsidR="00F109DE" w:rsidRPr="000415A2" w:rsidRDefault="00F109DE" w:rsidP="00F109DE">
      <w:pPr>
        <w:jc w:val="both"/>
        <w:rPr>
          <w:rFonts w:ascii="Arial" w:hAnsi="Arial" w:cs="Arial"/>
          <w:sz w:val="20"/>
          <w:szCs w:val="20"/>
        </w:rPr>
      </w:pPr>
      <w:r>
        <w:rPr>
          <w:rFonts w:ascii="Arial" w:hAnsi="Arial" w:cs="Arial"/>
          <w:sz w:val="20"/>
          <w:szCs w:val="20"/>
        </w:rPr>
        <w:t xml:space="preserve">Samodzielny Publiczny Zakład Opieki Zdrowotnej Wojewódzki Szpital Specjalistyczny Nr 3 w Rybniku </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F109DE" w:rsidRPr="003B7CDD" w14:paraId="6E172F71" w14:textId="77777777" w:rsidTr="00B71953">
        <w:trPr>
          <w:trHeight w:val="300"/>
        </w:trPr>
        <w:tc>
          <w:tcPr>
            <w:tcW w:w="3118" w:type="dxa"/>
            <w:vMerge w:val="restart"/>
            <w:shd w:val="clear" w:color="auto" w:fill="EFFFFF"/>
            <w:vAlign w:val="center"/>
          </w:tcPr>
          <w:p w14:paraId="6DC16430" w14:textId="77777777" w:rsidR="00F109DE" w:rsidRPr="007D13A9" w:rsidRDefault="00F109DE" w:rsidP="00B7195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2F2D7EE6" w14:textId="77777777" w:rsidR="00F109DE" w:rsidRPr="00490E3C" w:rsidRDefault="00F109DE" w:rsidP="00B7195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F6A01F6" w14:textId="77777777" w:rsidR="00F109DE" w:rsidRDefault="00F109DE" w:rsidP="00B71953">
            <w:pPr>
              <w:spacing w:after="120" w:line="240" w:lineRule="auto"/>
              <w:jc w:val="center"/>
              <w:rPr>
                <w:rFonts w:ascii="Arial" w:eastAsia="Times New Roman" w:hAnsi="Arial" w:cs="Arial"/>
                <w:sz w:val="20"/>
                <w:szCs w:val="20"/>
                <w:lang w:eastAsia="pl-PL"/>
              </w:rPr>
            </w:pPr>
            <w:r w:rsidRPr="0073755E">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20DA345A" w14:textId="77777777" w:rsidR="00F109DE" w:rsidRPr="00490E3C" w:rsidRDefault="00F109DE" w:rsidP="00B71953">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F109DE" w:rsidRPr="003B7CDD" w14:paraId="1571B418" w14:textId="77777777" w:rsidTr="00B71953">
        <w:trPr>
          <w:trHeight w:val="300"/>
        </w:trPr>
        <w:tc>
          <w:tcPr>
            <w:tcW w:w="3118" w:type="dxa"/>
            <w:vMerge/>
            <w:shd w:val="clear" w:color="auto" w:fill="EFFFFF"/>
            <w:vAlign w:val="center"/>
          </w:tcPr>
          <w:p w14:paraId="0A83FE96" w14:textId="77777777" w:rsidR="00F109DE" w:rsidRPr="00B55EE1" w:rsidRDefault="00F109DE" w:rsidP="00B71953">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4CA6FC7" w14:textId="77777777" w:rsidR="00F109DE" w:rsidRDefault="00F109DE" w:rsidP="00B719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652ECA02" w14:textId="77777777" w:rsidR="00F109DE" w:rsidRPr="00490E3C" w:rsidRDefault="00F109DE" w:rsidP="00B7195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4F0888B7" w14:textId="77777777" w:rsidR="00F109DE" w:rsidRPr="003B7CDD" w:rsidRDefault="00F109DE" w:rsidP="00B7195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śląskie</w:t>
            </w:r>
          </w:p>
        </w:tc>
      </w:tr>
    </w:tbl>
    <w:p w14:paraId="4616A781" w14:textId="77777777" w:rsidR="00F109DE" w:rsidRPr="000415A2" w:rsidRDefault="00F109DE" w:rsidP="00F109DE">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3B7CDD" w14:paraId="00E76523" w14:textId="77777777" w:rsidTr="00B71953">
        <w:trPr>
          <w:trHeight w:val="600"/>
        </w:trPr>
        <w:tc>
          <w:tcPr>
            <w:tcW w:w="9077" w:type="dxa"/>
            <w:shd w:val="clear" w:color="auto" w:fill="EFFFFF"/>
            <w:vAlign w:val="center"/>
            <w:hideMark/>
          </w:tcPr>
          <w:p w14:paraId="6E24CED6" w14:textId="77777777" w:rsidR="00F109DE" w:rsidRDefault="00F109DE" w:rsidP="00B7195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151FD2D1" w14:textId="77777777" w:rsidR="00F109DE" w:rsidRPr="00C4121C" w:rsidRDefault="00F109DE" w:rsidP="00B7195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481F8E96" w14:textId="3D7488E4" w:rsidR="00F109DE" w:rsidRPr="00287C36" w:rsidRDefault="0F26AF50" w:rsidP="00F109DE">
      <w:pPr>
        <w:rPr>
          <w:rFonts w:ascii="Arial" w:hAnsi="Arial" w:cs="Arial"/>
          <w:sz w:val="20"/>
          <w:szCs w:val="20"/>
        </w:rPr>
      </w:pPr>
      <w:r w:rsidRPr="58BFA04D">
        <w:rPr>
          <w:rFonts w:ascii="Arial" w:hAnsi="Arial" w:cs="Arial"/>
          <w:sz w:val="20"/>
          <w:szCs w:val="20"/>
        </w:rPr>
        <w:t>XIV Działania naprawcze w kontekście pandemii COVID-19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3B7CDD" w14:paraId="3A6A5816" w14:textId="77777777" w:rsidTr="00B71953">
        <w:trPr>
          <w:trHeight w:val="600"/>
        </w:trPr>
        <w:tc>
          <w:tcPr>
            <w:tcW w:w="9077" w:type="dxa"/>
            <w:shd w:val="clear" w:color="auto" w:fill="EFFFFF"/>
            <w:vAlign w:val="center"/>
            <w:hideMark/>
          </w:tcPr>
          <w:p w14:paraId="7DADE409" w14:textId="77777777" w:rsidR="00F109DE" w:rsidRDefault="00F109DE" w:rsidP="00B7195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131226E2" w14:textId="77777777" w:rsidR="00F109DE" w:rsidRPr="00C4121C" w:rsidRDefault="00F109DE" w:rsidP="00B71953">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CC20F5F" w14:textId="2BCA4BA4" w:rsidR="00F109DE" w:rsidRPr="00287C36" w:rsidRDefault="49B9E662" w:rsidP="00F109DE">
      <w:pPr>
        <w:rPr>
          <w:rFonts w:ascii="Arial" w:hAnsi="Arial" w:cs="Arial"/>
          <w:sz w:val="20"/>
          <w:szCs w:val="20"/>
        </w:rPr>
      </w:pPr>
      <w:r w:rsidRPr="58BFA04D">
        <w:rPr>
          <w:rFonts w:ascii="Arial" w:hAnsi="Arial" w:cs="Arial"/>
          <w:sz w:val="20"/>
          <w:szCs w:val="20"/>
        </w:rPr>
        <w:t>14.1 Infrastruktura ochrony zdrowia – REACT-EU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3B7CDD" w14:paraId="234CC1A1" w14:textId="77777777" w:rsidTr="00B71953">
        <w:trPr>
          <w:trHeight w:val="600"/>
        </w:trPr>
        <w:tc>
          <w:tcPr>
            <w:tcW w:w="9077" w:type="dxa"/>
            <w:shd w:val="clear" w:color="auto" w:fill="EFFFFF"/>
            <w:vAlign w:val="center"/>
            <w:hideMark/>
          </w:tcPr>
          <w:p w14:paraId="5BD47F02" w14:textId="77777777" w:rsidR="00F109DE" w:rsidRDefault="00F109DE" w:rsidP="00B71953">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02196538" w14:textId="77777777" w:rsidR="00F109DE" w:rsidRPr="00C4121C" w:rsidRDefault="00F109DE" w:rsidP="00B71953">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52ACFE61" w14:textId="04DFDDE0" w:rsidR="00F109DE" w:rsidRPr="000415A2" w:rsidRDefault="5671A9B2" w:rsidP="00F109DE">
      <w:pPr>
        <w:rPr>
          <w:rFonts w:ascii="Arial" w:hAnsi="Arial" w:cs="Arial"/>
          <w:sz w:val="20"/>
          <w:szCs w:val="20"/>
        </w:rPr>
      </w:pPr>
      <w:r w:rsidRPr="58BFA04D">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109DE" w:rsidRPr="00782B1B" w14:paraId="4C30F927" w14:textId="77777777" w:rsidTr="00B71953">
        <w:trPr>
          <w:cantSplit/>
          <w:trHeight w:val="600"/>
        </w:trPr>
        <w:tc>
          <w:tcPr>
            <w:tcW w:w="9077" w:type="dxa"/>
            <w:shd w:val="clear" w:color="auto" w:fill="EFFFFF"/>
            <w:vAlign w:val="center"/>
            <w:hideMark/>
          </w:tcPr>
          <w:p w14:paraId="51A7A541" w14:textId="77777777" w:rsidR="00F109DE" w:rsidRDefault="00F109DE" w:rsidP="00B719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277B9C89" w14:textId="77777777" w:rsidR="00F109DE" w:rsidRPr="00C4121C" w:rsidRDefault="00F109DE" w:rsidP="00B71953">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0DD32EA7" w14:textId="7C3B1860" w:rsidR="00F109DE" w:rsidRDefault="00F109DE" w:rsidP="00F109DE">
      <w:pPr>
        <w:rPr>
          <w:rFonts w:ascii="Arial" w:hAnsi="Arial" w:cs="Arial"/>
          <w:sz w:val="20"/>
          <w:szCs w:val="20"/>
        </w:rPr>
      </w:pPr>
      <w:r>
        <w:rPr>
          <w:rFonts w:ascii="Arial" w:hAnsi="Arial" w:cs="Arial"/>
          <w:sz w:val="20"/>
          <w:szCs w:val="20"/>
        </w:rPr>
        <w:t>Europejski Fundusz Rozwoju Regionalnego</w:t>
      </w:r>
    </w:p>
    <w:p w14:paraId="52FE1018" w14:textId="77777777" w:rsidR="00324561" w:rsidRDefault="00324561" w:rsidP="00F109DE">
      <w:pPr>
        <w:rPr>
          <w:rFonts w:ascii="Arial" w:hAnsi="Arial" w:cs="Arial"/>
          <w:sz w:val="20"/>
          <w:szCs w:val="20"/>
        </w:rPr>
      </w:pPr>
    </w:p>
    <w:p w14:paraId="0DB3C9B8" w14:textId="77777777" w:rsidR="00324561" w:rsidRPr="000415A2" w:rsidRDefault="00324561" w:rsidP="00F109DE">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109DE" w:rsidRPr="00B55EE1" w14:paraId="20D48366" w14:textId="77777777" w:rsidTr="58BFA04D">
        <w:trPr>
          <w:cantSplit/>
          <w:trHeight w:val="600"/>
        </w:trPr>
        <w:tc>
          <w:tcPr>
            <w:tcW w:w="9077" w:type="dxa"/>
            <w:shd w:val="clear" w:color="auto" w:fill="EFFFFF"/>
            <w:vAlign w:val="center"/>
            <w:hideMark/>
          </w:tcPr>
          <w:p w14:paraId="79B17C34" w14:textId="77777777" w:rsidR="00F109DE" w:rsidRDefault="00F109DE" w:rsidP="00B71953">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III.9 </w:t>
            </w:r>
            <w:r w:rsidRPr="007D13A9">
              <w:rPr>
                <w:rFonts w:ascii="Arial" w:eastAsia="Times New Roman" w:hAnsi="Arial" w:cs="Arial"/>
                <w:color w:val="000000"/>
                <w:sz w:val="20"/>
                <w:szCs w:val="20"/>
                <w:lang w:eastAsia="pl-PL"/>
              </w:rPr>
              <w:t>Typ projektu zgodnie z PO/ SZOOP</w:t>
            </w:r>
          </w:p>
          <w:p w14:paraId="28F6D84B" w14:textId="77777777" w:rsidR="00F109DE" w:rsidRPr="00C4121C" w:rsidRDefault="00F109DE" w:rsidP="00B7195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13C1A4D8" w14:textId="3EBC12B9" w:rsidR="00F109DE" w:rsidRPr="00324561" w:rsidRDefault="34BECF5B" w:rsidP="58BFA04D">
      <w:r w:rsidRPr="005527E1">
        <w:rPr>
          <w:rFonts w:ascii="Arial" w:eastAsia="Arial" w:hAnsi="Arial" w:cs="Arial"/>
          <w:sz w:val="20"/>
          <w:szCs w:val="20"/>
        </w:rPr>
        <w:t>Projekty inwestycyjne ukierunkowane na poprawę jakości i dostępności do specjalistycznych usług medycznych w zakresie chorób nowotworowych i zaburzeń psychicznych, stanowiące działania naprawcze wynikające z pandemii COVID-1</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109DE" w:rsidRPr="005527E1" w14:paraId="672BBC18" w14:textId="77777777" w:rsidTr="00B71953">
        <w:trPr>
          <w:trHeight w:val="600"/>
        </w:trPr>
        <w:tc>
          <w:tcPr>
            <w:tcW w:w="9077" w:type="dxa"/>
            <w:shd w:val="clear" w:color="auto" w:fill="EFFFFF"/>
            <w:vAlign w:val="center"/>
            <w:hideMark/>
          </w:tcPr>
          <w:p w14:paraId="06DD9C35" w14:textId="77777777" w:rsidR="00F109DE" w:rsidRPr="005527E1" w:rsidRDefault="00F109DE" w:rsidP="00B71953">
            <w:pPr>
              <w:spacing w:after="0" w:line="240" w:lineRule="auto"/>
              <w:rPr>
                <w:rFonts w:ascii="Arial" w:eastAsia="Times New Roman" w:hAnsi="Arial" w:cs="Arial"/>
                <w:color w:val="000000"/>
                <w:sz w:val="20"/>
                <w:szCs w:val="20"/>
                <w:lang w:eastAsia="pl-PL"/>
              </w:rPr>
            </w:pPr>
            <w:r w:rsidRPr="005527E1">
              <w:rPr>
                <w:rFonts w:ascii="Arial" w:eastAsia="Times New Roman" w:hAnsi="Arial" w:cs="Arial"/>
                <w:color w:val="000000"/>
                <w:sz w:val="20"/>
                <w:szCs w:val="20"/>
                <w:lang w:eastAsia="pl-PL"/>
              </w:rPr>
              <w:t>III.10 Uzasadnienie realizacji projektu w trybie pozakonkursowym</w:t>
            </w:r>
          </w:p>
          <w:p w14:paraId="7EBE5765" w14:textId="77777777" w:rsidR="00F109DE" w:rsidRPr="005527E1" w:rsidRDefault="00F109DE" w:rsidP="00B71953">
            <w:pPr>
              <w:pStyle w:val="Akapitzlist"/>
              <w:spacing w:before="120" w:after="120"/>
              <w:ind w:left="22"/>
              <w:contextualSpacing w:val="0"/>
              <w:rPr>
                <w:rFonts w:ascii="Arial" w:eastAsia="Times New Roman" w:hAnsi="Arial" w:cs="Arial"/>
                <w:i/>
                <w:iCs/>
                <w:color w:val="000000"/>
                <w:sz w:val="20"/>
                <w:szCs w:val="20"/>
                <w:lang w:eastAsia="pl-PL"/>
              </w:rPr>
            </w:pPr>
            <w:r w:rsidRPr="005527E1">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5527E1">
              <w:rPr>
                <w:rFonts w:ascii="Arial" w:eastAsia="Times New Roman" w:hAnsi="Arial" w:cs="Arial"/>
                <w:i/>
                <w:iCs/>
                <w:color w:val="000000"/>
                <w:sz w:val="20"/>
                <w:szCs w:val="20"/>
                <w:lang w:eastAsia="pl-PL"/>
              </w:rPr>
              <w:t> </w:t>
            </w:r>
          </w:p>
        </w:tc>
      </w:tr>
    </w:tbl>
    <w:p w14:paraId="13DBCF0C" w14:textId="3D29DD1D"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Samodzielny Publiczny Zakład Opieki Zdrowotnej nr 3 w Rybniku pełni kluczową rolę szpitala w systemie ochrony zdrowia na terenie subregionu zachodniego województwa śląskiego. </w:t>
      </w:r>
    </w:p>
    <w:p w14:paraId="6540BE18" w14:textId="02231B9B"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Z usług szpitala oprócz mieszkańców Rybnika oraz powiatu rybnickiego w szerokim zakresie korzystają mieszkańcy powiatu mikołowskiego, raciborskiego, wodzisławskiego, Jastrzębia – Zdroju, Żor oraz innych części województwa śląskiego, a także województwa opolskiego.</w:t>
      </w:r>
    </w:p>
    <w:p w14:paraId="7FC99913"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W 2019 r. w SP ZOZ Wojewódzkim Szpitalu Specjalistycznym nr 3 w Rybniku na oddziałach szpitalnych leczonych było 35 577 pacjentów, w tym 28 027 nowoprzyjętych pacjentów. Z usług medycznych w obrębie Szpitalnego Oddziału Ratunkowego skorzystało natomiast 42 642 pacjentów.</w:t>
      </w:r>
    </w:p>
    <w:p w14:paraId="74025F7E"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W obrębie funkcjonujących w szpitalu poradni udzielono w 2019 r. 63 902 porad, poradnia lekarza POZ – 96 porad, poradnia nocnej i świątecznej opieki zdrowotnej – Szpital 22084 porady, porady udzielone w Szpitalnym Oddziale Ratunkowym 705 porad.</w:t>
      </w:r>
    </w:p>
    <w:p w14:paraId="1A164CB4"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Na Oddział Onkologiczny przyjętych zostało 5767 osób, Pododdział Hematologiczny 316 osób, Oddział Urologiczny 1301 osób.</w:t>
      </w:r>
    </w:p>
    <w:p w14:paraId="64894677"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Poradnia onkologiczna udzieliła 6821 porad, Poradnia Hematologiczna 1526 porad.</w:t>
      </w:r>
    </w:p>
    <w:p w14:paraId="0B3F6CAE" w14:textId="55E2E8CF"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Najczęściej zdiagnozowanymi (występującymi) nowotworami u pacjentów Szpitala były nowotwory: </w:t>
      </w:r>
      <w:r w:rsidRPr="005527E1">
        <w:rPr>
          <w:rFonts w:ascii="Arial" w:hAnsi="Arial" w:cs="Arial"/>
          <w:color w:val="000000"/>
          <w:sz w:val="20"/>
          <w:szCs w:val="20"/>
        </w:rPr>
        <w:t xml:space="preserve">nowotwory hematologiczne (263 osoby), nowotwory jelita grubego i odbytnicy (234 osoby), nowotwory układu moczowego (117 osób), rak piersi u kobiet (157), nowotwory ginekologiczne nowotwory płuca </w:t>
      </w:r>
      <w:r w:rsidRPr="00552D34">
        <w:rPr>
          <w:rFonts w:ascii="Arial" w:hAnsi="Arial" w:cs="Arial"/>
          <w:sz w:val="20"/>
          <w:szCs w:val="20"/>
        </w:rPr>
        <w:t>(59 osób), nowotwory żołądka (43 osoby).</w:t>
      </w:r>
    </w:p>
    <w:p w14:paraId="1B391174" w14:textId="52B36395" w:rsidR="00F109DE" w:rsidRPr="005527E1" w:rsidRDefault="00F109DE" w:rsidP="00552D34">
      <w:pPr>
        <w:pStyle w:val="Standard"/>
        <w:spacing w:before="120" w:after="120" w:line="276" w:lineRule="auto"/>
        <w:jc w:val="both"/>
        <w:rPr>
          <w:rFonts w:ascii="Arial" w:hAnsi="Arial" w:cs="Arial"/>
          <w:sz w:val="20"/>
          <w:szCs w:val="20"/>
        </w:rPr>
      </w:pPr>
      <w:r w:rsidRPr="00552D34">
        <w:rPr>
          <w:rFonts w:ascii="Arial" w:hAnsi="Arial" w:cs="Arial"/>
          <w:sz w:val="20"/>
          <w:szCs w:val="20"/>
        </w:rPr>
        <w:t xml:space="preserve">Z uwagi na sytuację związaną z COVID i ograniczenia w funkcjonowaniu Szpitala, w tym </w:t>
      </w:r>
      <w:r w:rsidRPr="00552D34">
        <w:rPr>
          <w:rFonts w:ascii="Arial" w:hAnsi="Arial" w:cs="Arial"/>
          <w:sz w:val="20"/>
          <w:szCs w:val="20"/>
        </w:rPr>
        <w:br/>
        <w:t xml:space="preserve">w szczególności Oddziału Onkologicznego z Pododdziałem Hematologicznym oraz Poradnią Onkologiczną w 2020 r. w drastyczny sposób zmniejszyła się ilość pacjentów korzystających ze świadczeń medycznych w obrębie onkologii. </w:t>
      </w:r>
    </w:p>
    <w:p w14:paraId="775F3DA1" w14:textId="77777777" w:rsidR="00F109DE" w:rsidRPr="00552D34" w:rsidRDefault="00F109DE" w:rsidP="00552D34">
      <w:pPr>
        <w:pStyle w:val="Standard"/>
        <w:spacing w:before="120" w:after="120" w:line="276" w:lineRule="auto"/>
        <w:jc w:val="both"/>
        <w:rPr>
          <w:rFonts w:ascii="Arial" w:hAnsi="Arial" w:cs="Arial"/>
          <w:sz w:val="20"/>
          <w:szCs w:val="20"/>
        </w:rPr>
      </w:pPr>
      <w:r w:rsidRPr="00552D34">
        <w:rPr>
          <w:rFonts w:ascii="Arial" w:hAnsi="Arial" w:cs="Arial"/>
          <w:sz w:val="20"/>
          <w:szCs w:val="20"/>
        </w:rPr>
        <w:t xml:space="preserve">Oddział Onkologiczny – 703 hospitalizacje (skierowań). </w:t>
      </w:r>
    </w:p>
    <w:p w14:paraId="1BCC51AC" w14:textId="77777777" w:rsidR="00F109DE" w:rsidRPr="00552D34" w:rsidRDefault="00F109DE" w:rsidP="00552D34">
      <w:pPr>
        <w:pStyle w:val="Standard"/>
        <w:spacing w:before="120" w:after="120" w:line="276" w:lineRule="auto"/>
        <w:jc w:val="both"/>
        <w:rPr>
          <w:rFonts w:ascii="Arial" w:hAnsi="Arial" w:cs="Arial"/>
          <w:sz w:val="20"/>
          <w:szCs w:val="20"/>
        </w:rPr>
      </w:pPr>
      <w:r w:rsidRPr="00552D34">
        <w:rPr>
          <w:rFonts w:ascii="Arial" w:hAnsi="Arial" w:cs="Arial"/>
          <w:sz w:val="20"/>
          <w:szCs w:val="20"/>
        </w:rPr>
        <w:t xml:space="preserve">Oddział Urologiczny – 951. </w:t>
      </w:r>
    </w:p>
    <w:p w14:paraId="0A0A16D5" w14:textId="78A4FCC5" w:rsidR="00A875E8" w:rsidRPr="00552D34" w:rsidRDefault="00F109DE" w:rsidP="00552D34">
      <w:pPr>
        <w:pStyle w:val="Standard"/>
        <w:spacing w:before="120" w:after="120" w:line="276" w:lineRule="auto"/>
        <w:jc w:val="both"/>
        <w:rPr>
          <w:rFonts w:ascii="Arial" w:hAnsi="Arial" w:cs="Arial"/>
          <w:sz w:val="20"/>
          <w:szCs w:val="20"/>
        </w:rPr>
      </w:pPr>
      <w:r w:rsidRPr="00552D34">
        <w:rPr>
          <w:rFonts w:ascii="Arial" w:hAnsi="Arial" w:cs="Arial"/>
          <w:sz w:val="20"/>
          <w:szCs w:val="20"/>
        </w:rPr>
        <w:t xml:space="preserve">Pododdział Hematologiczny – 185. </w:t>
      </w:r>
    </w:p>
    <w:p w14:paraId="4B31A594" w14:textId="6C82094D" w:rsidR="00A115BE" w:rsidRPr="00552D34" w:rsidRDefault="00F109DE" w:rsidP="00552D34">
      <w:pPr>
        <w:pStyle w:val="Standard"/>
        <w:spacing w:before="120" w:after="120" w:line="276" w:lineRule="auto"/>
        <w:jc w:val="both"/>
        <w:rPr>
          <w:rFonts w:ascii="Arial" w:hAnsi="Arial" w:cs="Arial"/>
          <w:color w:val="000000"/>
          <w:sz w:val="20"/>
          <w:szCs w:val="20"/>
        </w:rPr>
      </w:pPr>
      <w:r w:rsidRPr="00552D34">
        <w:rPr>
          <w:rFonts w:ascii="Arial" w:hAnsi="Arial" w:cs="Arial"/>
          <w:color w:val="000000"/>
          <w:sz w:val="20"/>
          <w:szCs w:val="20"/>
        </w:rPr>
        <w:t>Biorąc pod uwagę przedstawione w niniejszym opracowaniu dane demograficzne i statystyczne, uwzględniając  ograniczenia w zakresie badań diagnostycznych i leczenia pacjentów onkologicznych spowodowane epidemią COVID-19 kluczowym jest zapewnienie w okresie post-</w:t>
      </w:r>
      <w:proofErr w:type="spellStart"/>
      <w:r w:rsidRPr="00552D34">
        <w:rPr>
          <w:rFonts w:ascii="Arial" w:hAnsi="Arial" w:cs="Arial"/>
          <w:color w:val="000000"/>
          <w:sz w:val="20"/>
          <w:szCs w:val="20"/>
        </w:rPr>
        <w:t>covidowskim</w:t>
      </w:r>
      <w:proofErr w:type="spellEnd"/>
      <w:r w:rsidRPr="00552D34">
        <w:rPr>
          <w:rFonts w:ascii="Arial" w:hAnsi="Arial" w:cs="Arial"/>
          <w:color w:val="000000"/>
          <w:sz w:val="20"/>
          <w:szCs w:val="20"/>
        </w:rPr>
        <w:t xml:space="preserve"> mieszkańcom subregionu zachodniego województwa śląskiego zwiększonej dostępności do wysokiej jakości procedur diagnostyczno-leczniczych zarówno na poziomie Podstawowej Opieki Zdrowotnej, Ambulatoryjnej Opieki Specjalistycznej oraz lecznictwa szpitalnego. </w:t>
      </w:r>
    </w:p>
    <w:p w14:paraId="052A737C" w14:textId="7CFEF3B8" w:rsidR="00A115BE" w:rsidRPr="005527E1" w:rsidRDefault="00A115BE" w:rsidP="00552D34">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t>Ponadto analiza przestawionych danych statystycznych wskazuje, iż niebawem do SP ZOZ Wojewódzkiego Szpitala Specjalistycznego Nr 3 w Rybniku zgłaszać się będą pacjenci tzw. „długu zdrowotnego”</w:t>
      </w:r>
      <w:r w:rsidR="00552D34">
        <w:rPr>
          <w:rFonts w:ascii="Arial" w:hAnsi="Arial" w:cs="Arial"/>
          <w:color w:val="000000"/>
          <w:sz w:val="20"/>
          <w:szCs w:val="20"/>
        </w:rPr>
        <w:t>.</w:t>
      </w:r>
      <w:r w:rsidRPr="005527E1">
        <w:rPr>
          <w:rFonts w:ascii="Arial" w:hAnsi="Arial" w:cs="Arial"/>
          <w:color w:val="000000"/>
          <w:sz w:val="20"/>
          <w:szCs w:val="20"/>
        </w:rPr>
        <w:t xml:space="preserve"> </w:t>
      </w:r>
    </w:p>
    <w:p w14:paraId="6D372EB9" w14:textId="169EE293" w:rsidR="00A115BE" w:rsidRPr="005527E1" w:rsidRDefault="00A115BE" w:rsidP="00552D34">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lastRenderedPageBreak/>
        <w:t xml:space="preserve">Do szpitala zgłaszać się będą pacjenci chorzy, u których choroba nowotworowa z powodu trwania pandemii i nieodbytych z jej powodu świadczeń medycznych, badań diagnostycznych charakteryzować się będzie większym stadium zaawansowania. </w:t>
      </w:r>
    </w:p>
    <w:p w14:paraId="42E4587C" w14:textId="0B294AA4" w:rsidR="00A115BE" w:rsidRPr="005527E1" w:rsidRDefault="00A115BE" w:rsidP="00552D34">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t xml:space="preserve">Powyższe czynniki powodują, iż koniecznym jest zapewnienie odpowiedniej infrastruktury szpitala umożliwiającej kompleksową i zwiększoną obsługę pacjentów onkologicznych (diagnostyka, AOS, hospitalizacja). </w:t>
      </w:r>
    </w:p>
    <w:p w14:paraId="48C36B17" w14:textId="03D37251" w:rsidR="00F109DE" w:rsidRPr="00552D34" w:rsidRDefault="00F109DE" w:rsidP="00552D34">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t>W wyniku realizacji projektu poprawiona zostanie jakość i dostępność do specjalistycznej diagnostyki i leczenia nowotworów z jednoczesnym wdrożeniem ścieżek opieki koordynowanej.</w:t>
      </w:r>
    </w:p>
    <w:p w14:paraId="0BF01C70" w14:textId="77777777" w:rsidR="00F109DE" w:rsidRPr="005527E1" w:rsidRDefault="00F109DE" w:rsidP="00F109DE">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t>Prognozujemy, iż realizacja projektu poprzez zwiększenie jakości i dostępności do nowoczesnej diagnostyki leczenia chorób nowotworowych przyczyni się do ograniczenia negatywnych skutków przedstawionych w punkcie III.11 Cel projektu zjawisk chorobowych.</w:t>
      </w:r>
    </w:p>
    <w:p w14:paraId="157FA851" w14:textId="77777777" w:rsidR="00F109DE" w:rsidRPr="005527E1" w:rsidRDefault="00F109DE" w:rsidP="00F109DE">
      <w:pPr>
        <w:pStyle w:val="Standard"/>
        <w:spacing w:before="120" w:after="120" w:line="276" w:lineRule="auto"/>
        <w:jc w:val="both"/>
        <w:rPr>
          <w:rFonts w:ascii="Arial" w:hAnsi="Arial" w:cs="Arial"/>
          <w:color w:val="000000"/>
          <w:sz w:val="20"/>
          <w:szCs w:val="20"/>
        </w:rPr>
      </w:pPr>
      <w:r w:rsidRPr="005527E1">
        <w:rPr>
          <w:rFonts w:ascii="Arial" w:hAnsi="Arial" w:cs="Arial"/>
          <w:color w:val="000000"/>
          <w:sz w:val="20"/>
          <w:szCs w:val="20"/>
        </w:rPr>
        <w:t xml:space="preserve">W wyniku realizacji inwestycji wzrośnie dostępność do procedur diagnostyczno-leczniczych </w:t>
      </w:r>
      <w:r w:rsidRPr="005527E1">
        <w:rPr>
          <w:rFonts w:ascii="Arial" w:hAnsi="Arial" w:cs="Arial"/>
          <w:color w:val="000000"/>
          <w:sz w:val="20"/>
          <w:szCs w:val="20"/>
        </w:rPr>
        <w:br/>
        <w:t>w warunkach ambulatoryjnych jako kontynuacja diagnostyki i leczenia nowotworów u chorych kierowanych przez lekarza rodzinnego (POZ), poprzez Ambulatoryjną Opiekę Specjalistyczną (AOS), do specjalistycznych procedur szpitalnych.</w:t>
      </w:r>
    </w:p>
    <w:p w14:paraId="5D68E4AB" w14:textId="77777777" w:rsidR="00F109DE" w:rsidRPr="005527E1" w:rsidRDefault="00F109DE" w:rsidP="00F109DE">
      <w:pPr>
        <w:pStyle w:val="Standard"/>
        <w:spacing w:before="120" w:after="120" w:line="276" w:lineRule="auto"/>
        <w:jc w:val="both"/>
        <w:rPr>
          <w:rFonts w:ascii="Arial" w:hAnsi="Arial" w:cs="Arial"/>
          <w:color w:val="000000" w:themeColor="text1"/>
          <w:sz w:val="20"/>
          <w:szCs w:val="20"/>
        </w:rPr>
      </w:pPr>
      <w:r w:rsidRPr="005527E1">
        <w:rPr>
          <w:rFonts w:ascii="Arial" w:hAnsi="Arial" w:cs="Arial"/>
          <w:color w:val="000000" w:themeColor="text1"/>
          <w:sz w:val="20"/>
          <w:szCs w:val="20"/>
        </w:rPr>
        <w:t xml:space="preserve">Realizacja projektu, w szczególności zastosowanie trybu pozakonkursowego zgodne jest zapisami art. 38 ust. 2 i 3 ustawy z dnia 11 lipca 2014 r. o zasadach realizacji programów w zakresie polityki spójności finansowanych w perspektywie finansowej 2014 -2020 oraz zgodnie z Umową Partnerstwa - Podrozdział 5.2.1. </w:t>
      </w:r>
    </w:p>
    <w:p w14:paraId="1642F4D4" w14:textId="77777777" w:rsidR="00F109DE" w:rsidRPr="005527E1" w:rsidRDefault="00F109DE" w:rsidP="00F109DE">
      <w:pPr>
        <w:pStyle w:val="Standard"/>
        <w:spacing w:before="120" w:after="120" w:line="276" w:lineRule="auto"/>
        <w:jc w:val="both"/>
        <w:rPr>
          <w:rFonts w:ascii="Arial" w:hAnsi="Arial" w:cs="Arial"/>
          <w:color w:val="000000" w:themeColor="text1"/>
          <w:sz w:val="20"/>
          <w:szCs w:val="20"/>
        </w:rPr>
      </w:pPr>
      <w:r w:rsidRPr="005527E1">
        <w:rPr>
          <w:rFonts w:ascii="Arial" w:hAnsi="Arial" w:cs="Arial"/>
          <w:color w:val="000000" w:themeColor="text1"/>
          <w:sz w:val="20"/>
          <w:szCs w:val="20"/>
        </w:rPr>
        <w:t xml:space="preserve">Sam projekt, w tym założone w nim cele, do realizacji których przyczyni się jego wdrożenie mają charakter strategiczny dla społeczno-gospodarczego rozwoju regionu, w szczególności subregionu zachodniego województwa śląskiego. </w:t>
      </w:r>
    </w:p>
    <w:p w14:paraId="7E85AE19" w14:textId="4A2133FE" w:rsidR="00A875E8" w:rsidRPr="005527E1" w:rsidRDefault="00F109DE" w:rsidP="00A875E8">
      <w:pPr>
        <w:spacing w:line="276" w:lineRule="auto"/>
        <w:jc w:val="both"/>
        <w:rPr>
          <w:rFonts w:ascii="Arial" w:hAnsi="Arial" w:cs="Arial"/>
          <w:sz w:val="20"/>
          <w:szCs w:val="20"/>
        </w:rPr>
      </w:pPr>
      <w:r w:rsidRPr="005527E1">
        <w:rPr>
          <w:rFonts w:ascii="Arial" w:hAnsi="Arial" w:cs="Arial"/>
          <w:sz w:val="20"/>
          <w:szCs w:val="20"/>
        </w:rPr>
        <w:t>Ponadto zgodnie z wytycznymi przedstawionymi w Umowie partnerstwa podrozdział 5.2.1. zakres merytoryczny projektu będącego przedmiotem niniejszego opracowania gwarantuje, iż do realizacji wybrany zostanie projekt w największym stopniu przyczyniający się do realizacji celów i wskaźników przypisanych do działania 1</w:t>
      </w:r>
      <w:r w:rsidR="00A875E8" w:rsidRPr="005527E1">
        <w:rPr>
          <w:rFonts w:ascii="Arial" w:hAnsi="Arial" w:cs="Arial"/>
          <w:sz w:val="20"/>
          <w:szCs w:val="20"/>
        </w:rPr>
        <w:t>4</w:t>
      </w:r>
      <w:r w:rsidRPr="005527E1">
        <w:rPr>
          <w:rFonts w:ascii="Arial" w:hAnsi="Arial" w:cs="Arial"/>
          <w:sz w:val="20"/>
          <w:szCs w:val="20"/>
        </w:rPr>
        <w:t>.1. w ramach Regionalnego Programu Operacyjnego Województwa Śląskiego na lata 2014-2020.</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5527E1" w14:paraId="7451FA22" w14:textId="77777777" w:rsidTr="6D41A797">
        <w:trPr>
          <w:trHeight w:val="637"/>
        </w:trPr>
        <w:tc>
          <w:tcPr>
            <w:tcW w:w="9077" w:type="dxa"/>
            <w:shd w:val="clear" w:color="auto" w:fill="EFFFFF"/>
            <w:vAlign w:val="center"/>
            <w:hideMark/>
          </w:tcPr>
          <w:p w14:paraId="676D48B2" w14:textId="77777777" w:rsidR="00F109DE" w:rsidRPr="005527E1" w:rsidRDefault="7360F515" w:rsidP="00B71953">
            <w:pPr>
              <w:spacing w:after="0" w:line="240" w:lineRule="auto"/>
              <w:rPr>
                <w:rFonts w:ascii="Arial" w:eastAsia="Times New Roman" w:hAnsi="Arial" w:cs="Arial"/>
                <w:sz w:val="20"/>
                <w:szCs w:val="20"/>
                <w:lang w:eastAsia="pl-PL"/>
              </w:rPr>
            </w:pPr>
            <w:r w:rsidRPr="005527E1">
              <w:rPr>
                <w:rFonts w:ascii="Arial" w:eastAsia="Times New Roman" w:hAnsi="Arial" w:cs="Arial"/>
                <w:color w:val="000000" w:themeColor="text1"/>
                <w:sz w:val="20"/>
                <w:szCs w:val="20"/>
                <w:lang w:eastAsia="pl-PL"/>
              </w:rPr>
              <w:t xml:space="preserve">III.11 </w:t>
            </w:r>
            <w:r w:rsidRPr="005527E1">
              <w:rPr>
                <w:rFonts w:ascii="Arial" w:eastAsia="Times New Roman" w:hAnsi="Arial" w:cs="Arial"/>
                <w:sz w:val="20"/>
                <w:szCs w:val="20"/>
                <w:lang w:eastAsia="pl-PL"/>
              </w:rPr>
              <w:t>Cel projektu</w:t>
            </w:r>
          </w:p>
          <w:p w14:paraId="668AC26F" w14:textId="77777777" w:rsidR="00F109DE" w:rsidRPr="005527E1" w:rsidRDefault="00F109DE" w:rsidP="00B71953">
            <w:pPr>
              <w:pStyle w:val="Akapitzlist"/>
              <w:spacing w:before="120" w:after="120"/>
              <w:ind w:left="22"/>
              <w:contextualSpacing w:val="0"/>
              <w:jc w:val="both"/>
              <w:rPr>
                <w:rFonts w:cstheme="minorHAnsi"/>
                <w:bCs/>
                <w:i/>
                <w:iCs/>
                <w:sz w:val="16"/>
                <w:szCs w:val="16"/>
              </w:rPr>
            </w:pPr>
            <w:r w:rsidRPr="005527E1">
              <w:rPr>
                <w:rFonts w:ascii="Arial" w:hAnsi="Arial" w:cs="Arial"/>
                <w:i/>
                <w:iCs/>
                <w:color w:val="7F7F7F" w:themeColor="text1" w:themeTint="80"/>
                <w:sz w:val="16"/>
                <w:szCs w:val="16"/>
              </w:rPr>
              <w:t>cel główny projektu, biorąc pod uwagę zidentyfikowane problemy oraz planowane w ramach projektu działania</w:t>
            </w:r>
          </w:p>
        </w:tc>
      </w:tr>
    </w:tbl>
    <w:p w14:paraId="07F5D414" w14:textId="77777777" w:rsidR="00F109DE" w:rsidRPr="005527E1" w:rsidRDefault="00F109DE" w:rsidP="00F109DE">
      <w:pPr>
        <w:spacing w:line="276" w:lineRule="auto"/>
        <w:jc w:val="both"/>
        <w:rPr>
          <w:rFonts w:ascii="Arial" w:hAnsi="Arial" w:cs="Arial"/>
          <w:sz w:val="20"/>
          <w:szCs w:val="20"/>
        </w:rPr>
      </w:pPr>
      <w:r w:rsidRPr="005527E1">
        <w:rPr>
          <w:rFonts w:ascii="Arial" w:hAnsi="Arial" w:cs="Arial"/>
          <w:sz w:val="20"/>
          <w:szCs w:val="20"/>
        </w:rPr>
        <w:t>Bezpośrednim celem projektu jest zmniejszenie zachorowalności i umieralności na choroby nowotworowe na terenie województwa śląskiego, a także zminimalizowanie negatywnych czynników związanych z rozprzestrzenianiem się choroby COVID-19 i związanych z tym ograniczeń w dostępnie do sytemu ochrony zdrowia. Realizacja celu bezpośredniego wynika ze zidentyfikowanego problemu kluczowego, jakim jest wysoka zachorowalność i umieralność na choroby nowotworowe, a także brak odpowiedniej infrastruktury oraz wysokiej jakości sprzętu medycznego umożliwiającego poszerzenie zakresu oraz skuteczności diagnostyki i leczenia chorób nowotworowych.</w:t>
      </w:r>
    </w:p>
    <w:p w14:paraId="7CD5C221"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W wyniku realizacji inwestycji podniesiona zostanie jakość i dostępność do procedur diagnostyczno-leczniczych chorób nowotworowych m.in. w obszarze: nowotworów płuc, ginekologii onkologicznej, nowotworów przewodu pokarmowego, nowotworów gruczołu układu moczowego </w:t>
      </w:r>
      <w:r w:rsidRPr="005527E1">
        <w:rPr>
          <w:rFonts w:ascii="Arial" w:hAnsi="Arial" w:cs="Arial"/>
          <w:sz w:val="20"/>
          <w:szCs w:val="20"/>
        </w:rPr>
        <w:br/>
        <w:t>(raka prostaty, raka pęcherza, raka nerki).</w:t>
      </w:r>
    </w:p>
    <w:p w14:paraId="291C2D96" w14:textId="10F5B68E"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Rosnące wskaźniki zachorowalności i umieralności na choroby nowotworowe wymuszają </w:t>
      </w:r>
      <w:r w:rsidRPr="005527E1">
        <w:rPr>
          <w:rFonts w:ascii="Arial" w:hAnsi="Arial" w:cs="Arial"/>
          <w:sz w:val="20"/>
          <w:szCs w:val="20"/>
        </w:rPr>
        <w:br/>
        <w:t xml:space="preserve">na SP ZOZ Wojewódzkim Szpitalu Specjalistycznym podjęcie działań podnoszących skuteczność </w:t>
      </w:r>
      <w:r w:rsidRPr="005527E1">
        <w:rPr>
          <w:rFonts w:ascii="Arial" w:hAnsi="Arial" w:cs="Arial"/>
          <w:sz w:val="20"/>
          <w:szCs w:val="20"/>
        </w:rPr>
        <w:br/>
        <w:t xml:space="preserve">i kompleksowość świadczeń medycznych. </w:t>
      </w:r>
    </w:p>
    <w:p w14:paraId="5A21A5AF" w14:textId="3D6928DF"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W 2017 r. populacja województwa śląskiego liczyła nieco ponad 4,55 mln mieszkańców. </w:t>
      </w:r>
      <w:r w:rsidRPr="005527E1">
        <w:rPr>
          <w:rFonts w:ascii="Arial" w:hAnsi="Arial" w:cs="Arial"/>
          <w:sz w:val="20"/>
          <w:szCs w:val="20"/>
        </w:rPr>
        <w:br/>
        <w:t xml:space="preserve">W porównaniu z 1999 r. (rok powstania województwa śląskiego w obecnych granicach administracyjnych) liczba ludności zmalała o 6,4%.  W tym okresie procent mężczyzn w wieku 65 lat  i powyżej wzrósł z 8,6% do 14,6% (o 0,6% więcej niż w roku 2016), a kobiet z 13,3% do 20,5% </w:t>
      </w:r>
      <w:r w:rsidRPr="005527E1">
        <w:rPr>
          <w:rFonts w:ascii="Arial" w:hAnsi="Arial" w:cs="Arial"/>
          <w:sz w:val="20"/>
          <w:szCs w:val="20"/>
        </w:rPr>
        <w:br/>
      </w:r>
      <w:r w:rsidRPr="005527E1">
        <w:rPr>
          <w:rFonts w:ascii="Arial" w:hAnsi="Arial" w:cs="Arial"/>
          <w:sz w:val="20"/>
          <w:szCs w:val="20"/>
        </w:rPr>
        <w:lastRenderedPageBreak/>
        <w:t xml:space="preserve">(o 0,7% więcej niż w więcej niż w roku 2016). Liczba dzieci płci męskiej w wieku 0-14 lat zmalała </w:t>
      </w:r>
      <w:r w:rsidRPr="005527E1">
        <w:rPr>
          <w:rFonts w:ascii="Arial" w:hAnsi="Arial" w:cs="Arial"/>
          <w:sz w:val="20"/>
          <w:szCs w:val="20"/>
        </w:rPr>
        <w:br/>
        <w:t>do 19,6 %.</w:t>
      </w:r>
    </w:p>
    <w:p w14:paraId="57DE0516" w14:textId="77777777"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W 2017 roku w województwie śląskim zarejestrowano łącznie 19 993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na nowotwory złośliwe, w tym 9356 zachorowania u mężczyzn (49,7%) i 10 057 u kobiet (50,3%).  </w:t>
      </w:r>
      <w:r w:rsidRPr="005527E1">
        <w:rPr>
          <w:rFonts w:ascii="Arial" w:hAnsi="Arial" w:cs="Arial"/>
          <w:sz w:val="20"/>
          <w:szCs w:val="20"/>
        </w:rPr>
        <w:br/>
        <w:t xml:space="preserve">W porównaniu z liczbą zarejestrowanych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w 1999 roku liczba ta wzrosła o 27%. W 2017 r. odnotowano 4 253 więcej przypadków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niż w 1999 r i o 437 niż w roku 2016.</w:t>
      </w:r>
    </w:p>
    <w:p w14:paraId="037D6002" w14:textId="44E553B2"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 xml:space="preserve">Najczęściej zgłaszanymi nowotworami złośliwymi w 2017 roku były nowotwory płuca (2682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-13,4%,), jelita grubego (2394 - 12,0%), piersi (2 160 – 10,8%), gruczołu krokowego (1 775 – 8,9%) i inne nowotwory złośliwe. Stanowią one 51,5 % wszystkich zarejestrowanych nowotworów złośliwych w 2017 r.</w:t>
      </w:r>
    </w:p>
    <w:p w14:paraId="7BD8D33D" w14:textId="77777777"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Nowotwory złośliwe (rozpoznania) będące najczęstszą przyczyną zgonów i stanowiące ponad 50% wszystkich zgonów nowotworowych u mężczyzn to nowotwory płuca (25,9%), jelita grubego 13,6%, gruczołu krokowego (9,6%) i żołądka (7,1%); u kobiet to odpowiednio nowotwory płuca (16,4%), piersi (15,7%), jelita grubego (12,2%), jajnika (6,2%) oraz trzustki (5,1%).</w:t>
      </w:r>
    </w:p>
    <w:p w14:paraId="482CB2F0" w14:textId="77777777" w:rsidR="00F109DE" w:rsidRPr="005527E1" w:rsidRDefault="00F109DE" w:rsidP="00552D34">
      <w:pPr>
        <w:pStyle w:val="Standard"/>
        <w:spacing w:before="120" w:after="120" w:line="276" w:lineRule="auto"/>
        <w:jc w:val="both"/>
        <w:rPr>
          <w:rFonts w:ascii="Arial" w:hAnsi="Arial" w:cs="Arial"/>
          <w:sz w:val="20"/>
          <w:szCs w:val="20"/>
        </w:rPr>
      </w:pPr>
      <w:r w:rsidRPr="005527E1">
        <w:rPr>
          <w:rFonts w:ascii="Arial" w:hAnsi="Arial" w:cs="Arial"/>
          <w:sz w:val="20"/>
          <w:szCs w:val="20"/>
        </w:rPr>
        <w:t>W województwie śląskim w 2017 roku najczęstszą przyczynę zgonów obu płci z powodu nowotworów złośliwych stanowiły nowotwory złośliwe płuca (2801 zgonów, 21,6%). W następnej kolejności                   w rankingu przyczyn zgonów były nowotwory złośliwe jelita grubego (1683 zgony, 13%), piersi (944 zgony, 7,3%), żołądka (755 zgonów 5,8%), gruczołu krokowego (678 zgonów, 5,2%) i trzustki (600 zgonów, 4,6%).</w:t>
      </w:r>
    </w:p>
    <w:p w14:paraId="75D96AB0" w14:textId="77777777" w:rsidR="00F109DE" w:rsidRPr="005527E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 xml:space="preserve">U mężczyzn w powiatach województwa śląskiego najczęściej rejestrowano zachorowania </w:t>
      </w:r>
      <w:r w:rsidRPr="00325521">
        <w:rPr>
          <w:rFonts w:ascii="Arial" w:hAnsi="Arial" w:cs="Arial"/>
          <w:sz w:val="20"/>
          <w:szCs w:val="20"/>
        </w:rPr>
        <w:br/>
        <w:t>na nowotwory złośliwe gruczołu krokowego, płuca, jelita grubego.</w:t>
      </w:r>
      <w:r w:rsidRPr="005527E1">
        <w:rPr>
          <w:rFonts w:ascii="Arial" w:hAnsi="Arial" w:cs="Arial"/>
          <w:sz w:val="20"/>
          <w:szCs w:val="20"/>
        </w:rPr>
        <w:t xml:space="preserve"> Nowotwory złośliwe płuca były najczęstszą przyczyną zgonów nowotworowych we wszystkich powiatach, na miejscu drugim miejscu plasowały się nowotwory złośliwe jelita grubego.</w:t>
      </w:r>
    </w:p>
    <w:p w14:paraId="30DEE969" w14:textId="77777777" w:rsidR="00F109DE" w:rsidRPr="005527E1" w:rsidRDefault="00F109DE" w:rsidP="00F109DE">
      <w:pPr>
        <w:pStyle w:val="Standard"/>
        <w:spacing w:line="276" w:lineRule="auto"/>
        <w:jc w:val="both"/>
        <w:rPr>
          <w:rFonts w:ascii="Arial" w:hAnsi="Arial" w:cs="Arial"/>
          <w:sz w:val="20"/>
          <w:szCs w:val="20"/>
        </w:rPr>
      </w:pPr>
      <w:r w:rsidRPr="005527E1">
        <w:rPr>
          <w:rFonts w:ascii="Arial" w:hAnsi="Arial" w:cs="Arial"/>
          <w:sz w:val="20"/>
          <w:szCs w:val="20"/>
        </w:rPr>
        <w:t xml:space="preserve">W rankingu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zarówno nowotwory prostaty jak i płuca zajmowały w 18 powiatach pierwsze miejsce. W 12 powiatach nowotwory złośliwe jelita grubego były na drugim miejscu (w kilku powiatach ex aequo z innym rozpoznaniem).</w:t>
      </w:r>
    </w:p>
    <w:p w14:paraId="72AD2434" w14:textId="77777777" w:rsidR="00F109DE" w:rsidRPr="005527E1" w:rsidRDefault="00F109DE" w:rsidP="00F109DE">
      <w:pPr>
        <w:pStyle w:val="Standard"/>
        <w:spacing w:line="276" w:lineRule="auto"/>
        <w:jc w:val="both"/>
        <w:rPr>
          <w:rFonts w:ascii="Arial" w:hAnsi="Arial" w:cs="Arial"/>
          <w:sz w:val="20"/>
          <w:szCs w:val="20"/>
        </w:rPr>
      </w:pPr>
      <w:r w:rsidRPr="005527E1">
        <w:rPr>
          <w:rFonts w:ascii="Arial" w:hAnsi="Arial" w:cs="Arial"/>
          <w:sz w:val="20"/>
          <w:szCs w:val="20"/>
        </w:rPr>
        <w:t xml:space="preserve">U kobiet w powiatach województwa śląskiego najczęściej zarejestrowano nowotwory złośliwe piersi. </w:t>
      </w:r>
      <w:r w:rsidRPr="005527E1">
        <w:rPr>
          <w:rFonts w:ascii="Arial" w:hAnsi="Arial" w:cs="Arial"/>
          <w:sz w:val="20"/>
          <w:szCs w:val="20"/>
        </w:rPr>
        <w:br/>
        <w:t>Następne miejsca zajmowały nowotwory złośliwe płuc oraz jelita grubego.</w:t>
      </w:r>
    </w:p>
    <w:p w14:paraId="62B98049" w14:textId="126EA824" w:rsidR="00F109DE" w:rsidRPr="00325521" w:rsidRDefault="00F109DE" w:rsidP="00F109DE">
      <w:pPr>
        <w:pStyle w:val="Standard"/>
        <w:spacing w:line="276" w:lineRule="auto"/>
        <w:jc w:val="both"/>
        <w:rPr>
          <w:rFonts w:ascii="Arial" w:hAnsi="Arial" w:cs="Arial"/>
          <w:sz w:val="20"/>
          <w:szCs w:val="20"/>
        </w:rPr>
      </w:pPr>
      <w:r w:rsidRPr="005527E1">
        <w:rPr>
          <w:rFonts w:ascii="Arial" w:hAnsi="Arial" w:cs="Arial"/>
          <w:sz w:val="20"/>
          <w:szCs w:val="20"/>
        </w:rPr>
        <w:t xml:space="preserve">Zachorowania na nowotwory złośliwe piersi zajmowały pierwsze miejsca we wszystkich 36 powiatach. </w:t>
      </w:r>
      <w:r w:rsidRPr="005527E1">
        <w:rPr>
          <w:rFonts w:ascii="Arial" w:hAnsi="Arial" w:cs="Arial"/>
          <w:sz w:val="20"/>
          <w:szCs w:val="20"/>
        </w:rPr>
        <w:br/>
        <w:t xml:space="preserve">W 20 powiatach drugą najczęstszą przyczyna </w:t>
      </w:r>
      <w:proofErr w:type="spellStart"/>
      <w:r w:rsidRPr="005527E1">
        <w:rPr>
          <w:rFonts w:ascii="Arial" w:hAnsi="Arial" w:cs="Arial"/>
          <w:sz w:val="20"/>
          <w:szCs w:val="20"/>
        </w:rPr>
        <w:t>zachorowań</w:t>
      </w:r>
      <w:proofErr w:type="spellEnd"/>
      <w:r w:rsidRPr="005527E1">
        <w:rPr>
          <w:rFonts w:ascii="Arial" w:hAnsi="Arial" w:cs="Arial"/>
          <w:sz w:val="20"/>
          <w:szCs w:val="20"/>
        </w:rPr>
        <w:t xml:space="preserve"> na nowotwory były nowotwory złośliwe płuca, a w 16 powiatach nowotwory złośliwe jelita grubego.</w:t>
      </w:r>
    </w:p>
    <w:p w14:paraId="017B6809" w14:textId="77777777" w:rsidR="00F109DE" w:rsidRPr="005527E1" w:rsidRDefault="00F109DE" w:rsidP="00F109DE">
      <w:pPr>
        <w:pStyle w:val="Standard"/>
        <w:spacing w:before="120" w:after="120" w:line="276" w:lineRule="auto"/>
        <w:jc w:val="both"/>
        <w:rPr>
          <w:rFonts w:ascii="Arial" w:hAnsi="Arial" w:cs="Arial"/>
          <w:b/>
          <w:bCs/>
          <w:sz w:val="20"/>
          <w:szCs w:val="20"/>
        </w:rPr>
      </w:pPr>
      <w:r w:rsidRPr="005527E1">
        <w:rPr>
          <w:rFonts w:ascii="Arial" w:hAnsi="Arial" w:cs="Arial"/>
          <w:b/>
          <w:bCs/>
          <w:sz w:val="20"/>
          <w:szCs w:val="20"/>
        </w:rPr>
        <w:t>Miasto Rybnik/Powiat rybnicki</w:t>
      </w:r>
    </w:p>
    <w:p w14:paraId="7652C9E1"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W 2017 r. w powiecie rybnickim odnotowano 176 nowotworów złośliwych u mężczyzn, 131 u kobiet; miasto Rybnik – 246 mężczyźni, 253 kobiety.</w:t>
      </w:r>
    </w:p>
    <w:p w14:paraId="6117A7CF"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Najczęściej występującymi nowotworami w powiecie rybnickim wśród mężczyzn były nowotwory: przewód pokarmowy (56 mężczyzn, 24 kobiet); układ oddechowy (45 mężczyzn, 12 kobiet); tchawica, oskrzele, płuco (39 mężczyzn, 12 kobiety); jelito grube (31 mężczyzn, 17 kobiet), nowotwory męskich narządów płciowych – 38 mężczyzn, gruczołu krokowego – 37 mężczyzn, nowotwory piersi – 32 kobiet, nowotwory żeńskich narządów płciowych 25 kobiet.</w:t>
      </w:r>
    </w:p>
    <w:p w14:paraId="638DAB4E"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Najczęściej występującymi nowotworami w Rybniku był natomiast nowotwory: męskich narządów płciowych 64 mężczyzn, gruczołu krokowego 62 mężczyzn; układ oddechowy (56 mężczyzn, 17 kobiet); przewód pokarmowy (54 mężczyzn, 43 kobiety); jelito grube (34 mężczyzn, 27 kobiet); tchawica, oskrzele i płuco (44 mężczyzn, 17 kobiet); nowotwory piersi – 61 kobiet; nowotwory żeńskich narządów płciowych – 53 kobiety, nowotwory macicy – 41 kobiet.</w:t>
      </w:r>
    </w:p>
    <w:p w14:paraId="4CF1B9E2" w14:textId="77777777" w:rsidR="00F109DE" w:rsidRPr="00325521" w:rsidRDefault="00F109DE" w:rsidP="00F109DE">
      <w:pPr>
        <w:pStyle w:val="Standard"/>
        <w:spacing w:before="120" w:after="120" w:line="276" w:lineRule="auto"/>
        <w:jc w:val="both"/>
        <w:rPr>
          <w:rFonts w:ascii="Arial" w:hAnsi="Arial" w:cs="Arial"/>
          <w:sz w:val="20"/>
          <w:szCs w:val="20"/>
        </w:rPr>
      </w:pPr>
      <w:r w:rsidRPr="00325521">
        <w:rPr>
          <w:rFonts w:ascii="Arial" w:hAnsi="Arial" w:cs="Arial"/>
          <w:sz w:val="20"/>
          <w:szCs w:val="20"/>
        </w:rPr>
        <w:t xml:space="preserve">Ilość zgonów z powodu nowotworów złośliwych to: powiat rybnicki (99 mężczyźni, 94 kobiety), </w:t>
      </w:r>
      <w:r w:rsidRPr="00325521">
        <w:rPr>
          <w:rFonts w:ascii="Arial" w:hAnsi="Arial" w:cs="Arial"/>
          <w:sz w:val="20"/>
          <w:szCs w:val="20"/>
        </w:rPr>
        <w:br/>
        <w:t>miasto Rybnik (196 mężczyźni, 158 kobiety).</w:t>
      </w:r>
    </w:p>
    <w:p w14:paraId="37298835" w14:textId="46DDDB66" w:rsidR="00F52CB2" w:rsidRPr="00552D34" w:rsidRDefault="00F109DE" w:rsidP="00552D34">
      <w:pPr>
        <w:pStyle w:val="Standard"/>
        <w:spacing w:before="120" w:after="120" w:line="276" w:lineRule="auto"/>
        <w:jc w:val="both"/>
        <w:rPr>
          <w:rFonts w:ascii="Arial" w:hAnsi="Arial" w:cs="Arial"/>
          <w:sz w:val="20"/>
          <w:szCs w:val="20"/>
        </w:rPr>
      </w:pPr>
      <w:r w:rsidRPr="00325521">
        <w:rPr>
          <w:rFonts w:ascii="Arial" w:hAnsi="Arial" w:cs="Arial"/>
          <w:sz w:val="20"/>
          <w:szCs w:val="20"/>
        </w:rPr>
        <w:lastRenderedPageBreak/>
        <w:t xml:space="preserve">Szczegółowe dane statystyczne dotyczące ilości pacjentów korzystających z usług medycznych SP ZOZ Wojewódzkiego Szpitala Specjalistycznego nr 3 w Rybniku przedstawiono w punkcie </w:t>
      </w:r>
      <w:r w:rsidRPr="00552D34">
        <w:rPr>
          <w:rFonts w:ascii="Arial" w:hAnsi="Arial" w:cs="Arial"/>
          <w:sz w:val="20"/>
          <w:szCs w:val="20"/>
        </w:rPr>
        <w:t>III.10 Uzasadnienie realizacji projektu w trybie pozakonkursowym</w:t>
      </w:r>
      <w:r w:rsidR="00F52CB2" w:rsidRPr="00552D34">
        <w:rPr>
          <w:rFonts w:ascii="Arial" w:hAnsi="Arial" w:cs="Arial"/>
          <w:sz w:val="20"/>
          <w:szCs w:val="20"/>
        </w:rPr>
        <w:t xml:space="preserve">. </w:t>
      </w:r>
    </w:p>
    <w:p w14:paraId="767F4B83" w14:textId="766A9C33" w:rsidR="00F52CB2" w:rsidRPr="00552D34" w:rsidRDefault="00F52CB2" w:rsidP="00552D34">
      <w:pPr>
        <w:pStyle w:val="Standard"/>
        <w:spacing w:before="120" w:after="120" w:line="276" w:lineRule="auto"/>
        <w:jc w:val="both"/>
        <w:rPr>
          <w:rFonts w:ascii="Arial" w:hAnsi="Arial" w:cs="Arial"/>
          <w:sz w:val="20"/>
          <w:szCs w:val="20"/>
        </w:rPr>
      </w:pPr>
      <w:r w:rsidRPr="00552D34">
        <w:rPr>
          <w:rFonts w:ascii="Arial" w:hAnsi="Arial" w:cs="Arial"/>
          <w:sz w:val="20"/>
          <w:szCs w:val="20"/>
        </w:rPr>
        <w:t xml:space="preserve">Rosnąca zachorowalność na choroby nowotworowe, która w wyniku ograniczeń w dostępności do usług medycznych związanych z pandemią COVID-19 będzie w kolejnych latach wzrastać powoduje konieczność dostosowania infrastruktury SP ZOZ Wojewódzkiego Szpitala Specjalistycznego Nr 3 w Rybniku do zwiększonej liczby pacjentów, a także doposażenie jednostki w niezbędny sprzęt medyczny. </w:t>
      </w:r>
    </w:p>
    <w:p w14:paraId="72F7542C" w14:textId="69834503" w:rsidR="00F52CB2" w:rsidRPr="00325521" w:rsidRDefault="00F52CB2" w:rsidP="00F109DE">
      <w:pPr>
        <w:spacing w:after="0" w:line="276" w:lineRule="auto"/>
        <w:jc w:val="both"/>
        <w:rPr>
          <w:rFonts w:ascii="Arial" w:eastAsia="Times New Roman" w:hAnsi="Arial" w:cs="Arial"/>
          <w:color w:val="000000" w:themeColor="text1"/>
          <w:sz w:val="20"/>
          <w:szCs w:val="20"/>
          <w:lang w:eastAsia="pl-PL"/>
        </w:rPr>
      </w:pPr>
      <w:r w:rsidRPr="00325521">
        <w:rPr>
          <w:rFonts w:ascii="Arial" w:eastAsia="Times New Roman" w:hAnsi="Arial" w:cs="Arial"/>
          <w:color w:val="000000" w:themeColor="text1"/>
          <w:sz w:val="20"/>
          <w:szCs w:val="20"/>
          <w:lang w:eastAsia="pl-PL"/>
        </w:rPr>
        <w:t xml:space="preserve">W tych bowiem zakresach (infrastruktura; zasoby sprzętowe) Wnioskodawca zidentyfikował szereg problemów powodujących niską jakość świadczonych usług oraz ograniczenie dostępności. </w:t>
      </w:r>
    </w:p>
    <w:p w14:paraId="6BFB6E09" w14:textId="52BAF0BF" w:rsidR="00C54899" w:rsidRPr="00325521" w:rsidRDefault="00C54899" w:rsidP="00F109DE">
      <w:pPr>
        <w:spacing w:after="0" w:line="276" w:lineRule="auto"/>
        <w:jc w:val="both"/>
        <w:rPr>
          <w:rFonts w:ascii="Arial" w:eastAsia="Times New Roman" w:hAnsi="Arial" w:cs="Arial"/>
          <w:color w:val="000000" w:themeColor="text1"/>
          <w:sz w:val="20"/>
          <w:szCs w:val="20"/>
          <w:lang w:eastAsia="pl-PL"/>
        </w:rPr>
      </w:pPr>
      <w:r w:rsidRPr="00325521">
        <w:rPr>
          <w:rFonts w:ascii="Arial" w:eastAsia="Times New Roman" w:hAnsi="Arial" w:cs="Arial"/>
          <w:color w:val="000000" w:themeColor="text1"/>
          <w:sz w:val="20"/>
          <w:szCs w:val="20"/>
          <w:lang w:eastAsia="pl-PL"/>
        </w:rPr>
        <w:t>Zidentyfikowane problemy:</w:t>
      </w:r>
    </w:p>
    <w:p w14:paraId="4A4BABD2" w14:textId="0A394816"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Niewystarczające i nieodpowiednie zasoby infrastrukturalne uniemożliwiające efektywne udzielania świadczeń medycznych. </w:t>
      </w:r>
    </w:p>
    <w:p w14:paraId="15A6A2CE" w14:textId="77777777"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Niewystarczająca ilość sprzętu medycznego odpowiadająca zwiększonemu zapotrzebowaniu na diagnostykę i leczenie chorób nowotworowych. </w:t>
      </w:r>
    </w:p>
    <w:p w14:paraId="1DC2B71F" w14:textId="77777777"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Awaryjność posiadanego sprzętu. </w:t>
      </w:r>
    </w:p>
    <w:p w14:paraId="68B2A3C1" w14:textId="6A1B61FD"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Brak dostępu do metod polepszających obrazowanie nowotworów. </w:t>
      </w:r>
    </w:p>
    <w:p w14:paraId="06E58D95" w14:textId="122C6992"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Wydłużony czas leczenia pacjentów, w tym diagnostyki pacjentów. </w:t>
      </w:r>
    </w:p>
    <w:p w14:paraId="4CDAB086" w14:textId="00DE0EC4" w:rsidR="00C54899" w:rsidRPr="005527E1" w:rsidRDefault="00C54899" w:rsidP="00CF613B">
      <w:pPr>
        <w:pStyle w:val="Akapitzlist"/>
        <w:numPr>
          <w:ilvl w:val="0"/>
          <w:numId w:val="16"/>
        </w:numPr>
        <w:spacing w:after="0" w:line="276" w:lineRule="auto"/>
        <w:ind w:left="426"/>
        <w:jc w:val="both"/>
        <w:rPr>
          <w:rFonts w:ascii="Arial" w:eastAsia="Times New Roman" w:hAnsi="Arial" w:cs="Arial"/>
          <w:color w:val="000000" w:themeColor="text1"/>
          <w:sz w:val="20"/>
          <w:szCs w:val="20"/>
          <w:lang w:eastAsia="pl-PL"/>
        </w:rPr>
      </w:pPr>
      <w:r w:rsidRPr="005527E1">
        <w:rPr>
          <w:rFonts w:ascii="Arial" w:eastAsia="Times New Roman" w:hAnsi="Arial" w:cs="Arial"/>
          <w:color w:val="000000" w:themeColor="text1"/>
          <w:sz w:val="20"/>
          <w:szCs w:val="20"/>
          <w:lang w:eastAsia="pl-PL"/>
        </w:rPr>
        <w:t xml:space="preserve">Niedostateczna skuteczność leczenia. </w:t>
      </w:r>
    </w:p>
    <w:p w14:paraId="5261D7D3" w14:textId="77777777" w:rsidR="00F109DE" w:rsidRPr="00325521" w:rsidRDefault="00F109DE" w:rsidP="00F109DE">
      <w:pPr>
        <w:pStyle w:val="Standard"/>
        <w:spacing w:line="276" w:lineRule="auto"/>
        <w:jc w:val="both"/>
        <w:rPr>
          <w:rFonts w:ascii="Arial" w:hAnsi="Arial" w:cs="Arial"/>
          <w:sz w:val="20"/>
          <w:szCs w:val="20"/>
        </w:rPr>
      </w:pPr>
    </w:p>
    <w:p w14:paraId="0EA18EB3" w14:textId="13F27AF3" w:rsidR="00F109DE" w:rsidRPr="00325521" w:rsidRDefault="00F52CB2" w:rsidP="00F109DE">
      <w:pPr>
        <w:pStyle w:val="Standard"/>
        <w:spacing w:line="276" w:lineRule="auto"/>
        <w:jc w:val="both"/>
        <w:rPr>
          <w:rFonts w:ascii="Arial" w:hAnsi="Arial" w:cs="Arial"/>
          <w:color w:val="000000"/>
          <w:sz w:val="20"/>
          <w:szCs w:val="20"/>
          <w:lang w:eastAsia="en-US"/>
        </w:rPr>
      </w:pPr>
      <w:r w:rsidRPr="00325521">
        <w:rPr>
          <w:rFonts w:ascii="Arial" w:hAnsi="Arial" w:cs="Arial"/>
          <w:color w:val="000000"/>
          <w:sz w:val="20"/>
          <w:szCs w:val="20"/>
          <w:lang w:eastAsia="en-US"/>
        </w:rPr>
        <w:t xml:space="preserve">Cele szczegółowe projektu:  </w:t>
      </w:r>
    </w:p>
    <w:p w14:paraId="66EC22B8"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Kompleksowość i uniwersalność projektu pozwolą osiągnąć cały szereg celów szczegółowych:</w:t>
      </w:r>
    </w:p>
    <w:p w14:paraId="0BFCE7CE"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1) zmniejszenie kolejek oraz czasu oczekiwania na wykonanie procedur medycznych,</w:t>
      </w:r>
    </w:p>
    <w:p w14:paraId="00558017"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2) zwiększenie wykrywalności nowotworów,</w:t>
      </w:r>
    </w:p>
    <w:p w14:paraId="6B1F92F2"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3) zmniejszenie umieralności pacjentów na nowotwory,</w:t>
      </w:r>
    </w:p>
    <w:p w14:paraId="35554EA5"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4) wydłużenie okresu przeżywalności chorych na nowotwory,</w:t>
      </w:r>
    </w:p>
    <w:p w14:paraId="24B6D40E"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5) skrócenie procesu diagnostycznego dla chorych,</w:t>
      </w:r>
    </w:p>
    <w:p w14:paraId="14F1D4D6"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6) zwiększenie ilości porad ambulatoryjnych w wyniku wcześniejszego zdiagnozowania nowotworów,</w:t>
      </w:r>
    </w:p>
    <w:p w14:paraId="1C7ECE9E" w14:textId="644E62EA"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7)</w:t>
      </w:r>
      <w:r w:rsidR="0050285B">
        <w:rPr>
          <w:rFonts w:ascii="Arial" w:hAnsi="Arial" w:cs="Arial"/>
          <w:color w:val="000000"/>
          <w:sz w:val="20"/>
          <w:szCs w:val="20"/>
          <w:lang w:eastAsia="en-US"/>
        </w:rPr>
        <w:t xml:space="preserve"> </w:t>
      </w:r>
      <w:r w:rsidRPr="005527E1">
        <w:rPr>
          <w:rFonts w:ascii="Arial" w:hAnsi="Arial" w:cs="Arial"/>
          <w:color w:val="000000"/>
          <w:sz w:val="20"/>
          <w:szCs w:val="20"/>
          <w:lang w:eastAsia="en-US"/>
        </w:rPr>
        <w:t>zmniejszenie ilości zabiegów inwazyjnych w wyniku większej dostępności do diagnostyki i podwyższonej jakości badań (wykrycie nowotworu na wcześniejszym etapie zawansowania umożliwi u części pacjentów prowadzenie mniej inwazyjnego leczenia operacyjnego),</w:t>
      </w:r>
    </w:p>
    <w:p w14:paraId="47C931B4" w14:textId="77777777" w:rsidR="00F109DE" w:rsidRPr="005527E1" w:rsidRDefault="00F109DE" w:rsidP="00F109DE">
      <w:pPr>
        <w:pStyle w:val="Standard"/>
        <w:spacing w:line="276" w:lineRule="auto"/>
        <w:jc w:val="both"/>
        <w:rPr>
          <w:rFonts w:ascii="Arial" w:hAnsi="Arial" w:cs="Arial"/>
          <w:color w:val="000000"/>
          <w:sz w:val="20"/>
          <w:szCs w:val="20"/>
          <w:lang w:eastAsia="en-US"/>
        </w:rPr>
      </w:pPr>
      <w:r w:rsidRPr="005527E1">
        <w:rPr>
          <w:rFonts w:ascii="Arial" w:hAnsi="Arial" w:cs="Arial"/>
          <w:color w:val="000000"/>
          <w:sz w:val="20"/>
          <w:szCs w:val="20"/>
          <w:lang w:eastAsia="en-US"/>
        </w:rPr>
        <w:t>8) zwiększenie liczby operacji,</w:t>
      </w:r>
    </w:p>
    <w:p w14:paraId="0C84A9F9" w14:textId="77777777" w:rsidR="00F109DE" w:rsidRPr="005527E1" w:rsidRDefault="00F109DE" w:rsidP="00F109DE">
      <w:pPr>
        <w:pStyle w:val="Standard"/>
        <w:spacing w:line="276" w:lineRule="auto"/>
        <w:jc w:val="both"/>
        <w:rPr>
          <w:rFonts w:ascii="Arial" w:hAnsi="Arial" w:cs="Arial"/>
          <w:sz w:val="20"/>
          <w:szCs w:val="20"/>
          <w:lang w:eastAsia="en-US"/>
        </w:rPr>
      </w:pPr>
      <w:r w:rsidRPr="005527E1">
        <w:rPr>
          <w:rFonts w:ascii="Arial" w:hAnsi="Arial" w:cs="Arial"/>
          <w:sz w:val="20"/>
          <w:szCs w:val="20"/>
          <w:lang w:eastAsia="en-US"/>
        </w:rPr>
        <w:t>9) skrócenie czasu hospitalizacji po zabiegu operacyjnym,</w:t>
      </w:r>
    </w:p>
    <w:p w14:paraId="5879784B" w14:textId="77777777" w:rsidR="00F109DE" w:rsidRPr="005527E1" w:rsidRDefault="00F109DE" w:rsidP="00F109DE">
      <w:pPr>
        <w:pStyle w:val="Standard"/>
        <w:spacing w:line="276" w:lineRule="auto"/>
        <w:jc w:val="both"/>
        <w:rPr>
          <w:rFonts w:ascii="Arial" w:hAnsi="Arial" w:cs="Arial"/>
          <w:sz w:val="20"/>
          <w:szCs w:val="20"/>
          <w:lang w:eastAsia="en-US"/>
        </w:rPr>
      </w:pPr>
      <w:r w:rsidRPr="005527E1">
        <w:rPr>
          <w:rFonts w:ascii="Arial" w:hAnsi="Arial" w:cs="Arial"/>
          <w:sz w:val="20"/>
          <w:szCs w:val="20"/>
          <w:lang w:eastAsia="en-US"/>
        </w:rPr>
        <w:t>10) oszczędność kosztów w wyniku braku konieczności powtarzania badania,</w:t>
      </w:r>
    </w:p>
    <w:p w14:paraId="4708AFFC" w14:textId="3BFEEE92" w:rsidR="00F109DE" w:rsidRPr="005527E1" w:rsidRDefault="00F109DE" w:rsidP="00F109DE">
      <w:pPr>
        <w:pStyle w:val="Standard"/>
        <w:spacing w:line="276" w:lineRule="auto"/>
        <w:jc w:val="both"/>
        <w:rPr>
          <w:rFonts w:ascii="Arial" w:hAnsi="Arial" w:cs="Arial"/>
          <w:sz w:val="20"/>
          <w:szCs w:val="20"/>
          <w:lang w:eastAsia="en-US"/>
        </w:rPr>
      </w:pPr>
      <w:r w:rsidRPr="005527E1">
        <w:rPr>
          <w:rFonts w:ascii="Arial" w:hAnsi="Arial" w:cs="Arial"/>
          <w:sz w:val="20"/>
          <w:szCs w:val="20"/>
          <w:lang w:eastAsia="en-US"/>
        </w:rPr>
        <w:t>11) oszczędność czasu pacjentów.</w:t>
      </w:r>
    </w:p>
    <w:p w14:paraId="3E132AE2" w14:textId="637F9BEE" w:rsidR="00A31237" w:rsidRPr="005527E1" w:rsidRDefault="00A31237" w:rsidP="00F109DE">
      <w:pPr>
        <w:pStyle w:val="Standard"/>
        <w:spacing w:line="276" w:lineRule="auto"/>
        <w:jc w:val="both"/>
        <w:rPr>
          <w:rFonts w:ascii="Arial" w:hAnsi="Arial" w:cs="Arial"/>
          <w:sz w:val="20"/>
          <w:szCs w:val="20"/>
          <w:lang w:eastAsia="en-US"/>
        </w:rPr>
      </w:pPr>
    </w:p>
    <w:p w14:paraId="318DE67C" w14:textId="241C868A" w:rsidR="00A31237" w:rsidRPr="00325521" w:rsidRDefault="00F52CB2" w:rsidP="00F109DE">
      <w:pPr>
        <w:pStyle w:val="Standard"/>
        <w:spacing w:line="276" w:lineRule="auto"/>
        <w:jc w:val="both"/>
        <w:rPr>
          <w:rFonts w:ascii="Arial" w:hAnsi="Arial" w:cs="Arial"/>
          <w:sz w:val="20"/>
          <w:szCs w:val="20"/>
          <w:lang w:eastAsia="en-US"/>
        </w:rPr>
      </w:pPr>
      <w:r w:rsidRPr="00325521">
        <w:rPr>
          <w:rFonts w:ascii="Arial" w:hAnsi="Arial" w:cs="Arial"/>
          <w:sz w:val="20"/>
          <w:szCs w:val="20"/>
          <w:lang w:eastAsia="en-US"/>
        </w:rPr>
        <w:t xml:space="preserve">Efekty projektu: </w:t>
      </w:r>
    </w:p>
    <w:p w14:paraId="33542F1D" w14:textId="77777777" w:rsidR="00F109DE" w:rsidRPr="00325521" w:rsidRDefault="00F109DE" w:rsidP="00F109DE">
      <w:pPr>
        <w:pStyle w:val="Standard"/>
        <w:spacing w:before="120" w:after="120" w:line="276" w:lineRule="auto"/>
        <w:jc w:val="both"/>
        <w:rPr>
          <w:rFonts w:ascii="Arial" w:hAnsi="Arial" w:cs="Arial"/>
          <w:sz w:val="20"/>
          <w:szCs w:val="20"/>
        </w:rPr>
      </w:pPr>
      <w:r w:rsidRPr="00325521">
        <w:rPr>
          <w:rFonts w:ascii="Arial" w:hAnsi="Arial" w:cs="Arial"/>
          <w:sz w:val="20"/>
          <w:szCs w:val="20"/>
        </w:rPr>
        <w:t>Prognozujemy, iż w wyniku realizacji projektu tj. modernizacji istniejącej infrastruktury oraz zakupie sprzętu medycznego wzrośnie ilość osób korzystających z usług medycznych w obrębie poradni onkologicznej i hematologicznej (wzrost około 20% w ciągu 5 lat od zakończenia inwestycji).</w:t>
      </w:r>
    </w:p>
    <w:p w14:paraId="3FA039D6" w14:textId="77777777" w:rsidR="00F109DE" w:rsidRPr="005527E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W wyniku realizacji inwestycji nastąpi również zmniejszenie kolejek dla pacjentów diagnozowanych</w:t>
      </w:r>
      <w:r w:rsidRPr="005527E1">
        <w:rPr>
          <w:rFonts w:ascii="Arial" w:hAnsi="Arial" w:cs="Arial"/>
          <w:sz w:val="20"/>
          <w:szCs w:val="20"/>
        </w:rPr>
        <w:t xml:space="preserve"> </w:t>
      </w:r>
      <w:r w:rsidRPr="005527E1">
        <w:rPr>
          <w:rFonts w:ascii="Arial" w:hAnsi="Arial" w:cs="Arial"/>
          <w:sz w:val="20"/>
          <w:szCs w:val="20"/>
        </w:rPr>
        <w:br/>
        <w:t xml:space="preserve">z powodu nowotworów złośliwych w Poradni Onkologicznej i innych poradniach szpitala, a także skrócenie czasu diagnostyki w ramach Pakietu Onkologicznego – karta </w:t>
      </w:r>
      <w:proofErr w:type="spellStart"/>
      <w:r w:rsidRPr="005527E1">
        <w:rPr>
          <w:rFonts w:ascii="Arial" w:hAnsi="Arial" w:cs="Arial"/>
          <w:sz w:val="20"/>
          <w:szCs w:val="20"/>
        </w:rPr>
        <w:t>DiLO</w:t>
      </w:r>
      <w:proofErr w:type="spellEnd"/>
      <w:r w:rsidRPr="005527E1">
        <w:rPr>
          <w:rFonts w:ascii="Arial" w:hAnsi="Arial" w:cs="Arial"/>
          <w:sz w:val="20"/>
          <w:szCs w:val="20"/>
        </w:rPr>
        <w:t>. Obecnie czas oczekiwania na przyjęcie do oddziału wynosi od 3 do 6 tygodni, a czas oczekiwania na wizytę                      w Poradni Onkologicznej (1,5- 2 miesiące), Poradni Hematologicznej (planowa: 10-12 miesięcy, pilna: 1-2 miesiące).</w:t>
      </w:r>
    </w:p>
    <w:p w14:paraId="00D79978" w14:textId="77777777" w:rsidR="00F109DE" w:rsidRPr="00325521" w:rsidRDefault="00F109DE" w:rsidP="00F109DE">
      <w:pPr>
        <w:pStyle w:val="Standard"/>
        <w:spacing w:line="276" w:lineRule="auto"/>
        <w:jc w:val="both"/>
        <w:rPr>
          <w:rFonts w:ascii="Arial" w:hAnsi="Arial" w:cs="Arial"/>
          <w:sz w:val="20"/>
          <w:szCs w:val="20"/>
        </w:rPr>
      </w:pPr>
      <w:r w:rsidRPr="005527E1">
        <w:rPr>
          <w:rFonts w:ascii="Arial" w:hAnsi="Arial" w:cs="Arial"/>
          <w:sz w:val="20"/>
          <w:szCs w:val="20"/>
        </w:rPr>
        <w:t xml:space="preserve">Wdrożenie inwestycji </w:t>
      </w:r>
      <w:r w:rsidRPr="00325521">
        <w:rPr>
          <w:rFonts w:ascii="Arial" w:hAnsi="Arial" w:cs="Arial"/>
          <w:sz w:val="20"/>
          <w:szCs w:val="20"/>
        </w:rPr>
        <w:t xml:space="preserve">skróci również czas oczekiwania na planowe badania diagnostyczne – obecnie średni czas oczekiwania na badania diagnostyczne w zależności od rodzaju badania wynosi od 1 do 6 miesięcy. </w:t>
      </w:r>
    </w:p>
    <w:p w14:paraId="6A273216" w14:textId="2E359149"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lastRenderedPageBreak/>
        <w:t xml:space="preserve">Najdłuższy czas oczekiwania dotyczy badań endoskopowych. Utworzenie w ramach projektu nowej Pracowni Endoskopowej pozwoli skrócić czas oczekiwania na badania w zależności od badania               od 0,5 do 3 miesięcy. </w:t>
      </w:r>
    </w:p>
    <w:p w14:paraId="7CB9573F" w14:textId="77777777"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 xml:space="preserve">Skrócenie czasu oczekiwania na badania diagnostyczne zwiększy dostęp do poszczególnych badań co pozwoli zwiększyć liczbę </w:t>
      </w:r>
      <w:proofErr w:type="spellStart"/>
      <w:r w:rsidRPr="00325521">
        <w:rPr>
          <w:rFonts w:ascii="Arial" w:hAnsi="Arial" w:cs="Arial"/>
          <w:sz w:val="20"/>
          <w:szCs w:val="20"/>
        </w:rPr>
        <w:t>noworozpoznanych</w:t>
      </w:r>
      <w:proofErr w:type="spellEnd"/>
      <w:r w:rsidRPr="00325521">
        <w:rPr>
          <w:rFonts w:ascii="Arial" w:hAnsi="Arial" w:cs="Arial"/>
          <w:sz w:val="20"/>
          <w:szCs w:val="20"/>
        </w:rPr>
        <w:t xml:space="preserve"> przypadków nowotworów złośliwych oraz spowoduje zwiększenie ilości zdiagnozowanych pacjentów (2019 r. 1100 </w:t>
      </w:r>
      <w:proofErr w:type="spellStart"/>
      <w:r w:rsidRPr="00325521">
        <w:rPr>
          <w:rFonts w:ascii="Arial" w:hAnsi="Arial" w:cs="Arial"/>
          <w:sz w:val="20"/>
          <w:szCs w:val="20"/>
        </w:rPr>
        <w:t>nowozdiagnozowanych</w:t>
      </w:r>
      <w:proofErr w:type="spellEnd"/>
      <w:r w:rsidRPr="00325521">
        <w:rPr>
          <w:rFonts w:ascii="Arial" w:hAnsi="Arial" w:cs="Arial"/>
          <w:sz w:val="20"/>
          <w:szCs w:val="20"/>
        </w:rPr>
        <w:t xml:space="preserve"> pacjentów, po zakończeniu inwestycji wzrost o 15%).</w:t>
      </w:r>
    </w:p>
    <w:p w14:paraId="6D550EB6" w14:textId="77777777"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Wcześniejsze wykrycie choroby na wczesnym etapie pozwoli na zwiększenie odsetka chorych kwalifikujących się do radykalnego leczenia onkologicznego, co powinno przełożyć się w dłuższej perspektywie czasowej na zmniejszenie śmiertelności z powodu poszczególnych nowotworów złośliwych w naszym regionie (zmniejszenie umieralności na nowotwory na terenie województwa śląskiego).</w:t>
      </w:r>
    </w:p>
    <w:p w14:paraId="73223BA6" w14:textId="77777777"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Zwiększenie liczby zdiagnozowanych pacjentów z uwzględnieniem większej liczby chorych na wczesnym etapie choroby spowoduje zwiększenie liczby zabiegów operacyjnych. Ponadto wczesna diagnostyka pozwoli na rozpoznanie choroby we wczesnych stadiach, co pozwoli uniknąć agresywnej chemioterapii/radioterapii u około 15% chorych (2019 r. 3562 zabiegi chemioterapii, zmniejszenie o 15%). Powyższe będzie miało wpływ na oszczędność czasu pacjentów oraz oszczędność kosztów w wyniku uniknięcia chemioterapii i/lub radioterapii.</w:t>
      </w:r>
    </w:p>
    <w:p w14:paraId="03573FED" w14:textId="77777777"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 xml:space="preserve">Realizacja projektu będzie miała również wpływ na skrócenie czasu hospitalizacji po zabiegu operacyjnym. </w:t>
      </w:r>
      <w:r w:rsidRPr="00325521">
        <w:rPr>
          <w:rFonts w:ascii="Arial" w:hAnsi="Arial" w:cs="Arial"/>
          <w:sz w:val="20"/>
          <w:szCs w:val="20"/>
        </w:rPr>
        <w:br/>
        <w:t>W przypadku większej liczby chorych na wczesnym etapie choroby możliwe będzie zastosowanie mniej rozległych zabiegów operacyjnych co bezpośrednio przełoży się na skrócenie czasu hospitalizacji na oddziałach zabiegowych.</w:t>
      </w:r>
    </w:p>
    <w:p w14:paraId="453C1AE0" w14:textId="22CCF765" w:rsidR="00F109DE" w:rsidRPr="00325521" w:rsidRDefault="00F109DE" w:rsidP="00F109DE">
      <w:pPr>
        <w:pStyle w:val="Standard"/>
        <w:spacing w:line="276" w:lineRule="auto"/>
        <w:jc w:val="both"/>
        <w:rPr>
          <w:rFonts w:ascii="Arial" w:hAnsi="Arial" w:cs="Arial"/>
          <w:sz w:val="20"/>
          <w:szCs w:val="20"/>
        </w:rPr>
      </w:pPr>
      <w:r w:rsidRPr="00325521">
        <w:rPr>
          <w:rFonts w:ascii="Arial" w:hAnsi="Arial" w:cs="Arial"/>
          <w:sz w:val="20"/>
          <w:szCs w:val="20"/>
        </w:rPr>
        <w:t xml:space="preserve">W 2019 na oddziale chirurgii ogólnej leczono: 1036 chorych z powodu nowotworu złośliwego (kod </w:t>
      </w:r>
      <w:proofErr w:type="spellStart"/>
      <w:r w:rsidRPr="00325521">
        <w:rPr>
          <w:rFonts w:ascii="Arial" w:hAnsi="Arial" w:cs="Arial"/>
          <w:sz w:val="20"/>
          <w:szCs w:val="20"/>
        </w:rPr>
        <w:t>Icd</w:t>
      </w:r>
      <w:proofErr w:type="spellEnd"/>
      <w:r w:rsidRPr="00325521">
        <w:rPr>
          <w:rFonts w:ascii="Arial" w:hAnsi="Arial" w:cs="Arial"/>
          <w:sz w:val="20"/>
          <w:szCs w:val="20"/>
        </w:rPr>
        <w:t>:</w:t>
      </w:r>
      <w:r w:rsidR="00BE3A77">
        <w:rPr>
          <w:rFonts w:ascii="Arial" w:hAnsi="Arial" w:cs="Arial"/>
          <w:sz w:val="20"/>
          <w:szCs w:val="20"/>
        </w:rPr>
        <w:t xml:space="preserve"> </w:t>
      </w:r>
      <w:r w:rsidRPr="00325521">
        <w:rPr>
          <w:rFonts w:ascii="Arial" w:hAnsi="Arial" w:cs="Arial"/>
          <w:sz w:val="20"/>
          <w:szCs w:val="20"/>
        </w:rPr>
        <w:t xml:space="preserve">C) lub podejrzenia nowotworu złośliwego (Kod </w:t>
      </w:r>
      <w:proofErr w:type="spellStart"/>
      <w:r w:rsidRPr="00325521">
        <w:rPr>
          <w:rFonts w:ascii="Arial" w:hAnsi="Arial" w:cs="Arial"/>
          <w:sz w:val="20"/>
          <w:szCs w:val="20"/>
        </w:rPr>
        <w:t>Icd</w:t>
      </w:r>
      <w:proofErr w:type="spellEnd"/>
      <w:r w:rsidRPr="00325521">
        <w:rPr>
          <w:rFonts w:ascii="Arial" w:hAnsi="Arial" w:cs="Arial"/>
          <w:sz w:val="20"/>
          <w:szCs w:val="20"/>
        </w:rPr>
        <w:t>: D).  Średni czas hospitalizacji 5,55 dnia.</w:t>
      </w:r>
    </w:p>
    <w:p w14:paraId="184F4589" w14:textId="0E29505C" w:rsidR="00A875E8" w:rsidRPr="00325521" w:rsidRDefault="00F109DE" w:rsidP="00BE3A77">
      <w:pPr>
        <w:pStyle w:val="Standard"/>
        <w:spacing w:before="120" w:after="120" w:line="276" w:lineRule="auto"/>
        <w:jc w:val="both"/>
        <w:rPr>
          <w:rFonts w:ascii="Arial" w:hAnsi="Arial" w:cs="Arial"/>
          <w:sz w:val="20"/>
          <w:szCs w:val="20"/>
        </w:rPr>
      </w:pPr>
      <w:r w:rsidRPr="00325521">
        <w:rPr>
          <w:rFonts w:ascii="Arial" w:hAnsi="Arial" w:cs="Arial"/>
          <w:sz w:val="20"/>
          <w:szCs w:val="20"/>
        </w:rPr>
        <w:t>Zwiększenie liczby gabinetów lekarskich w Poradni Onkologicznej, jakie będzie mieć miejsce w wyniku realizacji inwestycji zwiększy liczbę przyjętych chorych (2019 – przyjęto 6821 chorych; prognozujemy zwiększenie liczby przyjętych nawet o 50% rocznie).</w:t>
      </w:r>
    </w:p>
    <w:p w14:paraId="7D6A98DA" w14:textId="61FC7F55" w:rsidR="00F109DE" w:rsidRPr="00325521" w:rsidRDefault="00A875E8" w:rsidP="00BE3A77">
      <w:pPr>
        <w:pStyle w:val="Standard"/>
        <w:spacing w:before="120" w:after="120" w:line="276" w:lineRule="auto"/>
        <w:jc w:val="both"/>
        <w:rPr>
          <w:rFonts w:ascii="Arial" w:hAnsi="Arial" w:cs="Arial"/>
          <w:sz w:val="20"/>
          <w:szCs w:val="20"/>
        </w:rPr>
      </w:pPr>
      <w:r w:rsidRPr="00325521">
        <w:rPr>
          <w:rFonts w:ascii="Arial" w:hAnsi="Arial" w:cs="Arial"/>
          <w:sz w:val="20"/>
          <w:szCs w:val="20"/>
        </w:rPr>
        <w:t>Ponadto efektem projektu będzie zmodernizowana i przebudowana infrastruktura SP ZOZ Wojewódzkiego Szpitala Specjalistycznego Nr 3 w Rybniku wraz z zakupionym w ramach projektu sprzętem medycznym, wyposażeniem, sprzętem i oprog</w:t>
      </w:r>
      <w:r w:rsidR="00392386">
        <w:rPr>
          <w:rFonts w:ascii="Arial" w:hAnsi="Arial" w:cs="Arial"/>
          <w:sz w:val="20"/>
          <w:szCs w:val="20"/>
        </w:rPr>
        <w:t>r</w:t>
      </w:r>
      <w:r w:rsidRPr="00325521">
        <w:rPr>
          <w:rFonts w:ascii="Arial" w:hAnsi="Arial" w:cs="Arial"/>
          <w:sz w:val="20"/>
          <w:szCs w:val="20"/>
        </w:rPr>
        <w:t xml:space="preserve">amowaniem informatycznym. </w:t>
      </w:r>
    </w:p>
    <w:p w14:paraId="1E078ECC" w14:textId="2C3B9AAF" w:rsidR="00F109DE" w:rsidRPr="005527E1" w:rsidRDefault="00F109DE" w:rsidP="00BE3A77">
      <w:pPr>
        <w:pStyle w:val="Standard"/>
        <w:spacing w:before="120" w:after="120" w:line="276" w:lineRule="auto"/>
        <w:jc w:val="both"/>
        <w:rPr>
          <w:rFonts w:ascii="Arial" w:hAnsi="Arial" w:cs="Arial"/>
          <w:sz w:val="20"/>
          <w:szCs w:val="20"/>
        </w:rPr>
      </w:pPr>
      <w:r w:rsidRPr="00325521">
        <w:rPr>
          <w:rFonts w:ascii="Arial" w:hAnsi="Arial" w:cs="Arial"/>
          <w:sz w:val="20"/>
          <w:szCs w:val="20"/>
        </w:rPr>
        <w:t>Przedstawione cele i rezultaty w wysokim stopniu przyczynią się do osiągnięcia celu bezpośredniego projektu oraz celów i założeń RPO WSL na lata 2014-2020. Bezpośredni cel projektu jest zgodny z wytycznymi i założeniami Priorytetu X. Projekt przyczyni się do osiągnięcia celu szczegółowego niniejszego priorytetu, jakim jest zwiększenie dostępności i jakości świadczeń medycznych, a także do zwiększenia</w:t>
      </w:r>
      <w:r w:rsidRPr="00BE3A77">
        <w:rPr>
          <w:rFonts w:ascii="Arial" w:hAnsi="Arial" w:cs="Arial"/>
          <w:sz w:val="20"/>
          <w:szCs w:val="20"/>
        </w:rPr>
        <w:t xml:space="preserve"> dostępności i jakości świadczeń medycznych poprzez podjęcie działań inwestycyjnych, ukierunkowanych na zapobieganie, przeciwdziałanie, zwalczanie choroby COVID-19, wywołanej przez koronawirusa SARS-CoV-2 COVID-19.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5527E1" w14:paraId="1E1E6A45" w14:textId="77777777" w:rsidTr="00B71953">
        <w:trPr>
          <w:trHeight w:val="676"/>
        </w:trPr>
        <w:tc>
          <w:tcPr>
            <w:tcW w:w="9077" w:type="dxa"/>
            <w:shd w:val="clear" w:color="auto" w:fill="EFFFFF"/>
            <w:vAlign w:val="center"/>
            <w:hideMark/>
          </w:tcPr>
          <w:p w14:paraId="22FDF117" w14:textId="77777777" w:rsidR="00F109DE" w:rsidRPr="005527E1" w:rsidRDefault="00F109DE" w:rsidP="00B71953">
            <w:pPr>
              <w:spacing w:after="0" w:line="240" w:lineRule="auto"/>
              <w:rPr>
                <w:rFonts w:ascii="Arial" w:eastAsia="Times New Roman" w:hAnsi="Arial" w:cs="Arial"/>
                <w:sz w:val="20"/>
                <w:szCs w:val="20"/>
                <w:lang w:eastAsia="pl-PL"/>
              </w:rPr>
            </w:pPr>
            <w:r w:rsidRPr="005527E1">
              <w:rPr>
                <w:rFonts w:ascii="Arial" w:eastAsia="Times New Roman" w:hAnsi="Arial" w:cs="Arial"/>
                <w:color w:val="000000"/>
                <w:sz w:val="20"/>
                <w:szCs w:val="20"/>
                <w:lang w:eastAsia="pl-PL"/>
              </w:rPr>
              <w:t xml:space="preserve">III.12 </w:t>
            </w:r>
            <w:r w:rsidRPr="005527E1">
              <w:rPr>
                <w:rFonts w:ascii="Arial" w:eastAsia="Times New Roman" w:hAnsi="Arial" w:cs="Arial"/>
                <w:sz w:val="20"/>
                <w:szCs w:val="20"/>
                <w:lang w:eastAsia="pl-PL"/>
              </w:rPr>
              <w:t>Opis projektu</w:t>
            </w:r>
          </w:p>
          <w:p w14:paraId="0316D60D" w14:textId="77777777" w:rsidR="00F109DE" w:rsidRPr="005527E1" w:rsidRDefault="00F109DE" w:rsidP="00B71953">
            <w:pPr>
              <w:pStyle w:val="Akapitzlist"/>
              <w:spacing w:before="120" w:after="120"/>
              <w:ind w:left="22"/>
              <w:contextualSpacing w:val="0"/>
              <w:rPr>
                <w:i/>
                <w:iCs/>
                <w:color w:val="7F7F7F" w:themeColor="text1" w:themeTint="80"/>
                <w:sz w:val="16"/>
                <w:szCs w:val="16"/>
              </w:rPr>
            </w:pPr>
            <w:r w:rsidRPr="005527E1">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7B11665" w14:textId="482ADC8F" w:rsidR="009674D7" w:rsidRDefault="009674D7" w:rsidP="009674D7">
      <w:pPr>
        <w:pStyle w:val="Standard"/>
        <w:spacing w:before="120" w:after="120" w:line="276" w:lineRule="auto"/>
        <w:jc w:val="both"/>
        <w:rPr>
          <w:rFonts w:ascii="Arial" w:hAnsi="Arial" w:cs="Arial"/>
          <w:sz w:val="20"/>
          <w:szCs w:val="20"/>
        </w:rPr>
      </w:pPr>
      <w:r w:rsidRPr="00C5727B">
        <w:rPr>
          <w:rFonts w:ascii="Arial" w:hAnsi="Arial" w:cs="Arial"/>
          <w:sz w:val="20"/>
          <w:szCs w:val="20"/>
        </w:rPr>
        <w:t>Przedmiotem przedsięwzięcia jest przebudowa i modernizacja pomieszczeń SP ZOZ Wojewódzkiego Szpitala Specjalistycznego nr 3 w Rybniku  oraz zakup sprzętu medycznego i wyposażenia do realizacji wysokospecjalistycznych świadczeń zdrowotnych w obszarze procedur onkologicznych. Ponadto w wyniku realizacji projektu zakupiony zostanie sprzęt medyczny oraz wyposażenie niezbędne do świadczenia wysokospecjalistycznych świadczeń zdrowotnych w obszarze procedur onkologicznych na terenie subregionu zachodniego województwa śląskiego.</w:t>
      </w:r>
    </w:p>
    <w:p w14:paraId="2F5C3690" w14:textId="1D58A66F" w:rsidR="009674D7" w:rsidRPr="00C5727B" w:rsidRDefault="009674D7" w:rsidP="009674D7">
      <w:pPr>
        <w:pStyle w:val="Standard"/>
        <w:spacing w:before="120" w:after="120" w:line="276" w:lineRule="auto"/>
        <w:jc w:val="both"/>
        <w:rPr>
          <w:rFonts w:ascii="Arial" w:hAnsi="Arial" w:cs="Arial"/>
          <w:sz w:val="20"/>
          <w:szCs w:val="20"/>
        </w:rPr>
      </w:pPr>
      <w:r w:rsidRPr="00C5727B">
        <w:rPr>
          <w:rFonts w:ascii="Arial" w:hAnsi="Arial" w:cs="Arial"/>
          <w:sz w:val="20"/>
          <w:szCs w:val="20"/>
        </w:rPr>
        <w:t>Przebudowa i modernizacja pomieszczeń SP ZOZ Wojewódzkiego Szpitala Specjalistycznego nr 3 w Rybniku obejmuje:</w:t>
      </w:r>
    </w:p>
    <w:p w14:paraId="10FF7811"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1. Przebudowę pomieszczeń na Oddział Chemioterapii Dziennej.</w:t>
      </w:r>
    </w:p>
    <w:p w14:paraId="33ADE151" w14:textId="7010913A"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lastRenderedPageBreak/>
        <w:t xml:space="preserve">2. Przebudowę Oddziału Onkologicznego z Pododdziałem Hematologicznym oraz Poradni Onkologicznej, w tym adaptacja pomieszczeń i utworzenie Ośrodka Psychoonkologii i terapii </w:t>
      </w:r>
      <w:proofErr w:type="spellStart"/>
      <w:r w:rsidRPr="005527E1">
        <w:rPr>
          <w:rFonts w:ascii="Arial" w:hAnsi="Arial" w:cs="Arial"/>
          <w:sz w:val="20"/>
          <w:szCs w:val="20"/>
        </w:rPr>
        <w:t>Simontona</w:t>
      </w:r>
      <w:proofErr w:type="spellEnd"/>
      <w:r w:rsidRPr="005527E1">
        <w:rPr>
          <w:rFonts w:ascii="Arial" w:hAnsi="Arial" w:cs="Arial"/>
          <w:sz w:val="20"/>
          <w:szCs w:val="20"/>
        </w:rPr>
        <w:t>.</w:t>
      </w:r>
    </w:p>
    <w:p w14:paraId="30A9C2A8" w14:textId="77777777" w:rsidR="00F109DE" w:rsidRPr="005527E1" w:rsidRDefault="00F109DE" w:rsidP="00F109DE">
      <w:pPr>
        <w:pStyle w:val="Standard"/>
        <w:spacing w:before="120" w:after="120" w:line="276" w:lineRule="auto"/>
        <w:jc w:val="both"/>
        <w:rPr>
          <w:rFonts w:ascii="Arial" w:hAnsi="Arial" w:cs="Arial"/>
          <w:sz w:val="20"/>
          <w:szCs w:val="20"/>
        </w:rPr>
      </w:pPr>
      <w:r w:rsidRPr="005527E1">
        <w:rPr>
          <w:rFonts w:ascii="Arial" w:hAnsi="Arial" w:cs="Arial"/>
          <w:sz w:val="20"/>
          <w:szCs w:val="20"/>
        </w:rPr>
        <w:t>3. Modernizację pracowni Zakładu Patomorfologii (</w:t>
      </w:r>
      <w:r w:rsidRPr="005527E1">
        <w:rPr>
          <w:rFonts w:ascii="Arial" w:hAnsi="Arial" w:cs="Arial"/>
          <w:color w:val="000000"/>
          <w:sz w:val="20"/>
          <w:szCs w:val="20"/>
        </w:rPr>
        <w:t>m.in. instalacja klimatyzacji, instalacja IT).</w:t>
      </w:r>
    </w:p>
    <w:p w14:paraId="638F7F58" w14:textId="77777777" w:rsidR="003E69CA" w:rsidRPr="000C316D" w:rsidRDefault="003E69CA" w:rsidP="003E69CA">
      <w:pPr>
        <w:pStyle w:val="Standard"/>
        <w:spacing w:before="120" w:after="120" w:line="276" w:lineRule="auto"/>
        <w:jc w:val="both"/>
        <w:rPr>
          <w:rFonts w:ascii="Arial" w:hAnsi="Arial" w:cs="Arial"/>
          <w:sz w:val="20"/>
          <w:szCs w:val="20"/>
        </w:rPr>
      </w:pPr>
      <w:r w:rsidRPr="000C316D">
        <w:rPr>
          <w:rFonts w:ascii="Arial" w:hAnsi="Arial" w:cs="Arial"/>
          <w:sz w:val="20"/>
          <w:szCs w:val="20"/>
        </w:rPr>
        <w:t>Zakup sprzętu medycznego i wyposażenia do realizacji wysokospecjalistycznych świadczeń zdrowotnych w obszarze procedur onkologicznych obejmuje:</w:t>
      </w:r>
    </w:p>
    <w:p w14:paraId="65265404" w14:textId="77777777" w:rsidR="00F109DE" w:rsidRPr="005527E1" w:rsidRDefault="00F109DE" w:rsidP="00F109DE">
      <w:pPr>
        <w:pStyle w:val="Standard"/>
        <w:spacing w:before="120" w:after="120" w:line="276" w:lineRule="auto"/>
        <w:jc w:val="both"/>
        <w:rPr>
          <w:rFonts w:ascii="Arial" w:hAnsi="Arial" w:cs="Arial"/>
          <w:b/>
          <w:bCs/>
          <w:sz w:val="20"/>
          <w:szCs w:val="20"/>
        </w:rPr>
      </w:pPr>
      <w:r w:rsidRPr="005527E1">
        <w:rPr>
          <w:rFonts w:ascii="Arial" w:hAnsi="Arial" w:cs="Arial"/>
          <w:b/>
          <w:bCs/>
          <w:color w:val="000000"/>
          <w:sz w:val="20"/>
          <w:szCs w:val="20"/>
        </w:rPr>
        <w:t>Zakup sprzętu medycznego wraz z adaptacją pomieszczeń:</w:t>
      </w:r>
    </w:p>
    <w:p w14:paraId="2F8FC56C" w14:textId="784A84DF" w:rsidR="003E69CA" w:rsidRPr="005527E1" w:rsidRDefault="0050285B" w:rsidP="003E69CA">
      <w:pPr>
        <w:pStyle w:val="Standard"/>
        <w:spacing w:before="240" w:after="120" w:line="276" w:lineRule="auto"/>
        <w:rPr>
          <w:rFonts w:ascii="Arial" w:hAnsi="Arial" w:cs="Arial"/>
          <w:sz w:val="20"/>
          <w:szCs w:val="20"/>
        </w:rPr>
      </w:pPr>
      <w:r>
        <w:rPr>
          <w:rFonts w:ascii="Arial" w:hAnsi="Arial" w:cs="Arial"/>
          <w:sz w:val="20"/>
          <w:szCs w:val="20"/>
        </w:rPr>
        <w:t>1</w:t>
      </w:r>
      <w:r w:rsidR="003E69CA" w:rsidRPr="005527E1">
        <w:rPr>
          <w:rFonts w:ascii="Arial" w:hAnsi="Arial" w:cs="Arial"/>
          <w:sz w:val="20"/>
          <w:szCs w:val="20"/>
        </w:rPr>
        <w:t xml:space="preserve">. Aparat USG z 3 głowicami i drukarką – 1 </w:t>
      </w:r>
      <w:proofErr w:type="spellStart"/>
      <w:r w:rsidR="003E69CA" w:rsidRPr="005527E1">
        <w:rPr>
          <w:rFonts w:ascii="Arial" w:hAnsi="Arial" w:cs="Arial"/>
          <w:sz w:val="20"/>
          <w:szCs w:val="20"/>
        </w:rPr>
        <w:t>kpl</w:t>
      </w:r>
      <w:proofErr w:type="spellEnd"/>
      <w:r w:rsidR="003E69CA" w:rsidRPr="005527E1">
        <w:rPr>
          <w:rFonts w:ascii="Arial" w:hAnsi="Arial" w:cs="Arial"/>
          <w:sz w:val="20"/>
          <w:szCs w:val="20"/>
        </w:rPr>
        <w:t xml:space="preserve">. </w:t>
      </w:r>
      <w:r w:rsidR="003E69CA" w:rsidRPr="005527E1">
        <w:rPr>
          <w:rFonts w:ascii="Arial" w:hAnsi="Arial" w:cs="Arial"/>
          <w:sz w:val="20"/>
          <w:szCs w:val="20"/>
        </w:rPr>
        <w:br/>
      </w:r>
      <w:r>
        <w:rPr>
          <w:rFonts w:ascii="Arial" w:hAnsi="Arial" w:cs="Arial"/>
          <w:sz w:val="20"/>
          <w:szCs w:val="20"/>
        </w:rPr>
        <w:t>2</w:t>
      </w:r>
      <w:r w:rsidR="003E69CA" w:rsidRPr="005527E1">
        <w:rPr>
          <w:rFonts w:ascii="Arial" w:hAnsi="Arial" w:cs="Arial"/>
          <w:sz w:val="20"/>
          <w:szCs w:val="20"/>
        </w:rPr>
        <w:t xml:space="preserve">. Aparat USG z 2 głowicami – 1 </w:t>
      </w:r>
      <w:proofErr w:type="spellStart"/>
      <w:r w:rsidR="003E69CA" w:rsidRPr="005527E1">
        <w:rPr>
          <w:rFonts w:ascii="Arial" w:hAnsi="Arial" w:cs="Arial"/>
          <w:sz w:val="20"/>
          <w:szCs w:val="20"/>
        </w:rPr>
        <w:t>kpl</w:t>
      </w:r>
      <w:proofErr w:type="spellEnd"/>
      <w:r w:rsidR="003E69CA" w:rsidRPr="005527E1">
        <w:rPr>
          <w:rFonts w:ascii="Arial" w:hAnsi="Arial" w:cs="Arial"/>
          <w:sz w:val="20"/>
          <w:szCs w:val="20"/>
        </w:rPr>
        <w:t>.</w:t>
      </w:r>
      <w:r w:rsidR="003E69CA" w:rsidRPr="005527E1">
        <w:rPr>
          <w:rFonts w:ascii="Arial" w:hAnsi="Arial" w:cs="Arial"/>
          <w:sz w:val="20"/>
          <w:szCs w:val="20"/>
        </w:rPr>
        <w:br/>
      </w:r>
      <w:r>
        <w:rPr>
          <w:rFonts w:ascii="Arial" w:hAnsi="Arial" w:cs="Arial"/>
          <w:sz w:val="20"/>
          <w:szCs w:val="20"/>
        </w:rPr>
        <w:t>3</w:t>
      </w:r>
      <w:r w:rsidR="003E69CA" w:rsidRPr="005527E1">
        <w:rPr>
          <w:rFonts w:ascii="Arial" w:hAnsi="Arial" w:cs="Arial"/>
          <w:sz w:val="20"/>
          <w:szCs w:val="20"/>
        </w:rPr>
        <w:t xml:space="preserve">. </w:t>
      </w:r>
      <w:proofErr w:type="spellStart"/>
      <w:r w:rsidR="003E69CA" w:rsidRPr="005527E1">
        <w:rPr>
          <w:rFonts w:ascii="Arial" w:hAnsi="Arial" w:cs="Arial"/>
          <w:sz w:val="20"/>
          <w:szCs w:val="20"/>
        </w:rPr>
        <w:t>Wideokolonoskop</w:t>
      </w:r>
      <w:proofErr w:type="spellEnd"/>
      <w:r w:rsidR="003E69CA" w:rsidRPr="005527E1">
        <w:rPr>
          <w:rFonts w:ascii="Arial" w:hAnsi="Arial" w:cs="Arial"/>
          <w:sz w:val="20"/>
          <w:szCs w:val="20"/>
        </w:rPr>
        <w:t xml:space="preserve"> z wyposażeniem – 1 zestaw.</w:t>
      </w:r>
      <w:r w:rsidR="003E69CA" w:rsidRPr="005527E1">
        <w:rPr>
          <w:rFonts w:ascii="Arial" w:hAnsi="Arial" w:cs="Arial"/>
          <w:sz w:val="20"/>
          <w:szCs w:val="20"/>
        </w:rPr>
        <w:br/>
      </w:r>
      <w:r>
        <w:rPr>
          <w:rFonts w:ascii="Arial" w:hAnsi="Arial" w:cs="Arial"/>
          <w:sz w:val="20"/>
          <w:szCs w:val="20"/>
        </w:rPr>
        <w:t>4</w:t>
      </w:r>
      <w:r w:rsidR="003E69CA" w:rsidRPr="005527E1">
        <w:rPr>
          <w:rFonts w:ascii="Arial" w:hAnsi="Arial" w:cs="Arial"/>
          <w:sz w:val="20"/>
          <w:szCs w:val="20"/>
        </w:rPr>
        <w:t xml:space="preserve">. </w:t>
      </w:r>
      <w:proofErr w:type="spellStart"/>
      <w:r w:rsidR="003E69CA" w:rsidRPr="005527E1">
        <w:rPr>
          <w:rFonts w:ascii="Arial" w:hAnsi="Arial" w:cs="Arial"/>
          <w:sz w:val="20"/>
          <w:szCs w:val="20"/>
        </w:rPr>
        <w:t>Wideogastroskop</w:t>
      </w:r>
      <w:proofErr w:type="spellEnd"/>
      <w:r w:rsidR="003E69CA" w:rsidRPr="005527E1">
        <w:rPr>
          <w:rFonts w:ascii="Arial" w:hAnsi="Arial" w:cs="Arial"/>
          <w:sz w:val="20"/>
          <w:szCs w:val="20"/>
        </w:rPr>
        <w:t xml:space="preserve"> z wyposażeniem – 1 zestaw.</w:t>
      </w:r>
      <w:r w:rsidR="003E69CA" w:rsidRPr="005527E1">
        <w:rPr>
          <w:rFonts w:ascii="Arial" w:hAnsi="Arial" w:cs="Arial"/>
          <w:sz w:val="20"/>
          <w:szCs w:val="20"/>
        </w:rPr>
        <w:br/>
      </w:r>
      <w:r>
        <w:rPr>
          <w:rFonts w:ascii="Arial" w:hAnsi="Arial" w:cs="Arial"/>
          <w:sz w:val="20"/>
          <w:szCs w:val="20"/>
        </w:rPr>
        <w:t>5</w:t>
      </w:r>
      <w:r w:rsidR="003E69CA" w:rsidRPr="005527E1">
        <w:rPr>
          <w:rFonts w:ascii="Arial" w:hAnsi="Arial" w:cs="Arial"/>
          <w:sz w:val="20"/>
          <w:szCs w:val="20"/>
        </w:rPr>
        <w:t>. Wieża do endoskopii z wyposażeniem – 1 zestaw.</w:t>
      </w:r>
      <w:r w:rsidR="003E69CA" w:rsidRPr="005527E1">
        <w:rPr>
          <w:rFonts w:ascii="Arial" w:hAnsi="Arial" w:cs="Arial"/>
          <w:sz w:val="20"/>
          <w:szCs w:val="20"/>
        </w:rPr>
        <w:br/>
      </w:r>
      <w:r>
        <w:rPr>
          <w:rFonts w:ascii="Arial" w:hAnsi="Arial" w:cs="Arial"/>
          <w:sz w:val="20"/>
          <w:szCs w:val="20"/>
        </w:rPr>
        <w:t>6</w:t>
      </w:r>
      <w:r w:rsidR="003E69CA" w:rsidRPr="005527E1">
        <w:rPr>
          <w:rFonts w:ascii="Arial" w:hAnsi="Arial" w:cs="Arial"/>
          <w:sz w:val="20"/>
          <w:szCs w:val="20"/>
        </w:rPr>
        <w:t>. Myjka endoskopowa z wyposażeniem – 1 zestaw.</w:t>
      </w:r>
      <w:r w:rsidR="003E69CA" w:rsidRPr="005527E1">
        <w:rPr>
          <w:rFonts w:ascii="Arial" w:hAnsi="Arial" w:cs="Arial"/>
          <w:sz w:val="20"/>
          <w:szCs w:val="20"/>
        </w:rPr>
        <w:br/>
      </w:r>
      <w:r>
        <w:rPr>
          <w:rFonts w:ascii="Arial" w:hAnsi="Arial" w:cs="Arial"/>
          <w:sz w:val="20"/>
          <w:szCs w:val="20"/>
        </w:rPr>
        <w:t>7</w:t>
      </w:r>
      <w:r w:rsidR="003E69CA" w:rsidRPr="005527E1">
        <w:rPr>
          <w:rFonts w:ascii="Arial" w:hAnsi="Arial" w:cs="Arial"/>
          <w:sz w:val="20"/>
          <w:szCs w:val="20"/>
        </w:rPr>
        <w:t>. Mikroskop hematologiczny z wyposażeniem – 2 szt.</w:t>
      </w:r>
      <w:r w:rsidR="003E69CA" w:rsidRPr="005527E1">
        <w:rPr>
          <w:rFonts w:ascii="Arial" w:hAnsi="Arial" w:cs="Arial"/>
          <w:sz w:val="20"/>
          <w:szCs w:val="20"/>
        </w:rPr>
        <w:br/>
      </w:r>
      <w:r>
        <w:rPr>
          <w:rFonts w:ascii="Arial" w:hAnsi="Arial" w:cs="Arial"/>
          <w:sz w:val="20"/>
          <w:szCs w:val="20"/>
        </w:rPr>
        <w:t>8</w:t>
      </w:r>
      <w:r w:rsidR="003E69CA" w:rsidRPr="005527E1">
        <w:rPr>
          <w:rFonts w:ascii="Arial" w:hAnsi="Arial" w:cs="Arial"/>
          <w:sz w:val="20"/>
          <w:szCs w:val="20"/>
        </w:rPr>
        <w:t>. Stół operacyjny – 1 zestaw.</w:t>
      </w:r>
    </w:p>
    <w:p w14:paraId="55B7D569" w14:textId="77777777" w:rsidR="00F109DE" w:rsidRPr="005527E1" w:rsidRDefault="00F109DE" w:rsidP="00F109DE">
      <w:pPr>
        <w:pStyle w:val="Standard"/>
        <w:spacing w:before="240" w:after="120" w:line="276" w:lineRule="auto"/>
        <w:jc w:val="both"/>
        <w:rPr>
          <w:rFonts w:ascii="Arial" w:hAnsi="Arial" w:cs="Arial"/>
          <w:b/>
          <w:bCs/>
          <w:sz w:val="20"/>
          <w:szCs w:val="20"/>
        </w:rPr>
      </w:pPr>
      <w:r w:rsidRPr="005527E1">
        <w:rPr>
          <w:rFonts w:ascii="Arial" w:hAnsi="Arial" w:cs="Arial"/>
          <w:b/>
          <w:bCs/>
          <w:sz w:val="20"/>
          <w:szCs w:val="20"/>
        </w:rPr>
        <w:t>Zakup sprzętu do Zakładu Patomorfologii:</w:t>
      </w:r>
    </w:p>
    <w:p w14:paraId="3A3668BB" w14:textId="77777777" w:rsidR="003E69CA" w:rsidRPr="005527E1" w:rsidRDefault="003E69CA" w:rsidP="003E69CA">
      <w:pPr>
        <w:pStyle w:val="Standard"/>
        <w:spacing w:before="240" w:after="120" w:line="276" w:lineRule="auto"/>
        <w:rPr>
          <w:rFonts w:ascii="Arial" w:hAnsi="Arial" w:cs="Arial"/>
          <w:sz w:val="20"/>
          <w:szCs w:val="20"/>
        </w:rPr>
      </w:pPr>
      <w:r w:rsidRPr="005527E1">
        <w:rPr>
          <w:rFonts w:ascii="Arial" w:hAnsi="Arial" w:cs="Arial"/>
          <w:sz w:val="20"/>
          <w:szCs w:val="20"/>
        </w:rPr>
        <w:t xml:space="preserve">1. </w:t>
      </w:r>
      <w:r w:rsidRPr="005527E1">
        <w:rPr>
          <w:rFonts w:ascii="Arial" w:hAnsi="Arial" w:cs="Arial"/>
          <w:color w:val="000000"/>
          <w:sz w:val="20"/>
          <w:szCs w:val="20"/>
        </w:rPr>
        <w:t>Stół do przykrawania materiału – 1 szt.</w:t>
      </w:r>
      <w:r w:rsidRPr="005527E1">
        <w:rPr>
          <w:rFonts w:ascii="Arial" w:hAnsi="Arial" w:cs="Arial"/>
          <w:sz w:val="20"/>
          <w:szCs w:val="20"/>
        </w:rPr>
        <w:br/>
        <w:t xml:space="preserve">2. </w:t>
      </w:r>
      <w:r w:rsidRPr="005527E1">
        <w:rPr>
          <w:rFonts w:ascii="Arial" w:hAnsi="Arial" w:cs="Arial"/>
          <w:color w:val="000000"/>
          <w:sz w:val="20"/>
          <w:szCs w:val="20"/>
        </w:rPr>
        <w:t>Szafy formalinowe – 4 szt.</w:t>
      </w:r>
      <w:r w:rsidRPr="005527E1">
        <w:rPr>
          <w:rFonts w:ascii="Arial" w:hAnsi="Arial" w:cs="Arial"/>
          <w:sz w:val="20"/>
          <w:szCs w:val="20"/>
        </w:rPr>
        <w:br/>
        <w:t>3.</w:t>
      </w:r>
      <w:r w:rsidRPr="005527E1">
        <w:rPr>
          <w:rFonts w:ascii="Arial" w:hAnsi="Arial" w:cs="Arial"/>
          <w:b/>
          <w:bCs/>
          <w:sz w:val="20"/>
          <w:szCs w:val="20"/>
        </w:rPr>
        <w:t xml:space="preserve"> </w:t>
      </w:r>
      <w:r w:rsidRPr="005527E1">
        <w:rPr>
          <w:rFonts w:ascii="Arial" w:hAnsi="Arial" w:cs="Arial"/>
          <w:color w:val="000000"/>
          <w:sz w:val="20"/>
          <w:szCs w:val="20"/>
        </w:rPr>
        <w:t>Mikrotom półautomatyczny – 1 szt.</w:t>
      </w:r>
      <w:r w:rsidRPr="005527E1">
        <w:rPr>
          <w:rFonts w:ascii="Arial" w:hAnsi="Arial" w:cs="Arial"/>
          <w:sz w:val="20"/>
          <w:szCs w:val="20"/>
        </w:rPr>
        <w:br/>
      </w:r>
      <w:r w:rsidRPr="005527E1">
        <w:rPr>
          <w:rFonts w:ascii="Arial" w:hAnsi="Arial" w:cs="Arial"/>
          <w:color w:val="000000"/>
          <w:sz w:val="20"/>
          <w:szCs w:val="20"/>
        </w:rPr>
        <w:t>4. Mikroskop diagnostyczny z kamerą – 1 szt.</w:t>
      </w:r>
      <w:r w:rsidRPr="005527E1">
        <w:rPr>
          <w:rFonts w:ascii="Arial" w:hAnsi="Arial" w:cs="Arial"/>
          <w:sz w:val="20"/>
          <w:szCs w:val="20"/>
        </w:rPr>
        <w:br/>
      </w:r>
      <w:r w:rsidRPr="005527E1">
        <w:rPr>
          <w:rFonts w:ascii="Arial" w:hAnsi="Arial" w:cs="Arial"/>
          <w:color w:val="000000"/>
          <w:sz w:val="20"/>
          <w:szCs w:val="20"/>
        </w:rPr>
        <w:t>5. Wirówka – 1 szt.</w:t>
      </w:r>
      <w:r w:rsidRPr="005527E1">
        <w:rPr>
          <w:rFonts w:ascii="Arial" w:hAnsi="Arial" w:cs="Arial"/>
          <w:sz w:val="20"/>
          <w:szCs w:val="20"/>
        </w:rPr>
        <w:br/>
        <w:t xml:space="preserve">6. </w:t>
      </w:r>
      <w:r w:rsidRPr="005527E1">
        <w:rPr>
          <w:rFonts w:ascii="Arial" w:hAnsi="Arial" w:cs="Arial"/>
          <w:color w:val="000000"/>
          <w:sz w:val="20"/>
          <w:szCs w:val="20"/>
        </w:rPr>
        <w:t>Cieplarka – 1 szt.</w:t>
      </w:r>
      <w:r w:rsidRPr="005527E1">
        <w:rPr>
          <w:rFonts w:ascii="Arial" w:hAnsi="Arial" w:cs="Arial"/>
          <w:sz w:val="20"/>
          <w:szCs w:val="20"/>
        </w:rPr>
        <w:br/>
        <w:t xml:space="preserve">7. </w:t>
      </w:r>
      <w:r w:rsidRPr="005527E1">
        <w:rPr>
          <w:rFonts w:ascii="Arial" w:hAnsi="Arial" w:cs="Arial"/>
          <w:color w:val="000000"/>
          <w:sz w:val="20"/>
          <w:szCs w:val="20"/>
        </w:rPr>
        <w:t>Łaźnia wodna – 1 szt.</w:t>
      </w:r>
      <w:r w:rsidRPr="005527E1">
        <w:rPr>
          <w:rFonts w:ascii="Arial" w:hAnsi="Arial" w:cs="Arial"/>
          <w:sz w:val="20"/>
          <w:szCs w:val="20"/>
        </w:rPr>
        <w:br/>
        <w:t xml:space="preserve">8. </w:t>
      </w:r>
      <w:r w:rsidRPr="005527E1">
        <w:rPr>
          <w:rFonts w:ascii="Arial" w:hAnsi="Arial" w:cs="Arial"/>
          <w:color w:val="000000"/>
          <w:sz w:val="20"/>
          <w:szCs w:val="20"/>
        </w:rPr>
        <w:t>Wózek transportowy do pojemników z materiałem – 1 szt.</w:t>
      </w:r>
      <w:r w:rsidRPr="005527E1">
        <w:rPr>
          <w:rFonts w:ascii="Arial" w:hAnsi="Arial" w:cs="Arial"/>
          <w:sz w:val="20"/>
          <w:szCs w:val="20"/>
        </w:rPr>
        <w:br/>
        <w:t>9. Drukarka do kasetek – 1 szt.</w:t>
      </w:r>
      <w:r w:rsidRPr="005527E1">
        <w:rPr>
          <w:rFonts w:ascii="Arial" w:hAnsi="Arial" w:cs="Arial"/>
          <w:sz w:val="20"/>
          <w:szCs w:val="20"/>
        </w:rPr>
        <w:br/>
        <w:t xml:space="preserve">10. Drukarka do preparatów – 4 szt. </w:t>
      </w:r>
      <w:r w:rsidRPr="005527E1">
        <w:rPr>
          <w:rFonts w:ascii="Arial" w:hAnsi="Arial" w:cs="Arial"/>
          <w:sz w:val="20"/>
          <w:szCs w:val="20"/>
        </w:rPr>
        <w:br/>
        <w:t xml:space="preserve">11. </w:t>
      </w:r>
      <w:r w:rsidRPr="005527E1">
        <w:rPr>
          <w:rFonts w:ascii="Arial" w:hAnsi="Arial" w:cs="Arial"/>
          <w:color w:val="000000"/>
          <w:sz w:val="20"/>
          <w:szCs w:val="20"/>
        </w:rPr>
        <w:t>Stół do utylizacji odpadów formalinowych – 1 szt.</w:t>
      </w:r>
      <w:r w:rsidRPr="005527E1">
        <w:rPr>
          <w:rFonts w:ascii="Arial" w:hAnsi="Arial" w:cs="Arial"/>
          <w:sz w:val="20"/>
          <w:szCs w:val="20"/>
        </w:rPr>
        <w:br/>
        <w:t xml:space="preserve">12. </w:t>
      </w:r>
      <w:proofErr w:type="spellStart"/>
      <w:r w:rsidRPr="005527E1">
        <w:rPr>
          <w:rFonts w:ascii="Arial" w:hAnsi="Arial" w:cs="Arial"/>
          <w:color w:val="000000"/>
          <w:sz w:val="20"/>
          <w:szCs w:val="20"/>
        </w:rPr>
        <w:t>Recycler</w:t>
      </w:r>
      <w:proofErr w:type="spellEnd"/>
      <w:r w:rsidRPr="005527E1">
        <w:rPr>
          <w:rFonts w:ascii="Arial" w:hAnsi="Arial" w:cs="Arial"/>
          <w:color w:val="000000"/>
          <w:sz w:val="20"/>
          <w:szCs w:val="20"/>
        </w:rPr>
        <w:t xml:space="preserve"> do formaliny – 1 szt.</w:t>
      </w:r>
      <w:r w:rsidRPr="005527E1">
        <w:rPr>
          <w:rFonts w:ascii="Arial" w:hAnsi="Arial" w:cs="Arial"/>
          <w:sz w:val="20"/>
          <w:szCs w:val="20"/>
        </w:rPr>
        <w:br/>
        <w:t xml:space="preserve">13. </w:t>
      </w:r>
      <w:r w:rsidRPr="005527E1">
        <w:rPr>
          <w:rFonts w:ascii="Arial" w:hAnsi="Arial" w:cs="Arial"/>
          <w:color w:val="000000"/>
          <w:sz w:val="20"/>
          <w:szCs w:val="20"/>
        </w:rPr>
        <w:t>Narzędzia drobne do wykrawania, barwiarka liniowa ręczna – 1 komplet.</w:t>
      </w:r>
    </w:p>
    <w:p w14:paraId="2571DA64" w14:textId="77777777" w:rsidR="00F109DE" w:rsidRPr="005527E1" w:rsidRDefault="00F109DE" w:rsidP="00A875E8">
      <w:pPr>
        <w:pStyle w:val="Standard"/>
        <w:spacing w:before="240" w:after="120"/>
        <w:jc w:val="both"/>
        <w:rPr>
          <w:rFonts w:ascii="Arial" w:hAnsi="Arial" w:cs="Arial"/>
          <w:b/>
          <w:bCs/>
          <w:sz w:val="20"/>
          <w:szCs w:val="20"/>
        </w:rPr>
      </w:pPr>
      <w:r w:rsidRPr="005527E1">
        <w:rPr>
          <w:rFonts w:ascii="Arial" w:hAnsi="Arial" w:cs="Arial"/>
          <w:b/>
          <w:bCs/>
          <w:sz w:val="20"/>
          <w:szCs w:val="20"/>
        </w:rPr>
        <w:t>Zakup sprzętu/wyposażenia Ośrodka Rehabilitacji Onkologicznej:</w:t>
      </w:r>
    </w:p>
    <w:p w14:paraId="101232A6" w14:textId="0370E49C"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1.</w:t>
      </w:r>
      <w:r>
        <w:rPr>
          <w:rFonts w:ascii="Arial" w:hAnsi="Arial" w:cs="Arial"/>
          <w:sz w:val="20"/>
          <w:szCs w:val="20"/>
        </w:rPr>
        <w:t xml:space="preserve"> </w:t>
      </w:r>
      <w:r w:rsidRPr="005527E1">
        <w:rPr>
          <w:rFonts w:ascii="Arial" w:hAnsi="Arial" w:cs="Arial"/>
          <w:sz w:val="20"/>
          <w:szCs w:val="20"/>
        </w:rPr>
        <w:t>Aparat do drenażu limfatycznego z wyposażeniem – 1 szt.</w:t>
      </w:r>
    </w:p>
    <w:p w14:paraId="252DCD25" w14:textId="1CFEDF9C"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2.</w:t>
      </w:r>
      <w:r>
        <w:rPr>
          <w:rFonts w:ascii="Arial" w:hAnsi="Arial" w:cs="Arial"/>
          <w:sz w:val="20"/>
          <w:szCs w:val="20"/>
        </w:rPr>
        <w:t xml:space="preserve"> </w:t>
      </w:r>
      <w:r w:rsidRPr="005527E1">
        <w:rPr>
          <w:rFonts w:ascii="Arial" w:hAnsi="Arial" w:cs="Arial"/>
          <w:sz w:val="20"/>
          <w:szCs w:val="20"/>
        </w:rPr>
        <w:t>Wirówka WKG – urządzenie do masażu wirowego kończyn górnych wraz z krzesłem z regulacją wysokości – 2 zestawy</w:t>
      </w:r>
    </w:p>
    <w:p w14:paraId="6923B8D0" w14:textId="78D51A37"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3.</w:t>
      </w:r>
      <w:r>
        <w:rPr>
          <w:rFonts w:ascii="Arial" w:hAnsi="Arial" w:cs="Arial"/>
          <w:sz w:val="20"/>
          <w:szCs w:val="20"/>
        </w:rPr>
        <w:t xml:space="preserve"> </w:t>
      </w:r>
      <w:r w:rsidRPr="005527E1">
        <w:rPr>
          <w:rFonts w:ascii="Arial" w:hAnsi="Arial" w:cs="Arial"/>
          <w:sz w:val="20"/>
          <w:szCs w:val="20"/>
        </w:rPr>
        <w:t>Stół do masażu – 4 szt.</w:t>
      </w:r>
    </w:p>
    <w:p w14:paraId="1A76027E" w14:textId="225BB92D"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4.</w:t>
      </w:r>
      <w:r>
        <w:rPr>
          <w:rFonts w:ascii="Arial" w:hAnsi="Arial" w:cs="Arial"/>
          <w:sz w:val="20"/>
          <w:szCs w:val="20"/>
        </w:rPr>
        <w:t xml:space="preserve"> </w:t>
      </w:r>
      <w:r w:rsidRPr="005527E1">
        <w:rPr>
          <w:rFonts w:ascii="Arial" w:hAnsi="Arial" w:cs="Arial"/>
          <w:sz w:val="20"/>
          <w:szCs w:val="20"/>
        </w:rPr>
        <w:t xml:space="preserve">Aparat do masażu uciskowego wraz z wyposażeniem – 4 szt. </w:t>
      </w:r>
    </w:p>
    <w:p w14:paraId="3C4A6A13" w14:textId="33DBBD4E"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5.</w:t>
      </w:r>
      <w:r>
        <w:rPr>
          <w:rFonts w:ascii="Arial" w:hAnsi="Arial" w:cs="Arial"/>
          <w:sz w:val="20"/>
          <w:szCs w:val="20"/>
        </w:rPr>
        <w:t xml:space="preserve"> </w:t>
      </w:r>
      <w:r w:rsidRPr="005527E1">
        <w:rPr>
          <w:rFonts w:ascii="Arial" w:hAnsi="Arial" w:cs="Arial"/>
          <w:sz w:val="20"/>
          <w:szCs w:val="20"/>
        </w:rPr>
        <w:t xml:space="preserve">System podwieszek do kinezyterapii – 1 zestaw. </w:t>
      </w:r>
    </w:p>
    <w:p w14:paraId="0DD42DA0" w14:textId="0FFA1788"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6.</w:t>
      </w:r>
      <w:r>
        <w:rPr>
          <w:rFonts w:ascii="Arial" w:hAnsi="Arial" w:cs="Arial"/>
          <w:sz w:val="20"/>
          <w:szCs w:val="20"/>
        </w:rPr>
        <w:t xml:space="preserve"> </w:t>
      </w:r>
      <w:r w:rsidRPr="005527E1">
        <w:rPr>
          <w:rFonts w:ascii="Arial" w:hAnsi="Arial" w:cs="Arial"/>
          <w:sz w:val="20"/>
          <w:szCs w:val="20"/>
        </w:rPr>
        <w:t xml:space="preserve">Medyczny ergometr rowerowy – 4 szt. </w:t>
      </w:r>
    </w:p>
    <w:p w14:paraId="1FE71AFC" w14:textId="086566BF"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7.</w:t>
      </w:r>
      <w:r>
        <w:rPr>
          <w:rFonts w:ascii="Arial" w:hAnsi="Arial" w:cs="Arial"/>
          <w:sz w:val="20"/>
          <w:szCs w:val="20"/>
        </w:rPr>
        <w:t xml:space="preserve"> </w:t>
      </w:r>
      <w:r w:rsidRPr="005527E1">
        <w:rPr>
          <w:rFonts w:ascii="Arial" w:hAnsi="Arial" w:cs="Arial"/>
          <w:sz w:val="20"/>
          <w:szCs w:val="20"/>
        </w:rPr>
        <w:t xml:space="preserve">Medyczny ergometr wioślarz – 2 szt. </w:t>
      </w:r>
    </w:p>
    <w:p w14:paraId="0002F072" w14:textId="3523528D"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8.</w:t>
      </w:r>
      <w:r>
        <w:rPr>
          <w:rFonts w:ascii="Arial" w:hAnsi="Arial" w:cs="Arial"/>
          <w:sz w:val="20"/>
          <w:szCs w:val="20"/>
        </w:rPr>
        <w:t xml:space="preserve"> </w:t>
      </w:r>
      <w:r w:rsidRPr="005527E1">
        <w:rPr>
          <w:rFonts w:ascii="Arial" w:hAnsi="Arial" w:cs="Arial"/>
          <w:sz w:val="20"/>
          <w:szCs w:val="20"/>
        </w:rPr>
        <w:t xml:space="preserve">Medyczny ergometr eliptyczny – 2 szt. </w:t>
      </w:r>
    </w:p>
    <w:p w14:paraId="0BCEF00D" w14:textId="2722C8A9" w:rsidR="003E69CA" w:rsidRPr="005527E1" w:rsidRDefault="003E69CA" w:rsidP="003E69CA">
      <w:pPr>
        <w:spacing w:after="0" w:line="240" w:lineRule="auto"/>
        <w:rPr>
          <w:rFonts w:ascii="Arial" w:hAnsi="Arial" w:cs="Arial"/>
          <w:sz w:val="20"/>
          <w:szCs w:val="20"/>
        </w:rPr>
      </w:pPr>
      <w:r w:rsidRPr="005527E1">
        <w:rPr>
          <w:rFonts w:ascii="Arial" w:hAnsi="Arial" w:cs="Arial"/>
          <w:sz w:val="20"/>
          <w:szCs w:val="20"/>
        </w:rPr>
        <w:t>9.</w:t>
      </w:r>
      <w:r>
        <w:rPr>
          <w:rFonts w:ascii="Arial" w:hAnsi="Arial" w:cs="Arial"/>
          <w:sz w:val="20"/>
          <w:szCs w:val="20"/>
        </w:rPr>
        <w:t xml:space="preserve"> </w:t>
      </w:r>
      <w:r w:rsidRPr="005527E1">
        <w:rPr>
          <w:rFonts w:ascii="Arial" w:hAnsi="Arial" w:cs="Arial"/>
          <w:sz w:val="20"/>
          <w:szCs w:val="20"/>
        </w:rPr>
        <w:t xml:space="preserve">Aparat USG wraz z wyposażeniem – 1 szt.  </w:t>
      </w:r>
    </w:p>
    <w:p w14:paraId="1CDBE3C4" w14:textId="7C78C246" w:rsidR="003E69CA" w:rsidRPr="005527E1" w:rsidRDefault="003E69CA" w:rsidP="003E69CA">
      <w:pPr>
        <w:spacing w:after="0" w:line="240" w:lineRule="auto"/>
        <w:rPr>
          <w:rFonts w:ascii="Arial" w:hAnsi="Arial" w:cs="Arial"/>
          <w:sz w:val="20"/>
          <w:szCs w:val="20"/>
        </w:rPr>
      </w:pPr>
      <w:r w:rsidRPr="005527E1">
        <w:rPr>
          <w:rFonts w:ascii="Arial" w:hAnsi="Arial" w:cs="Arial"/>
          <w:color w:val="000000"/>
          <w:sz w:val="20"/>
          <w:szCs w:val="20"/>
          <w:lang w:eastAsia="pl-PL"/>
        </w:rPr>
        <w:t>10.</w:t>
      </w:r>
      <w:r>
        <w:rPr>
          <w:rFonts w:ascii="Arial" w:hAnsi="Arial" w:cs="Arial"/>
          <w:color w:val="000000"/>
          <w:sz w:val="20"/>
          <w:szCs w:val="20"/>
          <w:lang w:eastAsia="pl-PL"/>
        </w:rPr>
        <w:t xml:space="preserve"> </w:t>
      </w:r>
      <w:r w:rsidRPr="005527E1">
        <w:rPr>
          <w:rFonts w:ascii="Arial" w:hAnsi="Arial" w:cs="Arial"/>
          <w:color w:val="000000"/>
          <w:sz w:val="20"/>
          <w:szCs w:val="20"/>
          <w:lang w:eastAsia="pl-PL"/>
        </w:rPr>
        <w:t>Urządzenie do leczenia depresji i stanów lękowych za pomocą wirtualnej rzeczywistości - 1 szt.</w:t>
      </w:r>
    </w:p>
    <w:p w14:paraId="3ABD8AA0" w14:textId="3FC1F130" w:rsidR="003E69CA" w:rsidRPr="005527E1" w:rsidRDefault="003E69CA" w:rsidP="003E69CA">
      <w:pPr>
        <w:spacing w:after="0" w:line="240" w:lineRule="auto"/>
        <w:rPr>
          <w:rFonts w:ascii="Arial" w:hAnsi="Arial" w:cs="Arial"/>
          <w:sz w:val="20"/>
          <w:szCs w:val="20"/>
        </w:rPr>
      </w:pPr>
      <w:r w:rsidRPr="005527E1">
        <w:rPr>
          <w:rFonts w:ascii="Arial" w:hAnsi="Arial" w:cs="Arial"/>
          <w:color w:val="000000"/>
          <w:sz w:val="20"/>
          <w:szCs w:val="20"/>
          <w:lang w:eastAsia="pl-PL"/>
        </w:rPr>
        <w:t>11.</w:t>
      </w:r>
      <w:r>
        <w:rPr>
          <w:rFonts w:ascii="Arial" w:hAnsi="Arial" w:cs="Arial"/>
          <w:color w:val="000000"/>
          <w:sz w:val="20"/>
          <w:szCs w:val="20"/>
          <w:lang w:eastAsia="pl-PL"/>
        </w:rPr>
        <w:t xml:space="preserve"> </w:t>
      </w:r>
      <w:r w:rsidRPr="005527E1">
        <w:rPr>
          <w:rFonts w:ascii="Arial" w:hAnsi="Arial" w:cs="Arial"/>
          <w:color w:val="000000"/>
          <w:sz w:val="20"/>
          <w:szCs w:val="20"/>
          <w:lang w:eastAsia="pl-PL"/>
        </w:rPr>
        <w:t xml:space="preserve">System rehabilitacji funkcjonalnej – 1 szt. </w:t>
      </w:r>
    </w:p>
    <w:p w14:paraId="147BF43E" w14:textId="0E4E9EB9" w:rsidR="003E69CA" w:rsidRPr="005527E1" w:rsidRDefault="003E69CA" w:rsidP="003E69CA">
      <w:pPr>
        <w:spacing w:after="0" w:line="240" w:lineRule="auto"/>
        <w:rPr>
          <w:rFonts w:ascii="Arial" w:hAnsi="Arial" w:cs="Arial"/>
          <w:sz w:val="20"/>
          <w:szCs w:val="20"/>
        </w:rPr>
      </w:pPr>
      <w:r w:rsidRPr="005527E1">
        <w:rPr>
          <w:rFonts w:ascii="Arial" w:hAnsi="Arial" w:cs="Arial"/>
          <w:color w:val="000000"/>
          <w:sz w:val="20"/>
          <w:szCs w:val="20"/>
          <w:lang w:eastAsia="pl-PL"/>
        </w:rPr>
        <w:t>12.</w:t>
      </w:r>
      <w:r>
        <w:rPr>
          <w:rFonts w:ascii="Arial" w:hAnsi="Arial" w:cs="Arial"/>
          <w:color w:val="000000"/>
          <w:sz w:val="20"/>
          <w:szCs w:val="20"/>
          <w:lang w:eastAsia="pl-PL"/>
        </w:rPr>
        <w:t xml:space="preserve"> </w:t>
      </w:r>
      <w:r w:rsidRPr="005527E1">
        <w:rPr>
          <w:rFonts w:ascii="Arial" w:hAnsi="Arial" w:cs="Arial"/>
          <w:color w:val="000000"/>
          <w:sz w:val="20"/>
          <w:szCs w:val="20"/>
          <w:lang w:eastAsia="pl-PL"/>
        </w:rPr>
        <w:t xml:space="preserve">Urządzenie do terapii dysfagii z wyposażeniem – 1 szt. </w:t>
      </w:r>
    </w:p>
    <w:p w14:paraId="7255B960" w14:textId="792BE257" w:rsidR="003E69CA" w:rsidRPr="005527E1" w:rsidRDefault="003E69CA" w:rsidP="003E69CA">
      <w:pPr>
        <w:spacing w:after="0" w:line="240" w:lineRule="auto"/>
        <w:rPr>
          <w:rFonts w:ascii="Arial" w:hAnsi="Arial" w:cs="Arial"/>
          <w:sz w:val="20"/>
          <w:szCs w:val="20"/>
        </w:rPr>
      </w:pPr>
      <w:r w:rsidRPr="005527E1">
        <w:rPr>
          <w:rFonts w:ascii="Arial" w:hAnsi="Arial" w:cs="Arial"/>
          <w:color w:val="000000"/>
          <w:sz w:val="20"/>
          <w:szCs w:val="20"/>
          <w:lang w:eastAsia="pl-PL"/>
        </w:rPr>
        <w:t>13.</w:t>
      </w:r>
      <w:r>
        <w:rPr>
          <w:rFonts w:ascii="Arial" w:hAnsi="Arial" w:cs="Arial"/>
          <w:color w:val="000000"/>
          <w:sz w:val="20"/>
          <w:szCs w:val="20"/>
          <w:lang w:eastAsia="pl-PL"/>
        </w:rPr>
        <w:t xml:space="preserve"> </w:t>
      </w:r>
      <w:r w:rsidRPr="005527E1">
        <w:rPr>
          <w:rFonts w:ascii="Arial" w:hAnsi="Arial" w:cs="Arial"/>
          <w:color w:val="000000"/>
          <w:sz w:val="20"/>
          <w:szCs w:val="20"/>
          <w:lang w:eastAsia="pl-PL"/>
        </w:rPr>
        <w:t xml:space="preserve">Sprzęt audio-wideo do strefy wypoczynkowej; relaksacja/muzykoterapia – 1 komplet. </w:t>
      </w:r>
    </w:p>
    <w:p w14:paraId="5DB58352" w14:textId="23971A38" w:rsidR="003E69CA" w:rsidRPr="005527E1" w:rsidRDefault="003E69CA" w:rsidP="003E69CA">
      <w:pPr>
        <w:spacing w:after="0" w:line="240" w:lineRule="auto"/>
        <w:rPr>
          <w:rFonts w:ascii="Arial" w:hAnsi="Arial" w:cs="Arial"/>
          <w:sz w:val="20"/>
          <w:szCs w:val="20"/>
        </w:rPr>
      </w:pPr>
      <w:r w:rsidRPr="005527E1">
        <w:rPr>
          <w:rFonts w:ascii="Arial" w:hAnsi="Arial" w:cs="Arial"/>
          <w:color w:val="000000"/>
          <w:sz w:val="20"/>
          <w:szCs w:val="20"/>
          <w:lang w:eastAsia="pl-PL"/>
        </w:rPr>
        <w:t>14.</w:t>
      </w:r>
      <w:r>
        <w:rPr>
          <w:rFonts w:ascii="Arial" w:hAnsi="Arial" w:cs="Arial"/>
          <w:color w:val="000000"/>
          <w:sz w:val="20"/>
          <w:szCs w:val="20"/>
          <w:lang w:eastAsia="pl-PL"/>
        </w:rPr>
        <w:t xml:space="preserve"> </w:t>
      </w:r>
      <w:r w:rsidRPr="005527E1">
        <w:rPr>
          <w:rFonts w:ascii="Arial" w:hAnsi="Arial" w:cs="Arial"/>
          <w:color w:val="000000"/>
          <w:sz w:val="20"/>
          <w:szCs w:val="20"/>
          <w:lang w:eastAsia="pl-PL"/>
        </w:rPr>
        <w:t xml:space="preserve">Modernizacja i adaptacja pomieszczeń – 1 komplet. </w:t>
      </w:r>
    </w:p>
    <w:p w14:paraId="7A67347A" w14:textId="77777777" w:rsidR="003E69CA" w:rsidRDefault="003E69CA" w:rsidP="003E69CA">
      <w:pPr>
        <w:spacing w:after="0" w:line="240" w:lineRule="auto"/>
        <w:rPr>
          <w:rFonts w:ascii="Arial" w:hAnsi="Arial" w:cs="Arial"/>
          <w:sz w:val="20"/>
          <w:szCs w:val="20"/>
        </w:rPr>
      </w:pPr>
      <w:r w:rsidRPr="005527E1">
        <w:rPr>
          <w:rFonts w:ascii="Arial" w:hAnsi="Arial" w:cs="Arial"/>
          <w:sz w:val="20"/>
          <w:szCs w:val="20"/>
        </w:rPr>
        <w:t>15.</w:t>
      </w:r>
      <w:r>
        <w:rPr>
          <w:rFonts w:ascii="Arial" w:hAnsi="Arial" w:cs="Arial"/>
          <w:sz w:val="20"/>
          <w:szCs w:val="20"/>
        </w:rPr>
        <w:t xml:space="preserve"> </w:t>
      </w:r>
      <w:r w:rsidRPr="005527E1">
        <w:rPr>
          <w:rFonts w:ascii="Arial" w:hAnsi="Arial" w:cs="Arial"/>
          <w:sz w:val="20"/>
          <w:szCs w:val="20"/>
        </w:rPr>
        <w:t xml:space="preserve">Kanapa do terapii pacjentów z materiału przystosowanego do mycia – 1 komplet. </w:t>
      </w:r>
    </w:p>
    <w:p w14:paraId="341DF10B" w14:textId="77777777" w:rsidR="003E69CA" w:rsidRDefault="003E69CA" w:rsidP="003E69CA">
      <w:pPr>
        <w:spacing w:after="0" w:line="240" w:lineRule="auto"/>
        <w:rPr>
          <w:rFonts w:ascii="Arial" w:hAnsi="Arial" w:cs="Arial"/>
          <w:b/>
          <w:bCs/>
          <w:sz w:val="20"/>
          <w:szCs w:val="20"/>
        </w:rPr>
      </w:pPr>
    </w:p>
    <w:p w14:paraId="50791659" w14:textId="77777777" w:rsidR="0050285B" w:rsidRDefault="0050285B" w:rsidP="003E69CA">
      <w:pPr>
        <w:spacing w:after="0" w:line="240" w:lineRule="auto"/>
        <w:rPr>
          <w:rFonts w:ascii="Arial" w:hAnsi="Arial" w:cs="Arial"/>
          <w:b/>
          <w:bCs/>
          <w:sz w:val="20"/>
          <w:szCs w:val="20"/>
        </w:rPr>
      </w:pPr>
    </w:p>
    <w:p w14:paraId="560CB3E3" w14:textId="77777777" w:rsidR="0050285B" w:rsidRDefault="0050285B" w:rsidP="003E69CA">
      <w:pPr>
        <w:spacing w:after="0" w:line="240" w:lineRule="auto"/>
        <w:rPr>
          <w:rFonts w:ascii="Arial" w:hAnsi="Arial" w:cs="Arial"/>
          <w:b/>
          <w:bCs/>
          <w:sz w:val="20"/>
          <w:szCs w:val="20"/>
        </w:rPr>
      </w:pPr>
    </w:p>
    <w:p w14:paraId="6E6C04E9" w14:textId="77777777" w:rsidR="0050285B" w:rsidRDefault="0050285B" w:rsidP="003E69CA">
      <w:pPr>
        <w:spacing w:after="0" w:line="240" w:lineRule="auto"/>
        <w:rPr>
          <w:rFonts w:ascii="Arial" w:hAnsi="Arial" w:cs="Arial"/>
          <w:b/>
          <w:bCs/>
          <w:sz w:val="20"/>
          <w:szCs w:val="20"/>
        </w:rPr>
      </w:pPr>
    </w:p>
    <w:p w14:paraId="2CA11574" w14:textId="405DED79" w:rsidR="00F109DE" w:rsidRPr="003E69CA" w:rsidRDefault="00F109DE" w:rsidP="003E69CA">
      <w:pPr>
        <w:spacing w:after="0" w:line="240" w:lineRule="auto"/>
        <w:rPr>
          <w:rFonts w:ascii="Arial" w:hAnsi="Arial" w:cs="Arial"/>
          <w:sz w:val="20"/>
          <w:szCs w:val="20"/>
        </w:rPr>
      </w:pPr>
      <w:r w:rsidRPr="005527E1">
        <w:rPr>
          <w:rFonts w:ascii="Arial" w:hAnsi="Arial" w:cs="Arial"/>
          <w:b/>
          <w:bCs/>
          <w:sz w:val="20"/>
          <w:szCs w:val="20"/>
        </w:rPr>
        <w:lastRenderedPageBreak/>
        <w:t>Zakup wyposażenia (pozostałe):</w:t>
      </w:r>
    </w:p>
    <w:p w14:paraId="6ADCE95F" w14:textId="77777777" w:rsidR="003E69CA" w:rsidRPr="005527E1" w:rsidRDefault="003E69CA" w:rsidP="003E69CA">
      <w:pPr>
        <w:pStyle w:val="Standard"/>
        <w:spacing w:before="240" w:after="120" w:line="276" w:lineRule="auto"/>
        <w:rPr>
          <w:rFonts w:ascii="Arial" w:hAnsi="Arial" w:cs="Arial"/>
          <w:sz w:val="20"/>
          <w:szCs w:val="20"/>
        </w:rPr>
      </w:pPr>
      <w:r w:rsidRPr="005527E1">
        <w:rPr>
          <w:rFonts w:ascii="Arial" w:hAnsi="Arial" w:cs="Arial"/>
          <w:sz w:val="20"/>
          <w:szCs w:val="20"/>
        </w:rPr>
        <w:t xml:space="preserve">1. Łóżka szpitalne wraz z materacami i wyposażeniem </w:t>
      </w:r>
      <w:r w:rsidRPr="005527E1">
        <w:rPr>
          <w:rFonts w:ascii="Arial" w:hAnsi="Arial" w:cs="Arial"/>
          <w:sz w:val="20"/>
          <w:szCs w:val="20"/>
        </w:rPr>
        <w:br/>
        <w:t xml:space="preserve">2. Materace przeciwodleżynowe zmiennociśnieniowe </w:t>
      </w:r>
      <w:r w:rsidRPr="005527E1">
        <w:rPr>
          <w:rFonts w:ascii="Arial" w:hAnsi="Arial" w:cs="Arial"/>
          <w:sz w:val="20"/>
          <w:szCs w:val="20"/>
        </w:rPr>
        <w:br/>
        <w:t xml:space="preserve">3. Szafki przyłóżkowe </w:t>
      </w:r>
      <w:r>
        <w:rPr>
          <w:rFonts w:ascii="Arial" w:hAnsi="Arial" w:cs="Arial"/>
          <w:sz w:val="20"/>
          <w:szCs w:val="20"/>
        </w:rPr>
        <w:br/>
        <w:t xml:space="preserve">5. Zestawy przyłóżkowe </w:t>
      </w:r>
      <w:r w:rsidRPr="005527E1">
        <w:rPr>
          <w:rFonts w:ascii="Arial" w:hAnsi="Arial" w:cs="Arial"/>
          <w:sz w:val="20"/>
          <w:szCs w:val="20"/>
        </w:rPr>
        <w:br/>
        <w:t>6. Fotele do chemioterapii dziennej – 5 szt.</w:t>
      </w:r>
      <w:r w:rsidRPr="005527E1">
        <w:rPr>
          <w:rFonts w:ascii="Arial" w:hAnsi="Arial" w:cs="Arial"/>
          <w:sz w:val="20"/>
          <w:szCs w:val="20"/>
        </w:rPr>
        <w:br/>
        <w:t>7. Fotele do pobierania krwi – 3 szt.</w:t>
      </w:r>
      <w:r w:rsidRPr="005527E1">
        <w:rPr>
          <w:rFonts w:ascii="Arial" w:hAnsi="Arial" w:cs="Arial"/>
          <w:sz w:val="20"/>
          <w:szCs w:val="20"/>
        </w:rPr>
        <w:br/>
        <w:t>8. Lodówka i na krew i leki – 2 szt.</w:t>
      </w:r>
      <w:r w:rsidRPr="005527E1">
        <w:rPr>
          <w:rFonts w:ascii="Arial" w:hAnsi="Arial" w:cs="Arial"/>
          <w:sz w:val="20"/>
          <w:szCs w:val="20"/>
        </w:rPr>
        <w:br/>
        <w:t>9. Zestawy komputerowe wraz z drukarkami – 5 szt.</w:t>
      </w:r>
      <w:r w:rsidRPr="005527E1">
        <w:rPr>
          <w:rFonts w:ascii="Arial" w:hAnsi="Arial" w:cs="Arial"/>
          <w:sz w:val="20"/>
          <w:szCs w:val="20"/>
        </w:rPr>
        <w:br/>
        <w:t xml:space="preserve">10. Wyposażenie multimedialne do prowadzenia </w:t>
      </w:r>
      <w:proofErr w:type="spellStart"/>
      <w:r w:rsidRPr="005527E1">
        <w:rPr>
          <w:rFonts w:ascii="Arial" w:hAnsi="Arial" w:cs="Arial"/>
          <w:sz w:val="20"/>
          <w:szCs w:val="20"/>
        </w:rPr>
        <w:t>telemedycyny</w:t>
      </w:r>
      <w:proofErr w:type="spellEnd"/>
      <w:r w:rsidRPr="005527E1">
        <w:rPr>
          <w:rFonts w:ascii="Arial" w:hAnsi="Arial" w:cs="Arial"/>
          <w:sz w:val="20"/>
          <w:szCs w:val="20"/>
        </w:rPr>
        <w:t xml:space="preserve"> – 1 zestaw.</w:t>
      </w:r>
    </w:p>
    <w:p w14:paraId="13F5DA57" w14:textId="77777777" w:rsidR="00F109DE" w:rsidRPr="005527E1" w:rsidRDefault="00F109DE" w:rsidP="00F109DE">
      <w:pPr>
        <w:spacing w:line="276" w:lineRule="auto"/>
        <w:jc w:val="both"/>
        <w:rPr>
          <w:rFonts w:ascii="Arial" w:hAnsi="Arial" w:cs="Arial"/>
          <w:b/>
          <w:bCs/>
          <w:color w:val="000000" w:themeColor="text1"/>
          <w:sz w:val="20"/>
          <w:szCs w:val="20"/>
        </w:rPr>
      </w:pPr>
      <w:r w:rsidRPr="005527E1">
        <w:rPr>
          <w:rFonts w:ascii="Arial" w:hAnsi="Arial" w:cs="Arial"/>
          <w:b/>
          <w:bCs/>
          <w:color w:val="000000" w:themeColor="text1"/>
          <w:sz w:val="20"/>
          <w:szCs w:val="20"/>
        </w:rPr>
        <w:t xml:space="preserve">Zakup systemu teleinformatycznego oraz sprzętu informatycznego: </w:t>
      </w:r>
    </w:p>
    <w:p w14:paraId="512E6C1D" w14:textId="77777777" w:rsidR="003E69CA" w:rsidRPr="005527E1" w:rsidRDefault="003E69CA" w:rsidP="003E69CA">
      <w:pPr>
        <w:spacing w:line="276" w:lineRule="auto"/>
        <w:rPr>
          <w:rFonts w:ascii="Arial" w:hAnsi="Arial" w:cs="Arial"/>
          <w:color w:val="000000"/>
          <w:sz w:val="20"/>
          <w:szCs w:val="20"/>
        </w:rPr>
      </w:pPr>
      <w:r w:rsidRPr="005527E1">
        <w:rPr>
          <w:rFonts w:ascii="Arial" w:hAnsi="Arial" w:cs="Arial"/>
          <w:color w:val="000000"/>
          <w:sz w:val="20"/>
          <w:szCs w:val="20"/>
        </w:rPr>
        <w:t xml:space="preserve">1. System obsługi </w:t>
      </w:r>
      <w:proofErr w:type="spellStart"/>
      <w:r w:rsidRPr="005527E1">
        <w:rPr>
          <w:rFonts w:ascii="Arial" w:hAnsi="Arial" w:cs="Arial"/>
          <w:color w:val="000000"/>
          <w:sz w:val="20"/>
          <w:szCs w:val="20"/>
        </w:rPr>
        <w:t>teleradiologii</w:t>
      </w:r>
      <w:proofErr w:type="spellEnd"/>
      <w:r w:rsidRPr="005527E1">
        <w:rPr>
          <w:rFonts w:ascii="Arial" w:hAnsi="Arial" w:cs="Arial"/>
          <w:color w:val="000000"/>
          <w:sz w:val="20"/>
          <w:szCs w:val="20"/>
        </w:rPr>
        <w:t xml:space="preserve"> z możliwością dystrybucji i archiwizacji obrazów DICOM – 1 szt. </w:t>
      </w:r>
      <w:r w:rsidRPr="005527E1">
        <w:rPr>
          <w:rFonts w:ascii="Arial" w:hAnsi="Arial" w:cs="Arial"/>
          <w:color w:val="000000"/>
          <w:sz w:val="20"/>
          <w:szCs w:val="20"/>
        </w:rPr>
        <w:br/>
        <w:t xml:space="preserve">2. Serwer aplikacyjny – 1 szt. </w:t>
      </w:r>
      <w:r w:rsidRPr="005527E1">
        <w:rPr>
          <w:rFonts w:ascii="Arial" w:hAnsi="Arial" w:cs="Arial"/>
          <w:color w:val="000000"/>
          <w:sz w:val="20"/>
          <w:szCs w:val="20"/>
        </w:rPr>
        <w:br/>
        <w:t xml:space="preserve">3. Projektor multimedialny – 1 szt. </w:t>
      </w:r>
      <w:r w:rsidRPr="005527E1">
        <w:rPr>
          <w:rFonts w:ascii="Arial" w:hAnsi="Arial" w:cs="Arial"/>
          <w:color w:val="000000"/>
          <w:sz w:val="20"/>
          <w:szCs w:val="20"/>
        </w:rPr>
        <w:br/>
        <w:t xml:space="preserve">4. Zestaw konferencyjny – 1 szt. </w:t>
      </w:r>
      <w:r w:rsidRPr="005527E1">
        <w:rPr>
          <w:rFonts w:ascii="Arial" w:hAnsi="Arial" w:cs="Arial"/>
          <w:color w:val="000000"/>
          <w:sz w:val="20"/>
          <w:szCs w:val="20"/>
        </w:rPr>
        <w:br/>
        <w:t>5. Serwer aplikacyjny AV – 1 szt.</w:t>
      </w:r>
      <w:r w:rsidRPr="005527E1">
        <w:rPr>
          <w:rFonts w:ascii="Arial" w:hAnsi="Arial" w:cs="Arial"/>
          <w:color w:val="000000"/>
          <w:sz w:val="20"/>
          <w:szCs w:val="20"/>
        </w:rPr>
        <w:br/>
        <w:t>6. Szafa instalacyjna RACK (przełącznik LAN, UPS, akcesoria montażowe) – 1 komplet.</w:t>
      </w:r>
      <w:r w:rsidRPr="005527E1">
        <w:rPr>
          <w:rFonts w:ascii="Arial" w:hAnsi="Arial" w:cs="Arial"/>
          <w:color w:val="000000"/>
          <w:sz w:val="20"/>
          <w:szCs w:val="20"/>
        </w:rPr>
        <w:br/>
        <w:t xml:space="preserve">7. </w:t>
      </w:r>
      <w:proofErr w:type="spellStart"/>
      <w:r w:rsidRPr="005527E1">
        <w:rPr>
          <w:rFonts w:ascii="Arial" w:hAnsi="Arial" w:cs="Arial"/>
          <w:color w:val="000000"/>
          <w:sz w:val="20"/>
          <w:szCs w:val="20"/>
        </w:rPr>
        <w:t>Wizualizer</w:t>
      </w:r>
      <w:proofErr w:type="spellEnd"/>
      <w:r w:rsidRPr="005527E1">
        <w:rPr>
          <w:rFonts w:ascii="Arial" w:hAnsi="Arial" w:cs="Arial"/>
          <w:color w:val="000000"/>
          <w:sz w:val="20"/>
          <w:szCs w:val="20"/>
        </w:rPr>
        <w:t xml:space="preserve"> cyfrowy – 1 szt.</w:t>
      </w:r>
      <w:r w:rsidRPr="005527E1">
        <w:rPr>
          <w:rFonts w:ascii="Arial" w:hAnsi="Arial" w:cs="Arial"/>
          <w:color w:val="000000"/>
          <w:sz w:val="20"/>
          <w:szCs w:val="20"/>
        </w:rPr>
        <w:br/>
        <w:t>8. Stacja operatorska AV – 2 szt.</w:t>
      </w:r>
      <w:r w:rsidRPr="005527E1">
        <w:rPr>
          <w:rFonts w:ascii="Arial" w:hAnsi="Arial" w:cs="Arial"/>
          <w:color w:val="000000"/>
          <w:sz w:val="20"/>
          <w:szCs w:val="20"/>
        </w:rPr>
        <w:br/>
        <w:t>9. Licencja dostępowa komunikatora AV – 15 lic.</w:t>
      </w:r>
    </w:p>
    <w:p w14:paraId="51721959" w14:textId="4C12D30F" w:rsidR="004334F6" w:rsidRPr="00403F8B" w:rsidRDefault="004334F6" w:rsidP="00403F8B">
      <w:pPr>
        <w:pStyle w:val="Standard"/>
        <w:spacing w:before="120" w:after="120" w:line="276" w:lineRule="auto"/>
        <w:jc w:val="both"/>
        <w:rPr>
          <w:rFonts w:ascii="Arial" w:hAnsi="Arial" w:cs="Arial"/>
          <w:sz w:val="20"/>
          <w:szCs w:val="20"/>
        </w:rPr>
      </w:pPr>
      <w:r w:rsidRPr="00403F8B">
        <w:rPr>
          <w:rFonts w:ascii="Arial" w:hAnsi="Arial" w:cs="Arial"/>
          <w:sz w:val="20"/>
          <w:szCs w:val="20"/>
        </w:rPr>
        <w:t xml:space="preserve">Zaplanowane w projekcie rozwiązania informatyczne dotyczące e-zdrowia oraz </w:t>
      </w:r>
      <w:proofErr w:type="spellStart"/>
      <w:r w:rsidRPr="00403F8B">
        <w:rPr>
          <w:rFonts w:ascii="Arial" w:hAnsi="Arial" w:cs="Arial"/>
          <w:sz w:val="20"/>
          <w:szCs w:val="20"/>
        </w:rPr>
        <w:t>telemedycyny</w:t>
      </w:r>
      <w:proofErr w:type="spellEnd"/>
      <w:r w:rsidRPr="00403F8B">
        <w:rPr>
          <w:rFonts w:ascii="Arial" w:hAnsi="Arial" w:cs="Arial"/>
          <w:sz w:val="20"/>
          <w:szCs w:val="20"/>
        </w:rPr>
        <w:t xml:space="preserve">                nie powielają w danym zakresie istniejących oraz planowanych funkcjonalności uruchamianych               na poziomie centralny.</w:t>
      </w:r>
    </w:p>
    <w:p w14:paraId="21435462" w14:textId="77777777" w:rsidR="004334F6" w:rsidRPr="00403F8B" w:rsidRDefault="004334F6" w:rsidP="00403F8B">
      <w:pPr>
        <w:pStyle w:val="Standard"/>
        <w:spacing w:before="120" w:after="120" w:line="276" w:lineRule="auto"/>
        <w:jc w:val="both"/>
        <w:rPr>
          <w:rFonts w:ascii="Arial" w:hAnsi="Arial" w:cs="Arial"/>
          <w:sz w:val="20"/>
          <w:szCs w:val="20"/>
        </w:rPr>
      </w:pPr>
      <w:r w:rsidRPr="00403F8B">
        <w:rPr>
          <w:rFonts w:ascii="Arial" w:hAnsi="Arial" w:cs="Arial"/>
          <w:sz w:val="20"/>
          <w:szCs w:val="20"/>
        </w:rPr>
        <w:t xml:space="preserve">Analizowany projekt: </w:t>
      </w:r>
    </w:p>
    <w:p w14:paraId="2F090068" w14:textId="305AAD9D" w:rsidR="004334F6" w:rsidRPr="00D52EE3"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Jest zgodny z Kierunkami rozwoju polityki w obszarze zdrowia cyfrowego: rozwiązanie jest zgodne z kierunkami rozwoju polityki w obszarze zdrowia cyfrowego, wyznaczonych zasad, celów i priorytetów rozwoju kraju w wymiarze gospodarczym, społecznym, w tym zdrowotnym, i przestrzennym.</w:t>
      </w:r>
    </w:p>
    <w:p w14:paraId="0761503B" w14:textId="49F2604D"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Jest zgodny z zapisami i założeniami Policy Paper dla ochrony zdrowia na lata 2014-2020”, Zdrowa przyszłość. Ramy strategiczne dla systemu ochrony zdrowia na lata 2021-2027: rozwiązanie jest zgodne z dokumentami strategicznymi („Policy Paper dla ochrony zdrowia na lata 2014-2020”, Zdrowa przyszłość. Ramy strategiczne dla systemu ochrony zdrowia na lata 2021-2027), priorytetów w zakresie świadczenia opieki zdrowotnej oraz zdrowia publicznego, opartych na danych oraz długoterminowych celach uzgodnionych i wdrożonych we współpracy z odpowiednimi part</w:t>
      </w:r>
      <w:r w:rsidRPr="00D52EE3">
        <w:rPr>
          <w:rFonts w:ascii="Arial" w:hAnsi="Arial" w:cs="Arial"/>
          <w:sz w:val="20"/>
          <w:szCs w:val="20"/>
        </w:rPr>
        <w:softHyphen/>
        <w:t>nerami społecznymi, zawierających zakres, ramy czasowej konkretne i kompleksowe cele oraz instrumenty monitoringu i ewaluacji pozwalające na ocenę postępu w implementacji.</w:t>
      </w:r>
    </w:p>
    <w:p w14:paraId="3B4F8E9F" w14:textId="77777777"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 xml:space="preserve">Zapewnia komplementarność i interoperacyjność z publicznymi usługami cyfrowymi </w:t>
      </w:r>
      <w:r w:rsidRPr="00D52EE3">
        <w:rPr>
          <w:rFonts w:ascii="Arial" w:hAnsi="Arial" w:cs="Arial"/>
          <w:sz w:val="20"/>
          <w:szCs w:val="20"/>
        </w:rPr>
        <w:br/>
        <w:t xml:space="preserve">w ochronie zdrowia, utrzymywanymi lub wdrażanymi w ramach projektów P1, P2, P4: zaproponowane w projekcie rozwiązania zapewniają komplementarność i interoperacyjność </w:t>
      </w:r>
      <w:r w:rsidRPr="00D52EE3">
        <w:rPr>
          <w:rFonts w:ascii="Arial" w:hAnsi="Arial" w:cs="Arial"/>
          <w:sz w:val="20"/>
          <w:szCs w:val="20"/>
        </w:rPr>
        <w:br/>
        <w:t>z publicznymi usługami cyfrowymi. Projekt jest w pełni komplementarny z Systemem Informacji Medycznej i innymi systemami świadczeniodawców i nie dubluje funkcjonalności przewidzianych w krajowych Platformach P1 lub P2 lub P4.</w:t>
      </w:r>
    </w:p>
    <w:p w14:paraId="761F4386" w14:textId="587FD7BD"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 xml:space="preserve">Zapewnienia komplementarność wobec istniejących rozwiązań systemowych z zakresu </w:t>
      </w:r>
      <w:proofErr w:type="spellStart"/>
      <w:r w:rsidRPr="00D52EE3">
        <w:rPr>
          <w:rFonts w:ascii="Arial" w:hAnsi="Arial" w:cs="Arial"/>
          <w:sz w:val="20"/>
          <w:szCs w:val="20"/>
        </w:rPr>
        <w:t>telemedycyny</w:t>
      </w:r>
      <w:proofErr w:type="spellEnd"/>
      <w:r w:rsidRPr="00D52EE3">
        <w:rPr>
          <w:rFonts w:ascii="Arial" w:hAnsi="Arial" w:cs="Arial"/>
          <w:sz w:val="20"/>
          <w:szCs w:val="20"/>
        </w:rPr>
        <w:t xml:space="preserve">: zaproponowane rozwiązanie zapewnieni komplementarność wobec istniejących rozwiązań systemowych z zakresu </w:t>
      </w:r>
      <w:proofErr w:type="spellStart"/>
      <w:r w:rsidRPr="00D52EE3">
        <w:rPr>
          <w:rFonts w:ascii="Arial" w:hAnsi="Arial" w:cs="Arial"/>
          <w:sz w:val="20"/>
          <w:szCs w:val="20"/>
        </w:rPr>
        <w:t>telemedycyny</w:t>
      </w:r>
      <w:proofErr w:type="spellEnd"/>
      <w:r w:rsidRPr="00D52EE3">
        <w:rPr>
          <w:rFonts w:ascii="Arial" w:hAnsi="Arial" w:cs="Arial"/>
          <w:sz w:val="20"/>
          <w:szCs w:val="20"/>
        </w:rPr>
        <w:t xml:space="preserve">, komunikacji personelu medycznego między sobą, przekazywanie danych i wykonywanie badań na odległość z zastosowaniem systemów </w:t>
      </w:r>
      <w:proofErr w:type="spellStart"/>
      <w:r w:rsidRPr="00D52EE3">
        <w:rPr>
          <w:rFonts w:ascii="Arial" w:hAnsi="Arial" w:cs="Arial"/>
          <w:sz w:val="20"/>
          <w:szCs w:val="20"/>
        </w:rPr>
        <w:lastRenderedPageBreak/>
        <w:t>telemedycznych</w:t>
      </w:r>
      <w:proofErr w:type="spellEnd"/>
      <w:r w:rsidRPr="00D52EE3">
        <w:rPr>
          <w:rFonts w:ascii="Arial" w:hAnsi="Arial" w:cs="Arial"/>
          <w:sz w:val="20"/>
          <w:szCs w:val="20"/>
        </w:rPr>
        <w:t xml:space="preserve"> redukując czas konieczny na przemieszczanie się tak personelu medycznego jak i pacjentów.</w:t>
      </w:r>
    </w:p>
    <w:p w14:paraId="286E5CC0" w14:textId="1403AAD2"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Zachowuje zgodność z założeniami polityki bezpieczeństwa indywidualnych danych o zdrowiu: rozwiązanie jest zgodne z założeniami polityki bezpieczeństwa indywidualnych danych o zdrowiu. Ze względu na wymaganą wysoką dostępność rozwiązania zapewniono redundancję systemów, umożliwiającą kontrolę nad konfiguracją, jej zmianami, spójnością danych oraz polityk bezpieczeństwa całości. Zapewnione jest również aktywne monitorowanie środowiska. Ze względu na konieczność udostępniania danych znajdujących się w poszczególnych jednostkach podmiotom trzecim zastosowano rozwiązanie zapewniające bezpieczny dostęp. Założono dostęp do danych poprzez sieć Internet.</w:t>
      </w:r>
    </w:p>
    <w:p w14:paraId="2CE8E8F9" w14:textId="77777777"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Deklaracja integracji proponowanych rozwiązań A2C z projektem e-zdrowie (P1): przyjęte rozwiązania (A2C) dla pacjentów diagnozowanych lub leczonych w placówce będą zgodne z projektem e-zdrowie (P1) i poprzez posiadane rozwiązania zintegrowane z tą platformą.</w:t>
      </w:r>
    </w:p>
    <w:p w14:paraId="7E3E6D46" w14:textId="77777777" w:rsidR="004334F6" w:rsidRPr="00325521"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Jest zgodny ze standardami tworzenia i udostępniania EDM: przyjęte rozwiązania będą spełniały standardy tworzenia i udostępniania EDM w sposób umożliwiający jej udostępnienie upoważnionym podmiotom w celu prowadzenia diagnostyki, zapewnienia ciągłości leczenia oraz zaopatrzenia pacjentów w produkty lecznicze i wyroby medyczne.</w:t>
      </w:r>
    </w:p>
    <w:p w14:paraId="4918A4AB" w14:textId="3A927FF3" w:rsidR="004334F6" w:rsidRPr="00D52EE3" w:rsidRDefault="004334F6" w:rsidP="00BE3A77">
      <w:pPr>
        <w:pStyle w:val="Standard"/>
        <w:numPr>
          <w:ilvl w:val="0"/>
          <w:numId w:val="20"/>
        </w:numPr>
        <w:spacing w:before="120" w:after="120" w:line="276" w:lineRule="auto"/>
        <w:ind w:left="426"/>
        <w:jc w:val="both"/>
        <w:rPr>
          <w:rFonts w:ascii="Arial" w:hAnsi="Arial" w:cs="Arial"/>
          <w:sz w:val="20"/>
          <w:szCs w:val="20"/>
        </w:rPr>
      </w:pPr>
      <w:r w:rsidRPr="00D52EE3">
        <w:rPr>
          <w:rFonts w:ascii="Arial" w:hAnsi="Arial" w:cs="Arial"/>
          <w:sz w:val="20"/>
          <w:szCs w:val="20"/>
        </w:rPr>
        <w:t xml:space="preserve">Deklaracja uwzględniająca uwarunkowania interoperacyjności i uwarunkowania techniczne określone przez </w:t>
      </w:r>
      <w:proofErr w:type="spellStart"/>
      <w:r w:rsidRPr="00D52EE3">
        <w:rPr>
          <w:rFonts w:ascii="Arial" w:hAnsi="Arial" w:cs="Arial"/>
          <w:sz w:val="20"/>
          <w:szCs w:val="20"/>
        </w:rPr>
        <w:t>CeZ</w:t>
      </w:r>
      <w:proofErr w:type="spellEnd"/>
      <w:r w:rsidRPr="00D52EE3">
        <w:rPr>
          <w:rFonts w:ascii="Arial" w:hAnsi="Arial" w:cs="Arial"/>
          <w:sz w:val="20"/>
          <w:szCs w:val="20"/>
        </w:rPr>
        <w:t xml:space="preserve">: przyjęte rozwiązania będą spełniały uwarunkowania interoperacyjności i uwarunkowań technicznych określonych przez </w:t>
      </w:r>
      <w:proofErr w:type="spellStart"/>
      <w:r w:rsidRPr="00D52EE3">
        <w:rPr>
          <w:rFonts w:ascii="Arial" w:hAnsi="Arial" w:cs="Arial"/>
          <w:sz w:val="20"/>
          <w:szCs w:val="20"/>
        </w:rPr>
        <w:t>CeZ</w:t>
      </w:r>
      <w:proofErr w:type="spellEnd"/>
      <w:r w:rsidRPr="00D52EE3">
        <w:rPr>
          <w:rFonts w:ascii="Arial" w:hAnsi="Arial" w:cs="Arial"/>
          <w:sz w:val="20"/>
          <w:szCs w:val="20"/>
        </w:rPr>
        <w:t>, minimalne wymagania dla rejestrów publicznych i wymiany informacji w postaci elektronicznej oraz minimalne wymagania dla systemów teleinformatycznych.</w:t>
      </w:r>
    </w:p>
    <w:p w14:paraId="1CA7E551" w14:textId="1978C48A" w:rsidR="00F109DE" w:rsidRPr="005527E1" w:rsidRDefault="00F109DE" w:rsidP="00F109DE">
      <w:pPr>
        <w:spacing w:line="276" w:lineRule="auto"/>
        <w:jc w:val="both"/>
        <w:rPr>
          <w:rFonts w:ascii="Arial" w:hAnsi="Arial" w:cs="Arial"/>
          <w:color w:val="000000" w:themeColor="text1"/>
          <w:sz w:val="20"/>
          <w:szCs w:val="20"/>
        </w:rPr>
      </w:pPr>
      <w:r w:rsidRPr="005527E1">
        <w:rPr>
          <w:rFonts w:ascii="Arial" w:hAnsi="Arial" w:cs="Arial"/>
          <w:color w:val="000000" w:themeColor="text1"/>
          <w:sz w:val="20"/>
          <w:szCs w:val="20"/>
        </w:rPr>
        <w:t xml:space="preserve">Ponadto w wyniku realizacji przedmiotowego projektu przygotowany zostanie dokumentacja techniczna - projekt budowlany, kosztorysy oraz przedmiary umożliwiające sprawną realizację projektu. </w:t>
      </w:r>
    </w:p>
    <w:p w14:paraId="70151217" w14:textId="77777777" w:rsidR="00F109DE" w:rsidRPr="005527E1" w:rsidRDefault="00F109DE" w:rsidP="00F109DE">
      <w:pPr>
        <w:spacing w:line="276" w:lineRule="auto"/>
        <w:jc w:val="both"/>
        <w:rPr>
          <w:rFonts w:ascii="Arial" w:hAnsi="Arial" w:cs="Arial"/>
          <w:color w:val="000000" w:themeColor="text1"/>
          <w:sz w:val="20"/>
          <w:szCs w:val="20"/>
        </w:rPr>
      </w:pPr>
      <w:r w:rsidRPr="005527E1">
        <w:rPr>
          <w:rFonts w:ascii="Arial" w:hAnsi="Arial" w:cs="Arial"/>
          <w:color w:val="000000" w:themeColor="text1"/>
          <w:sz w:val="20"/>
          <w:szCs w:val="20"/>
        </w:rPr>
        <w:t>Nadmienić należy, iż w</w:t>
      </w:r>
      <w:r w:rsidRPr="005527E1">
        <w:rPr>
          <w:rFonts w:ascii="Arial" w:hAnsi="Arial" w:cs="Arial"/>
          <w:sz w:val="20"/>
          <w:szCs w:val="20"/>
        </w:rPr>
        <w:t xml:space="preserve"> zakresie prac budowlanych SP ZOZ Wojewódzki Szpital Specjalistyczny nr 3 w Rybniku dysponuje projektem budowlanym na część prac budowlanych objętych zakresem niniejszego opracowania. </w:t>
      </w:r>
    </w:p>
    <w:p w14:paraId="5AEE8D86" w14:textId="2DA664EF" w:rsidR="00F109DE" w:rsidRPr="005527E1" w:rsidRDefault="00F109DE" w:rsidP="00BE3A77">
      <w:pPr>
        <w:pStyle w:val="Standard"/>
        <w:spacing w:before="120" w:after="120" w:line="360" w:lineRule="auto"/>
        <w:jc w:val="both"/>
        <w:rPr>
          <w:rFonts w:ascii="Arial" w:hAnsi="Arial" w:cs="Arial"/>
          <w:sz w:val="20"/>
          <w:szCs w:val="20"/>
        </w:rPr>
      </w:pPr>
      <w:r w:rsidRPr="005527E1">
        <w:rPr>
          <w:rFonts w:ascii="Arial" w:hAnsi="Arial" w:cs="Arial"/>
          <w:sz w:val="20"/>
          <w:szCs w:val="20"/>
        </w:rPr>
        <w:t>1. Projekt budowalny: Przebudowa fragmentu poziomu P0 Pawilonu Nr 6 na salę chemioterapii dziennej w SP ZOZ WSS Nr 3 w Rybniku Kategoria obiektu budowlanego: XI.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5527E1" w14:paraId="03D67F70" w14:textId="77777777" w:rsidTr="6D41A797">
        <w:trPr>
          <w:trHeight w:val="537"/>
        </w:trPr>
        <w:tc>
          <w:tcPr>
            <w:tcW w:w="9077" w:type="dxa"/>
            <w:shd w:val="clear" w:color="auto" w:fill="EFFFFF"/>
            <w:vAlign w:val="center"/>
            <w:hideMark/>
          </w:tcPr>
          <w:p w14:paraId="0CB83682" w14:textId="77777777" w:rsidR="00F109DE" w:rsidRPr="005527E1" w:rsidRDefault="4F09E12E" w:rsidP="00B71953">
            <w:pPr>
              <w:spacing w:after="0" w:line="240" w:lineRule="auto"/>
              <w:rPr>
                <w:rFonts w:ascii="Arial" w:eastAsia="Times New Roman" w:hAnsi="Arial" w:cs="Arial"/>
                <w:sz w:val="20"/>
                <w:szCs w:val="20"/>
                <w:lang w:eastAsia="pl-PL"/>
              </w:rPr>
            </w:pPr>
            <w:r w:rsidRPr="005527E1">
              <w:rPr>
                <w:rFonts w:ascii="Arial" w:eastAsia="Times New Roman" w:hAnsi="Arial" w:cs="Arial"/>
                <w:color w:val="000000" w:themeColor="text1"/>
                <w:sz w:val="20"/>
                <w:szCs w:val="20"/>
                <w:lang w:eastAsia="pl-PL"/>
              </w:rPr>
              <w:t xml:space="preserve">III.13 </w:t>
            </w:r>
            <w:r w:rsidRPr="005527E1">
              <w:rPr>
                <w:rFonts w:ascii="Arial" w:eastAsia="Times New Roman" w:hAnsi="Arial" w:cs="Arial"/>
                <w:sz w:val="20"/>
                <w:szCs w:val="20"/>
                <w:lang w:eastAsia="pl-PL"/>
              </w:rPr>
              <w:t>Opis zgodności projektu z mapami potrzeb zdrowotnych (jeśli dotyczy)</w:t>
            </w:r>
          </w:p>
          <w:p w14:paraId="120FD120" w14:textId="77777777" w:rsidR="00F109DE" w:rsidRPr="005527E1" w:rsidRDefault="00F109DE" w:rsidP="00B71953">
            <w:pPr>
              <w:pStyle w:val="Akapitzlist"/>
              <w:spacing w:before="120" w:after="120"/>
              <w:ind w:left="22"/>
              <w:contextualSpacing w:val="0"/>
              <w:rPr>
                <w:rFonts w:ascii="Arial" w:eastAsia="Times New Roman" w:hAnsi="Arial" w:cs="Arial"/>
                <w:i/>
                <w:iCs/>
                <w:sz w:val="20"/>
                <w:szCs w:val="20"/>
                <w:lang w:eastAsia="pl-PL"/>
              </w:rPr>
            </w:pPr>
            <w:r w:rsidRPr="005527E1">
              <w:rPr>
                <w:rFonts w:ascii="Arial" w:hAnsi="Arial" w:cs="Arial"/>
                <w:i/>
                <w:iCs/>
                <w:color w:val="7F7F7F" w:themeColor="text1" w:themeTint="80"/>
                <w:sz w:val="16"/>
                <w:szCs w:val="16"/>
              </w:rPr>
              <w:t>zakres mapy potrzeb zdrowotnych, w który wpisują się działania objęte wsparciem w ramach projektu</w:t>
            </w:r>
            <w:r w:rsidRPr="005527E1">
              <w:rPr>
                <w:rFonts w:ascii="Arial" w:eastAsia="Times New Roman" w:hAnsi="Arial" w:cs="Arial"/>
                <w:i/>
                <w:iCs/>
                <w:sz w:val="20"/>
                <w:szCs w:val="20"/>
                <w:lang w:eastAsia="pl-PL"/>
              </w:rPr>
              <w:t> </w:t>
            </w:r>
          </w:p>
        </w:tc>
      </w:tr>
    </w:tbl>
    <w:p w14:paraId="56E391C0" w14:textId="77777777" w:rsidR="00F109DE" w:rsidRPr="005527E1" w:rsidRDefault="00F109DE" w:rsidP="00F109DE">
      <w:pPr>
        <w:spacing w:line="276" w:lineRule="auto"/>
        <w:jc w:val="both"/>
        <w:rPr>
          <w:rFonts w:ascii="Arial" w:hAnsi="Arial" w:cs="Arial"/>
          <w:sz w:val="20"/>
          <w:szCs w:val="20"/>
        </w:rPr>
      </w:pPr>
      <w:r w:rsidRPr="005527E1">
        <w:rPr>
          <w:rFonts w:ascii="Arial" w:hAnsi="Arial" w:cs="Arial"/>
          <w:sz w:val="20"/>
          <w:szCs w:val="20"/>
        </w:rPr>
        <w:t xml:space="preserve">Samodzielny Publiczny Zakład Opieki Zdrowotnej Szpital Specjalistyczny Nr 3 w Rybniku świadczy usługi medyczne w ramach kontraktu z Narodowym Funduszem Zdrowia. </w:t>
      </w:r>
    </w:p>
    <w:p w14:paraId="735B5714" w14:textId="77777777" w:rsidR="00F109DE" w:rsidRPr="005527E1" w:rsidRDefault="00F109DE" w:rsidP="00F109DE">
      <w:pPr>
        <w:spacing w:line="276" w:lineRule="auto"/>
        <w:jc w:val="both"/>
        <w:rPr>
          <w:rFonts w:ascii="Arial" w:hAnsi="Arial" w:cs="Arial"/>
          <w:sz w:val="20"/>
          <w:szCs w:val="20"/>
        </w:rPr>
      </w:pPr>
      <w:r w:rsidRPr="005527E1">
        <w:rPr>
          <w:rFonts w:ascii="Arial" w:hAnsi="Arial" w:cs="Arial"/>
          <w:sz w:val="20"/>
          <w:szCs w:val="20"/>
        </w:rPr>
        <w:t xml:space="preserve">Zawarta z Narodowym Funduszem Zdrowia umowa obejmuje swym zakresem jednostki organizacyjne szpitala wskazane w niniejszym opracowaniu. </w:t>
      </w:r>
    </w:p>
    <w:p w14:paraId="12287C6D" w14:textId="77777777" w:rsidR="00F109DE" w:rsidRPr="005527E1" w:rsidRDefault="00F109DE" w:rsidP="00F109DE">
      <w:pPr>
        <w:spacing w:line="276" w:lineRule="auto"/>
        <w:jc w:val="both"/>
        <w:rPr>
          <w:rFonts w:ascii="Arial" w:hAnsi="Arial" w:cs="Arial"/>
          <w:sz w:val="20"/>
          <w:szCs w:val="20"/>
        </w:rPr>
      </w:pPr>
      <w:r w:rsidRPr="005527E1">
        <w:rPr>
          <w:rFonts w:ascii="Arial" w:hAnsi="Arial" w:cs="Arial"/>
          <w:sz w:val="20"/>
          <w:szCs w:val="20"/>
        </w:rPr>
        <w:t>Wdrożenie projektu przyczyni się do zmniejszenia zachorowalności i umieralności na choroby nowotworowe na terenie województwa śląskiego, a także zminimalizowanie negatywnych czynników związanych z rozprzestrzenianiem się choroby COVID-19 i związanych z tym ograniczeń w dostępnie do sytemu ochrony zdrowia.</w:t>
      </w:r>
    </w:p>
    <w:p w14:paraId="4C2CA3DD" w14:textId="77777777" w:rsidR="00A875E8" w:rsidRPr="005527E1" w:rsidRDefault="00F109DE" w:rsidP="00A875E8">
      <w:pPr>
        <w:spacing w:line="276" w:lineRule="auto"/>
        <w:jc w:val="both"/>
        <w:rPr>
          <w:rFonts w:ascii="Arial" w:hAnsi="Arial" w:cs="Arial"/>
          <w:sz w:val="20"/>
          <w:szCs w:val="20"/>
        </w:rPr>
      </w:pPr>
      <w:r w:rsidRPr="005527E1">
        <w:rPr>
          <w:rFonts w:ascii="Arial" w:hAnsi="Arial" w:cs="Arial"/>
          <w:sz w:val="20"/>
          <w:szCs w:val="20"/>
        </w:rPr>
        <w:t>W wyniku realizacji inwestycji podniesiona zostanie jakość i dostępność do procedur diagnostyczno-leczniczych chorób nowotworowych m.in. w obszarze: nowotworów płuc, ginekologii onkologicznej, nowotworów przewodu pokarmowego, nowotworów gruczołu układu moczowego (raka prostaty, raka pęcherza, raka nerki).</w:t>
      </w:r>
    </w:p>
    <w:p w14:paraId="2EC56F06" w14:textId="457C62F7" w:rsidR="0000728C" w:rsidRPr="003C2C5B" w:rsidRDefault="00F109DE" w:rsidP="003C2C5B">
      <w:pPr>
        <w:spacing w:line="276" w:lineRule="auto"/>
        <w:jc w:val="both"/>
        <w:rPr>
          <w:rFonts w:ascii="Arial" w:hAnsi="Arial" w:cs="Arial"/>
          <w:sz w:val="20"/>
          <w:szCs w:val="20"/>
        </w:rPr>
      </w:pPr>
      <w:r w:rsidRPr="005527E1">
        <w:rPr>
          <w:rFonts w:ascii="Arial" w:hAnsi="Arial" w:cs="Arial"/>
          <w:sz w:val="20"/>
          <w:szCs w:val="20"/>
        </w:rPr>
        <w:lastRenderedPageBreak/>
        <w:t xml:space="preserve">Przedstawione w punkcie </w:t>
      </w:r>
      <w:r w:rsidRPr="005527E1">
        <w:rPr>
          <w:rFonts w:ascii="Arial" w:eastAsia="Times New Roman" w:hAnsi="Arial" w:cs="Arial"/>
          <w:color w:val="000000"/>
          <w:sz w:val="20"/>
          <w:szCs w:val="20"/>
          <w:lang w:eastAsia="pl-PL"/>
        </w:rPr>
        <w:t xml:space="preserve">III.11 </w:t>
      </w:r>
      <w:r w:rsidRPr="005527E1">
        <w:rPr>
          <w:rFonts w:ascii="Arial" w:eastAsia="Times New Roman" w:hAnsi="Arial" w:cs="Arial"/>
          <w:sz w:val="20"/>
          <w:szCs w:val="20"/>
          <w:lang w:eastAsia="pl-PL"/>
        </w:rPr>
        <w:t xml:space="preserve">Cel projektu czynniki wskazują, iż niniejszy projekt wpisuje się w mapę potrzeb zdrowotnych opracowaną dla województwa śląskiego. </w:t>
      </w:r>
    </w:p>
    <w:p w14:paraId="48D094FD" w14:textId="6F8EE4F3"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W Mapach Potrzeb Zdrowotnych na lata 2022-2026 stanowiących załącznik do Obwieszczenia Ministra Zdrowia z dnia 27 sierpnia 2021 r. wśród najważniejszych wniosków zawarto informację, że w najbliższych latach prognozuje się wzrost liczby nowych przypadków i zgonów wśród pacjentów cierpiących na choroby nowotworowe. St</w:t>
      </w:r>
      <w:r w:rsidR="00AE09B8">
        <w:rPr>
          <w:rFonts w:ascii="Arial" w:eastAsia="Times New Roman" w:hAnsi="Arial" w:cs="Arial"/>
          <w:sz w:val="20"/>
          <w:szCs w:val="20"/>
          <w:lang w:eastAsia="pl-PL"/>
        </w:rPr>
        <w:t>ą</w:t>
      </w:r>
      <w:r w:rsidRPr="003E69CA">
        <w:rPr>
          <w:rFonts w:ascii="Arial" w:eastAsia="Times New Roman" w:hAnsi="Arial" w:cs="Arial"/>
          <w:sz w:val="20"/>
          <w:szCs w:val="20"/>
          <w:lang w:eastAsia="pl-PL"/>
        </w:rPr>
        <w:t>d tak ważne było podjęcie się opracowania i przyjęcie Narodowej Strategii Onkologicznej. Wprowadzone w ostatnich latach zmiany w leczeniu onkologicznym (m.in. wprowadzenie szybkiej ścieżki onkologicznej) oraz zniesienie limitów dla świadczeń tomografii komputerowej i rezonansu magnetycznego spowodował m.in gwałtowny wzrost liczby porad związanych z nowotworami złośliwymi. W dokumencie  wskazuje się, także, że najskuteczniejszym sposobem zapobiegania zaburzeniom czynnościowym lub przywracania sprawności psychofizycznej po leczeniu nowotworów złośliwych jest fizjoterapia. Zgodnie z zaleceniami Polskiego Towarzystwa Onkologii Klinicznej rehabilitacja powinna być integralną formą wsparcia leczenia onkologicznego dostępną dla wszystkich chorych leczonych z powodu nowotworów złośliwych (niezależnie od rodzaju, stopnia zaawansowania, metody i etapu terapii). Wśród rekomendowanych działań wskazuje się konieczność objęcia rehabilitacją pacjentów w tych grupach chorób, dla których wytyczne kliniczne wskazują rehabilitację jako jeden z podstawowych elementów terapii i którzy aktualnie nie są odpowiednio objęci opieką w tym zakresie. Jako przykład wskazana jest onkologia, gdzie tylko ok. 3% chorych w 2018 r. było rehabilitowanych.</w:t>
      </w:r>
    </w:p>
    <w:p w14:paraId="04F0801C" w14:textId="77777777" w:rsidR="003E69CA" w:rsidRPr="00C5727B" w:rsidRDefault="003E69CA" w:rsidP="00BD6681">
      <w:pPr>
        <w:spacing w:before="100" w:beforeAutospacing="1" w:after="0" w:line="240" w:lineRule="auto"/>
        <w:jc w:val="both"/>
        <w:rPr>
          <w:rFonts w:ascii="Arial" w:hAnsi="Arial" w:cs="Arial"/>
          <w:sz w:val="20"/>
          <w:szCs w:val="20"/>
          <w:lang w:eastAsia="pl-PL"/>
        </w:rPr>
      </w:pPr>
      <w:r w:rsidRPr="00C5727B">
        <w:rPr>
          <w:rFonts w:ascii="Arial" w:hAnsi="Arial" w:cs="Arial"/>
          <w:sz w:val="20"/>
          <w:szCs w:val="20"/>
          <w:lang w:eastAsia="pl-PL"/>
        </w:rPr>
        <w:t>Projekt wpisuje się w Mapy Potrzeb Zdrowotnych na okres od 01.01.2022 – do 31.12.2026 w następujących zakresach:</w:t>
      </w:r>
    </w:p>
    <w:p w14:paraId="196F6F9E" w14:textId="77777777" w:rsidR="003E69CA" w:rsidRPr="00C5727B" w:rsidRDefault="003E69CA" w:rsidP="00BD6681">
      <w:pPr>
        <w:spacing w:before="100" w:beforeAutospacing="1" w:after="0" w:line="240" w:lineRule="auto"/>
        <w:rPr>
          <w:rFonts w:ascii="Arial" w:hAnsi="Arial" w:cs="Arial"/>
          <w:sz w:val="20"/>
          <w:szCs w:val="20"/>
          <w:lang w:eastAsia="pl-PL"/>
        </w:rPr>
      </w:pPr>
      <w:r w:rsidRPr="00C5727B">
        <w:rPr>
          <w:rFonts w:ascii="Arial" w:hAnsi="Arial" w:cs="Arial"/>
          <w:sz w:val="20"/>
          <w:szCs w:val="20"/>
          <w:lang w:eastAsia="pl-PL"/>
        </w:rPr>
        <w:t xml:space="preserve">Ambulatoryjna Opieka Specjalistyczna - pkt 5.5 </w:t>
      </w:r>
    </w:p>
    <w:p w14:paraId="6294B5BC" w14:textId="77777777" w:rsidR="003E69CA" w:rsidRDefault="003E69CA" w:rsidP="003E69CA">
      <w:pPr>
        <w:pStyle w:val="Standard"/>
        <w:numPr>
          <w:ilvl w:val="0"/>
          <w:numId w:val="28"/>
        </w:numPr>
        <w:spacing w:before="120" w:after="120" w:line="276" w:lineRule="auto"/>
        <w:ind w:left="567"/>
        <w:jc w:val="both"/>
        <w:rPr>
          <w:rFonts w:ascii="Arial" w:hAnsi="Arial" w:cs="Arial"/>
          <w:sz w:val="20"/>
          <w:szCs w:val="20"/>
        </w:rPr>
      </w:pPr>
      <w:r w:rsidRPr="003E69CA">
        <w:rPr>
          <w:rFonts w:ascii="Arial" w:hAnsi="Arial" w:cs="Arial"/>
          <w:sz w:val="20"/>
          <w:szCs w:val="20"/>
        </w:rPr>
        <w:t>w zakresie zwiększenia dostępności do świadczeń w ramach poradni onkologicznej i hematologicznej a w efekcie do wykonywania w AOS większej liczby świadczeń, które nie wymagają hospitalizacji, a stanowią często podstawę skierowania na leczenie szpitalne (dotyczy to w szczególności pogłębionej diagnostyki i mniej skomplikowanych zabiegów),</w:t>
      </w:r>
    </w:p>
    <w:p w14:paraId="6BF016AD" w14:textId="77777777" w:rsidR="003E69CA" w:rsidRPr="003E69CA" w:rsidRDefault="003E69CA" w:rsidP="003E69CA">
      <w:pPr>
        <w:pStyle w:val="Standard"/>
        <w:numPr>
          <w:ilvl w:val="0"/>
          <w:numId w:val="28"/>
        </w:numPr>
        <w:spacing w:before="120" w:after="120" w:line="276" w:lineRule="auto"/>
        <w:ind w:left="567"/>
        <w:jc w:val="both"/>
        <w:rPr>
          <w:rFonts w:ascii="Arial" w:hAnsi="Arial" w:cs="Arial"/>
          <w:sz w:val="20"/>
          <w:szCs w:val="20"/>
        </w:rPr>
      </w:pPr>
      <w:r w:rsidRPr="003E69CA">
        <w:rPr>
          <w:rFonts w:ascii="Arial" w:hAnsi="Arial" w:cs="Arial"/>
          <w:color w:val="000000"/>
          <w:sz w:val="20"/>
          <w:szCs w:val="20"/>
        </w:rPr>
        <w:t xml:space="preserve">poprzez zapewnienie warunków większej koordynacji opieki podstawowej i specjalistycznej w zakresie opieki nad pacjentami z przewlekłymi chorobami – poradnia onkologiczna o hematologiczna (w tym poprzez wprowadzenie elektronicznej dokumentacji medycznej), co pozwoli na zwiększenie roli POZ w leczeniu tej grupy chorób i odciążenie poradni specjalistycznych, </w:t>
      </w:r>
    </w:p>
    <w:p w14:paraId="233B92D0" w14:textId="564CBB99" w:rsidR="003E69CA" w:rsidRPr="003E69CA" w:rsidRDefault="003E69CA" w:rsidP="003E69CA">
      <w:pPr>
        <w:pStyle w:val="Standard"/>
        <w:numPr>
          <w:ilvl w:val="0"/>
          <w:numId w:val="28"/>
        </w:numPr>
        <w:spacing w:before="120" w:after="120" w:line="276" w:lineRule="auto"/>
        <w:ind w:left="567"/>
        <w:jc w:val="both"/>
        <w:rPr>
          <w:rFonts w:ascii="Arial" w:hAnsi="Arial" w:cs="Arial"/>
          <w:sz w:val="20"/>
          <w:szCs w:val="20"/>
        </w:rPr>
      </w:pPr>
      <w:r w:rsidRPr="003E69CA">
        <w:rPr>
          <w:rFonts w:ascii="Arial" w:hAnsi="Arial" w:cs="Arial"/>
          <w:color w:val="000000"/>
          <w:sz w:val="20"/>
          <w:szCs w:val="20"/>
        </w:rPr>
        <w:t>poprawa infrastruktury i zwiększenie liczby gabinetów w poradniach onkologicznej i hematologicznej zwiększy w istotny sposób dostępność do świadczeń w tych poradniach</w:t>
      </w:r>
      <w:r>
        <w:rPr>
          <w:rFonts w:ascii="Arial" w:hAnsi="Arial" w:cs="Arial"/>
          <w:color w:val="000000"/>
          <w:sz w:val="20"/>
          <w:szCs w:val="20"/>
        </w:rPr>
        <w:t>.</w:t>
      </w:r>
      <w:r w:rsidRPr="003E69CA">
        <w:rPr>
          <w:rFonts w:ascii="Arial" w:hAnsi="Arial" w:cs="Arial"/>
          <w:color w:val="000000"/>
          <w:sz w:val="20"/>
          <w:szCs w:val="20"/>
        </w:rPr>
        <w:t xml:space="preserve"> </w:t>
      </w:r>
    </w:p>
    <w:p w14:paraId="3F7BF95F" w14:textId="77777777" w:rsidR="003E69CA" w:rsidRPr="00C5727B" w:rsidRDefault="003E69CA" w:rsidP="00BD6681">
      <w:pPr>
        <w:spacing w:before="100" w:beforeAutospacing="1" w:after="0" w:line="240" w:lineRule="auto"/>
        <w:rPr>
          <w:rFonts w:ascii="Arial" w:hAnsi="Arial" w:cs="Arial"/>
          <w:sz w:val="20"/>
          <w:szCs w:val="20"/>
          <w:lang w:eastAsia="pl-PL"/>
        </w:rPr>
      </w:pPr>
      <w:r w:rsidRPr="00C5727B">
        <w:rPr>
          <w:rFonts w:ascii="Arial" w:hAnsi="Arial" w:cs="Arial"/>
          <w:sz w:val="20"/>
          <w:szCs w:val="20"/>
          <w:lang w:eastAsia="pl-PL"/>
        </w:rPr>
        <w:t>Leczenie szpitalne – pkt 6.10 poprzez:</w:t>
      </w:r>
    </w:p>
    <w:p w14:paraId="121A9A1D" w14:textId="13820022" w:rsidR="003E69CA" w:rsidRPr="00C5727B" w:rsidRDefault="003E69CA" w:rsidP="003E69CA">
      <w:pPr>
        <w:pStyle w:val="Standard"/>
        <w:numPr>
          <w:ilvl w:val="0"/>
          <w:numId w:val="29"/>
        </w:numPr>
        <w:spacing w:before="120" w:after="120" w:line="276" w:lineRule="auto"/>
        <w:ind w:left="567"/>
        <w:jc w:val="both"/>
        <w:rPr>
          <w:rFonts w:ascii="Arial" w:hAnsi="Arial" w:cs="Arial"/>
          <w:sz w:val="20"/>
          <w:szCs w:val="20"/>
        </w:rPr>
      </w:pPr>
      <w:r w:rsidRPr="00C5727B">
        <w:rPr>
          <w:rFonts w:ascii="Arial" w:hAnsi="Arial" w:cs="Arial"/>
          <w:sz w:val="20"/>
          <w:szCs w:val="20"/>
        </w:rPr>
        <w:t>zwiększenie dostępności badań diagnostycznych w warunkach ambulatoryjnych doprowadzi w efekcie do obniżenia nadmiernej liczby hospitalizacji, która jest przyczyną powstawania nieuzasadnionych kosztów, szczególnie gdy hospitalizacja odbywa się głównie w celu wykonania badań diagnostycznych</w:t>
      </w:r>
      <w:r>
        <w:rPr>
          <w:rFonts w:ascii="Arial" w:hAnsi="Arial" w:cs="Arial"/>
          <w:sz w:val="20"/>
          <w:szCs w:val="20"/>
        </w:rPr>
        <w:t>,</w:t>
      </w:r>
    </w:p>
    <w:p w14:paraId="219713E4" w14:textId="5E76A38E" w:rsidR="003E69CA" w:rsidRPr="00C5727B" w:rsidRDefault="003E69CA" w:rsidP="003E69CA">
      <w:pPr>
        <w:pStyle w:val="Standard"/>
        <w:numPr>
          <w:ilvl w:val="0"/>
          <w:numId w:val="29"/>
        </w:numPr>
        <w:spacing w:before="120" w:after="120" w:line="276" w:lineRule="auto"/>
        <w:ind w:left="567"/>
        <w:jc w:val="both"/>
        <w:rPr>
          <w:rFonts w:ascii="Arial" w:hAnsi="Arial" w:cs="Arial"/>
          <w:sz w:val="20"/>
          <w:szCs w:val="20"/>
        </w:rPr>
      </w:pPr>
      <w:r w:rsidRPr="00C5727B">
        <w:rPr>
          <w:rFonts w:ascii="Arial" w:hAnsi="Arial" w:cs="Arial"/>
          <w:sz w:val="20"/>
          <w:szCs w:val="20"/>
        </w:rPr>
        <w:t>utworzenie oddziału chemioterapii dziennej spowoduje w znacznym stopniu zmniejszenie liczby hospitalizacji wielodniowych i zamianę na hospitalizacje jednodniowe</w:t>
      </w:r>
      <w:r>
        <w:rPr>
          <w:rFonts w:ascii="Arial" w:hAnsi="Arial" w:cs="Arial"/>
          <w:sz w:val="20"/>
          <w:szCs w:val="20"/>
        </w:rPr>
        <w:t>,</w:t>
      </w:r>
    </w:p>
    <w:p w14:paraId="3BE2E500" w14:textId="77777777" w:rsidR="003E69CA" w:rsidRPr="00C5727B" w:rsidRDefault="003E69CA" w:rsidP="003E69CA">
      <w:pPr>
        <w:pStyle w:val="Standard"/>
        <w:numPr>
          <w:ilvl w:val="0"/>
          <w:numId w:val="29"/>
        </w:numPr>
        <w:spacing w:before="120" w:after="120" w:line="276" w:lineRule="auto"/>
        <w:ind w:left="567"/>
        <w:jc w:val="both"/>
        <w:rPr>
          <w:rFonts w:ascii="Arial" w:hAnsi="Arial" w:cs="Arial"/>
          <w:sz w:val="20"/>
          <w:szCs w:val="20"/>
        </w:rPr>
      </w:pPr>
      <w:r w:rsidRPr="00C5727B">
        <w:rPr>
          <w:rFonts w:ascii="Arial" w:hAnsi="Arial" w:cs="Arial"/>
          <w:sz w:val="20"/>
          <w:szCs w:val="20"/>
        </w:rPr>
        <w:t xml:space="preserve">kontynuowanie skoordynowanej ścieżek leczenia pacjentów onkologicznych i hematologicznych w ramach pakietu onkologicznego z intencją wejścia do Krajowej sieci onkologicznej w celu zapewnienia wysokiego standardu opieki, szczególnie w przypadku pacjentów leczonych długotrwale lub wymagających kompleksowej opieki. Konieczne zatem jest wspieranie kompetencyjnego usieciowienia podmiotów leczniczych, np. poprzez tworzenie jednostek wyspecjalizowanych, wprowadzanie poziomów referencyjnych i tworzenie odpowiednich warunków do nadzoru i współpracy w ramach takiego usieciowienia. </w:t>
      </w:r>
    </w:p>
    <w:p w14:paraId="0A77FC4E" w14:textId="77777777" w:rsidR="003E69CA" w:rsidRPr="00C5727B" w:rsidRDefault="003E69CA" w:rsidP="00BD6681">
      <w:pPr>
        <w:spacing w:after="0" w:line="276" w:lineRule="auto"/>
        <w:jc w:val="both"/>
        <w:rPr>
          <w:rFonts w:ascii="Arial" w:hAnsi="Arial" w:cs="Arial"/>
          <w:sz w:val="20"/>
          <w:szCs w:val="20"/>
          <w:lang w:eastAsia="pl-PL"/>
        </w:rPr>
      </w:pPr>
    </w:p>
    <w:p w14:paraId="381704DE" w14:textId="77777777"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 xml:space="preserve">Realizacja projektu wpisuje się w mapę potrzeb zdrowotnych w zakresie onkologii dla województwa śląskiego opisanych szczegółowo w Załączniku nr 12 określającego Wyzwania systemu opieki zdrowotnej i rekomendowane kierunki działań na terenie województwa śląskiego na podstawie danych za 2019 r. </w:t>
      </w:r>
    </w:p>
    <w:p w14:paraId="66228BE4" w14:textId="77777777"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 xml:space="preserve">Analizując sytuację epidemiologiczną w województwie, na pierwszy plan wśród problemów zdrowotnych wysuwają się choroby układu krążenia i nowotwory. Problemy zdrowotne z tych dwóch podgrup odpowiadają sumarycznie za 76% liczby wszystkich zgonów oraz za 47% DALY. Nowotwory są drugą najczęstszą przyczyną zgonów. Wśród nich największy udział mają: nowotwór złośliwy tchawicy, oskrzeli i płuc oraz nowotwór złośliwy jelita grubego i odbytnicy, które odpowiadają za ok. 12% wszystkich zgonów w województwie. Wśród kobiet istotną przyczyną zgonów stanowił również nowotwór złośliwy sutka, natomiast u mężczyzn – nowotwór złośliwy gruczołu krokowego – w jego przypadku odnotowano prawie dwukrotny wzrost liczby zgonów w porównaniu z 1999 r. </w:t>
      </w:r>
    </w:p>
    <w:p w14:paraId="565DA276" w14:textId="77777777"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 xml:space="preserve">Liczba zgonów na 100 tys. ludności wzrosła aż o 35% w latach 1999-2019. Prognozy wskazują, że liczba ta będzie nadal wzrastać - do 2028 r. aż o 11% w porównaniu z 2019 r, przy jednoczesnym wzroście chorobowości o 4%.Szacuje się, że liczba zgonów spowodowana przez nowotwór złośliwy tchawicy, oskrzeli i płuc oraz nowotwór złośliwy jelita grubego i odbytnicy wzrośnie do 2028 r. odpowiednio o 12% i 15%. </w:t>
      </w:r>
    </w:p>
    <w:p w14:paraId="612E73A3" w14:textId="3B0D68EA"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Wśród rekomendacji dokument wskazuje podejmowanie działań mających na celu zwiększenie ilości osób zgłaszających się na badania przesiewowe, w tym na badania cytologiczne i mammografię oraz działań z zakresu profilaktyki nowotworowej. W 2019 r. w Polsce zostało poddanych badaniom 17,3% rocznej populacji do przebadania w kierunku raka szyjki macicy. Od 2017 r. wartość ta zmniejszyła się o ok. 5%. W 2019 r. do etapu pogłębionej diagnostyki skierowano cztery razy więcej kobiet niż 2 lata wcześniej (wartości te wynosiły: 2017 r. 128 na 100 tys. kobiet przebadanych ogółem; 2019 r. – 524  na 100 tys. kobiet przebadanych ogółem). Najwięcej kobiet skierowano do etapu pogłębionej diagnostyki w województwie śląskim (ok. 1,8 tys. kobiet na 100 tys. kobiet przebadanych ogółem) i było to ok. 3,5 razy więcej niż średnia w Polsce. Mierniki epidemiologiczne dotyczące nowotworu złośliwego szyjki macicy oraz nowotworu złośliwego sutka zapadalność i liczba zgonów) przewyższają średnie wartości dla kraju.</w:t>
      </w:r>
      <w:r>
        <w:rPr>
          <w:rFonts w:ascii="Arial" w:eastAsia="Times New Roman" w:hAnsi="Arial" w:cs="Arial"/>
          <w:sz w:val="20"/>
          <w:szCs w:val="20"/>
          <w:lang w:eastAsia="pl-PL"/>
        </w:rPr>
        <w:t xml:space="preserve"> </w:t>
      </w:r>
    </w:p>
    <w:p w14:paraId="2407D8DD" w14:textId="73016ED6"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Dokument wskazuje także, że w województwie śląskim jest zbyt mała liczba jednostek świadczących wysokospecjalistyczną opiekę onkologiczną. Stale rosnąca liczba pacjentów cierpiących na choroby</w:t>
      </w:r>
      <w:r>
        <w:rPr>
          <w:rFonts w:ascii="Arial" w:eastAsia="Times New Roman" w:hAnsi="Arial" w:cs="Arial"/>
          <w:sz w:val="20"/>
          <w:szCs w:val="20"/>
          <w:lang w:eastAsia="pl-PL"/>
        </w:rPr>
        <w:t xml:space="preserve"> </w:t>
      </w:r>
      <w:r w:rsidRPr="003E69CA">
        <w:rPr>
          <w:rFonts w:ascii="Arial" w:eastAsia="Times New Roman" w:hAnsi="Arial" w:cs="Arial"/>
          <w:sz w:val="20"/>
          <w:szCs w:val="20"/>
          <w:lang w:eastAsia="pl-PL"/>
        </w:rPr>
        <w:t>onkologiczne, ma przełożenie na wydłużający się czas oczekiwania na wdrożenie terapii onkologicznej. Ze względu na sytuację epidemiologiczną oraz liczebność populacji województwa skala zjawiska będzie dużo większa niż w pozostałych województwach Polski.</w:t>
      </w:r>
    </w:p>
    <w:p w14:paraId="5C17536D" w14:textId="77777777" w:rsidR="003E69CA" w:rsidRPr="003E69CA" w:rsidRDefault="003E69CA" w:rsidP="003E69CA">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 xml:space="preserve">Zgodnie z danymi na terenie województwa śląskiego odnotowano w 2016 r. następujące przykładowe zapadalności na choroby onkologiczne: </w:t>
      </w:r>
    </w:p>
    <w:p w14:paraId="05E85ED5"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Pierś: 2988 (wartość bezwzględna); 65,5 na 100 tys. ludności.</w:t>
      </w:r>
    </w:p>
    <w:p w14:paraId="3E8AC9E0"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Nowotwory ginekologiczne: 2334 (wartość bezwzględna); 52,1 na 100 tys. ludności.</w:t>
      </w:r>
    </w:p>
    <w:p w14:paraId="6D6F6E90"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Prostata: 2817 (wartość bezwzględna); 61,8 na 100 tys. ludności.</w:t>
      </w:r>
    </w:p>
    <w:p w14:paraId="66F1827F"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Dolny odcinek przewodu pokarmowego: 3442 (wartość bezwzględna); 75,5 na 100 tys. ludności. </w:t>
      </w:r>
    </w:p>
    <w:p w14:paraId="5A282976"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Górny odcinek przewodu pokarmowego: 3375 (wartość bezwzględna); 74,0 na 100 tys. ludności. </w:t>
      </w:r>
    </w:p>
    <w:p w14:paraId="51CB8036"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Płuco: 3671 (wartość bezwzględna); 80,5 na 100 tys. ludności.</w:t>
      </w:r>
    </w:p>
    <w:p w14:paraId="07028A7C"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Głowa i szyja: 1368 (wartość bezwzględna); 30,0 na 100 tys. ludności. </w:t>
      </w:r>
    </w:p>
    <w:p w14:paraId="07877BFC"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Nerka: 1620 (wartość bezwzględna); 35,5 na 100 tys. ludności. </w:t>
      </w:r>
    </w:p>
    <w:p w14:paraId="73AC2A37"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lastRenderedPageBreak/>
        <w:t>Pęcherz: 1850 (wartość bezwzględna); 40,6 na 100 tys. ludności.</w:t>
      </w:r>
    </w:p>
    <w:p w14:paraId="2EDC7E9C"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Tarczyca: 520 (wartość bezwzględna); 11,4 na 100 tys. ludności. </w:t>
      </w:r>
    </w:p>
    <w:p w14:paraId="5BF1FF9C" w14:textId="77777777" w:rsidR="003E69CA" w:rsidRPr="005527E1" w:rsidRDefault="003E69CA" w:rsidP="003E69CA">
      <w:pPr>
        <w:pStyle w:val="Standard"/>
        <w:numPr>
          <w:ilvl w:val="0"/>
          <w:numId w:val="30"/>
        </w:numPr>
        <w:spacing w:before="120" w:after="120" w:line="276" w:lineRule="auto"/>
        <w:ind w:left="567"/>
        <w:jc w:val="both"/>
        <w:rPr>
          <w:rFonts w:ascii="Arial" w:hAnsi="Arial" w:cs="Arial"/>
          <w:sz w:val="20"/>
          <w:szCs w:val="20"/>
        </w:rPr>
      </w:pPr>
      <w:r w:rsidRPr="005527E1">
        <w:rPr>
          <w:rFonts w:ascii="Arial" w:hAnsi="Arial" w:cs="Arial"/>
          <w:sz w:val="20"/>
          <w:szCs w:val="20"/>
        </w:rPr>
        <w:t xml:space="preserve">Jądro: 288 (wartość bezwzględna); 6,3 na 100 tys. ludności. </w:t>
      </w:r>
    </w:p>
    <w:p w14:paraId="76A7B40A" w14:textId="75E88756" w:rsidR="003E69CA" w:rsidRPr="003E69CA" w:rsidRDefault="003E69CA" w:rsidP="003E69CA">
      <w:pPr>
        <w:pStyle w:val="Standard"/>
        <w:numPr>
          <w:ilvl w:val="0"/>
          <w:numId w:val="30"/>
        </w:numPr>
        <w:spacing w:before="120" w:after="120" w:line="276" w:lineRule="auto"/>
        <w:ind w:left="567"/>
        <w:jc w:val="both"/>
        <w:rPr>
          <w:rFonts w:ascii="Arial" w:hAnsi="Arial" w:cs="Arial"/>
          <w:sz w:val="20"/>
          <w:szCs w:val="20"/>
        </w:rPr>
      </w:pPr>
      <w:r>
        <w:rPr>
          <w:rFonts w:ascii="Arial" w:hAnsi="Arial" w:cs="Arial"/>
          <w:sz w:val="20"/>
          <w:szCs w:val="20"/>
        </w:rPr>
        <w:t>Pozostałe nowotwory złośliwe: 8,4 (wartość bezwzględna); 184,8 na 100 tys. ludności.</w:t>
      </w:r>
    </w:p>
    <w:p w14:paraId="1AB2D3CE" w14:textId="77777777" w:rsidR="003E69CA" w:rsidRPr="003E69CA" w:rsidRDefault="003E69CA" w:rsidP="00BD6681">
      <w:pPr>
        <w:spacing w:line="276" w:lineRule="auto"/>
        <w:jc w:val="both"/>
        <w:rPr>
          <w:rFonts w:ascii="Arial" w:eastAsia="Times New Roman" w:hAnsi="Arial" w:cs="Arial"/>
          <w:sz w:val="20"/>
          <w:szCs w:val="20"/>
          <w:lang w:eastAsia="pl-PL"/>
        </w:rPr>
      </w:pPr>
      <w:r w:rsidRPr="003E69CA">
        <w:rPr>
          <w:rFonts w:ascii="Arial" w:eastAsia="Times New Roman" w:hAnsi="Arial" w:cs="Arial"/>
          <w:sz w:val="20"/>
          <w:szCs w:val="20"/>
          <w:lang w:eastAsia="pl-PL"/>
        </w:rPr>
        <w:t>Przedstawiona w rozdziale 4 mapy Analiza stanu i wykorzystania zasobów wskazuje, iż SP ZOZ Wojewódzki Szpital Specjalistyczny nr 3 w Rybniku jest jednym z podmiotów świadczących usługi medyczne w zakresie diagnostyki i leczenia chorób nowotworowych.</w:t>
      </w:r>
    </w:p>
    <w:p w14:paraId="5974362A" w14:textId="77777777" w:rsidR="003E69CA" w:rsidRPr="001509F3" w:rsidRDefault="003E69CA" w:rsidP="003E69CA">
      <w:pPr>
        <w:spacing w:line="276" w:lineRule="auto"/>
        <w:jc w:val="both"/>
        <w:rPr>
          <w:rFonts w:ascii="Arial" w:eastAsia="Times New Roman" w:hAnsi="Arial" w:cs="Arial"/>
          <w:sz w:val="20"/>
          <w:szCs w:val="20"/>
          <w:lang w:eastAsia="pl-PL"/>
        </w:rPr>
      </w:pPr>
      <w:r w:rsidRPr="001509F3">
        <w:rPr>
          <w:rFonts w:ascii="Arial" w:eastAsia="Times New Roman" w:hAnsi="Arial" w:cs="Arial"/>
          <w:sz w:val="20"/>
          <w:szCs w:val="20"/>
          <w:lang w:eastAsia="pl-PL"/>
        </w:rPr>
        <w:t xml:space="preserve">Przedstawiona w mapie potrzeb zdrowotnych prognoza danych demograficznych zgodnie z informacjami przedstawionymi w niniejszym opracowaniu wskazuje na wzrost zapadalności mieszkańców kraju, w tym województwa śląskiego na choroby nowotworowe.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782B1B" w14:paraId="03358FBC" w14:textId="77777777" w:rsidTr="00B71953">
        <w:trPr>
          <w:cantSplit/>
          <w:trHeight w:val="723"/>
        </w:trPr>
        <w:tc>
          <w:tcPr>
            <w:tcW w:w="9077" w:type="dxa"/>
            <w:shd w:val="clear" w:color="auto" w:fill="EFFFFF"/>
            <w:vAlign w:val="center"/>
            <w:hideMark/>
          </w:tcPr>
          <w:p w14:paraId="3947F82E" w14:textId="77777777" w:rsidR="00F109DE" w:rsidRDefault="00F109DE" w:rsidP="00B71953">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1908D73A" w14:textId="77777777" w:rsidR="00F109DE" w:rsidRPr="00D75EEA" w:rsidRDefault="00F109DE" w:rsidP="00B71953">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4ADD662E" w14:textId="04EC983D" w:rsidR="00F109DE" w:rsidRPr="008C061F" w:rsidRDefault="00F109DE" w:rsidP="00F109DE">
      <w:pPr>
        <w:rPr>
          <w:rFonts w:ascii="Arial" w:hAnsi="Arial" w:cs="Arial"/>
          <w:sz w:val="20"/>
          <w:szCs w:val="20"/>
        </w:rPr>
      </w:pPr>
      <w:r w:rsidRPr="00BE1FEA">
        <w:rPr>
          <w:rFonts w:ascii="Arial" w:hAnsi="Arial" w:cs="Arial"/>
          <w:sz w:val="20"/>
          <w:szCs w:val="20"/>
        </w:rPr>
        <w:t>2022.I</w:t>
      </w:r>
      <w:r w:rsidR="00BE3A77">
        <w:rPr>
          <w:rFonts w:ascii="Arial" w:hAnsi="Arial" w:cs="Arial"/>
          <w:sz w:val="20"/>
          <w:szCs w:val="20"/>
        </w:rPr>
        <w:t>/II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109DE" w:rsidRPr="00782B1B" w14:paraId="316F49D7" w14:textId="77777777" w:rsidTr="00B71953">
        <w:trPr>
          <w:cantSplit/>
          <w:trHeight w:val="496"/>
        </w:trPr>
        <w:tc>
          <w:tcPr>
            <w:tcW w:w="9077" w:type="dxa"/>
            <w:shd w:val="clear" w:color="auto" w:fill="EFFFFF"/>
            <w:vAlign w:val="center"/>
            <w:hideMark/>
          </w:tcPr>
          <w:p w14:paraId="2AA5DC23" w14:textId="77777777" w:rsidR="00F109DE" w:rsidRDefault="00F109DE" w:rsidP="00B71953">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37FAF3FF" w14:textId="77777777" w:rsidR="00F109DE" w:rsidRPr="00D75EEA" w:rsidRDefault="00F109DE" w:rsidP="00B71953">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15708C88" w14:textId="4B26EDD1" w:rsidR="00F109DE" w:rsidRPr="00AE0EED" w:rsidRDefault="00F109DE" w:rsidP="00F109DE">
      <w:pPr>
        <w:spacing w:after="0" w:line="240" w:lineRule="auto"/>
        <w:rPr>
          <w:rFonts w:ascii="Arial" w:hAnsi="Arial" w:cs="Arial"/>
          <w:i/>
          <w:iCs/>
          <w:color w:val="7F7F7F" w:themeColor="text1" w:themeTint="80"/>
          <w:sz w:val="16"/>
          <w:szCs w:val="16"/>
        </w:rPr>
      </w:pPr>
      <w:r w:rsidRPr="00AE0EED">
        <w:rPr>
          <w:rFonts w:ascii="Arial" w:eastAsia="Times New Roman" w:hAnsi="Arial" w:cs="Arial"/>
          <w:i/>
          <w:iCs/>
          <w:color w:val="000000"/>
          <w:sz w:val="20"/>
          <w:szCs w:val="20"/>
          <w:lang w:eastAsia="pl-PL"/>
        </w:rPr>
        <w:t>Planowana data rozpoczęcia</w:t>
      </w:r>
      <w:r w:rsidRPr="00AE0EED">
        <w:rPr>
          <w:rFonts w:ascii="Arial" w:eastAsia="Times New Roman" w:hAnsi="Arial" w:cs="Arial"/>
          <w:color w:val="000000"/>
          <w:sz w:val="20"/>
          <w:szCs w:val="20"/>
          <w:lang w:eastAsia="pl-PL"/>
        </w:rPr>
        <w:t xml:space="preserve"> </w:t>
      </w:r>
      <w:r w:rsidRPr="00AE0EED">
        <w:rPr>
          <w:rFonts w:ascii="Arial" w:eastAsia="Times New Roman" w:hAnsi="Arial" w:cs="Arial"/>
          <w:color w:val="000000"/>
          <w:sz w:val="20"/>
          <w:szCs w:val="20"/>
          <w:lang w:eastAsia="pl-PL"/>
        </w:rPr>
        <w:tab/>
      </w:r>
      <w:r w:rsidRPr="00F109DE">
        <w:rPr>
          <w:rFonts w:ascii="Arial" w:eastAsia="Times New Roman" w:hAnsi="Arial" w:cs="Arial"/>
          <w:i/>
          <w:iCs/>
          <w:color w:val="000000"/>
          <w:sz w:val="20"/>
          <w:szCs w:val="20"/>
          <w:lang w:eastAsia="pl-PL"/>
        </w:rPr>
        <w:t>2022.</w:t>
      </w:r>
      <w:r>
        <w:rPr>
          <w:rFonts w:ascii="Arial" w:eastAsia="Times New Roman" w:hAnsi="Arial" w:cs="Arial"/>
          <w:i/>
          <w:iCs/>
          <w:color w:val="000000"/>
          <w:sz w:val="20"/>
          <w:szCs w:val="20"/>
          <w:lang w:eastAsia="pl-PL"/>
        </w:rPr>
        <w:t>I</w:t>
      </w:r>
      <w:r w:rsidRPr="00AE0EED">
        <w:rPr>
          <w:rFonts w:ascii="Arial" w:hAnsi="Arial" w:cs="Arial"/>
          <w:i/>
          <w:iCs/>
          <w:color w:val="7F7F7F" w:themeColor="text1" w:themeTint="80"/>
          <w:sz w:val="16"/>
          <w:szCs w:val="16"/>
        </w:rPr>
        <w:t xml:space="preserve"> </w:t>
      </w:r>
    </w:p>
    <w:p w14:paraId="42FE3C14" w14:textId="1F9B2D2D" w:rsidR="00F109DE" w:rsidRDefault="00F109DE" w:rsidP="00BE3A77">
      <w:pPr>
        <w:spacing w:after="0" w:line="240" w:lineRule="auto"/>
        <w:rPr>
          <w:rFonts w:ascii="Arial" w:hAnsi="Arial" w:cs="Arial"/>
        </w:rPr>
      </w:pPr>
      <w:r w:rsidRPr="00AE0EED">
        <w:rPr>
          <w:rFonts w:ascii="Arial" w:eastAsia="Times New Roman" w:hAnsi="Arial" w:cs="Arial"/>
          <w:i/>
          <w:iCs/>
          <w:color w:val="000000"/>
          <w:sz w:val="20"/>
          <w:szCs w:val="20"/>
          <w:lang w:eastAsia="pl-PL"/>
        </w:rPr>
        <w:t>Planowana data zakończenia</w:t>
      </w:r>
      <w:r w:rsidRPr="00AE0EED">
        <w:rPr>
          <w:rFonts w:ascii="Arial" w:eastAsia="Times New Roman" w:hAnsi="Arial" w:cs="Arial"/>
          <w:color w:val="000000"/>
          <w:sz w:val="20"/>
          <w:szCs w:val="20"/>
          <w:lang w:eastAsia="pl-PL"/>
        </w:rPr>
        <w:tab/>
      </w:r>
      <w:r w:rsidRPr="00F109DE">
        <w:rPr>
          <w:rFonts w:ascii="Arial" w:eastAsia="Times New Roman" w:hAnsi="Arial" w:cs="Arial"/>
          <w:i/>
          <w:iCs/>
          <w:color w:val="000000"/>
          <w:sz w:val="20"/>
          <w:szCs w:val="20"/>
          <w:lang w:eastAsia="pl-PL"/>
        </w:rPr>
        <w:t>2023.II</w:t>
      </w:r>
    </w:p>
    <w:p w14:paraId="1F20E3ED" w14:textId="77777777" w:rsidR="00BE3A77" w:rsidRPr="00BE3A77" w:rsidRDefault="00BE3A77" w:rsidP="00BE3A77">
      <w:pPr>
        <w:spacing w:after="0" w:line="240" w:lineRule="auto"/>
        <w:rPr>
          <w:rFonts w:ascii="Arial" w:hAnsi="Arial" w:cs="Arial"/>
        </w:rPr>
      </w:pPr>
    </w:p>
    <w:tbl>
      <w:tblPr>
        <w:tblW w:w="5000" w:type="pct"/>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CellMar>
          <w:left w:w="70" w:type="dxa"/>
          <w:right w:w="70" w:type="dxa"/>
        </w:tblCellMar>
        <w:tblLook w:val="04A0" w:firstRow="1" w:lastRow="0" w:firstColumn="1" w:lastColumn="0" w:noHBand="0" w:noVBand="1"/>
      </w:tblPr>
      <w:tblGrid>
        <w:gridCol w:w="4567"/>
        <w:gridCol w:w="1574"/>
        <w:gridCol w:w="1415"/>
        <w:gridCol w:w="1375"/>
      </w:tblGrid>
      <w:tr w:rsidR="00BF692B" w:rsidRPr="00B55EE1" w14:paraId="76E71CB8" w14:textId="77777777" w:rsidTr="00BF692B">
        <w:trPr>
          <w:trHeight w:val="844"/>
        </w:trPr>
        <w:tc>
          <w:tcPr>
            <w:tcW w:w="2557" w:type="pct"/>
            <w:shd w:val="clear" w:color="auto" w:fill="EFFFFF"/>
            <w:vAlign w:val="center"/>
          </w:tcPr>
          <w:p w14:paraId="2E53B225" w14:textId="77777777" w:rsidR="00BF692B" w:rsidRPr="00B55EE1" w:rsidRDefault="00BF692B" w:rsidP="00B71953">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881" w:type="pct"/>
            <w:shd w:val="clear" w:color="auto" w:fill="auto"/>
            <w:vAlign w:val="center"/>
          </w:tcPr>
          <w:p w14:paraId="5BE5F7FA" w14:textId="77777777" w:rsidR="00BF692B" w:rsidRPr="00B55EE1" w:rsidRDefault="00BF692B" w:rsidP="00B7195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w:t>
            </w:r>
            <w:r>
              <w:rPr>
                <w:rFonts w:ascii="Arial" w:eastAsia="Times New Roman" w:hAnsi="Arial" w:cs="Arial"/>
                <w:i/>
                <w:iCs/>
                <w:sz w:val="18"/>
                <w:szCs w:val="18"/>
                <w:lang w:eastAsia="pl-PL"/>
              </w:rPr>
              <w:t>2022</w:t>
            </w:r>
            <w:r w:rsidRPr="007755D3">
              <w:rPr>
                <w:rFonts w:ascii="Arial" w:eastAsia="Times New Roman" w:hAnsi="Arial" w:cs="Arial"/>
                <w:i/>
                <w:iCs/>
                <w:sz w:val="18"/>
                <w:szCs w:val="18"/>
                <w:lang w:eastAsia="pl-PL"/>
              </w:rPr>
              <w:t>]</w:t>
            </w:r>
          </w:p>
        </w:tc>
        <w:tc>
          <w:tcPr>
            <w:tcW w:w="792" w:type="pct"/>
            <w:shd w:val="clear" w:color="auto" w:fill="auto"/>
            <w:vAlign w:val="center"/>
          </w:tcPr>
          <w:p w14:paraId="2067170D" w14:textId="77777777" w:rsidR="00BF692B" w:rsidRPr="00B55EE1" w:rsidRDefault="00BF692B" w:rsidP="00B7195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w:t>
            </w:r>
            <w:r>
              <w:rPr>
                <w:rFonts w:ascii="Arial" w:eastAsia="Times New Roman" w:hAnsi="Arial" w:cs="Arial"/>
                <w:i/>
                <w:iCs/>
                <w:sz w:val="18"/>
                <w:szCs w:val="18"/>
                <w:lang w:eastAsia="pl-PL"/>
              </w:rPr>
              <w:t>2023</w:t>
            </w:r>
            <w:r w:rsidRPr="007755D3">
              <w:rPr>
                <w:rFonts w:ascii="Arial" w:eastAsia="Times New Roman" w:hAnsi="Arial" w:cs="Arial"/>
                <w:i/>
                <w:iCs/>
                <w:sz w:val="18"/>
                <w:szCs w:val="18"/>
                <w:lang w:eastAsia="pl-PL"/>
              </w:rPr>
              <w:t>]</w:t>
            </w:r>
          </w:p>
        </w:tc>
        <w:tc>
          <w:tcPr>
            <w:tcW w:w="771" w:type="pct"/>
            <w:shd w:val="clear" w:color="auto" w:fill="auto"/>
            <w:vAlign w:val="center"/>
          </w:tcPr>
          <w:p w14:paraId="543E58F2" w14:textId="77777777" w:rsidR="00BF692B" w:rsidRPr="00B55EE1" w:rsidRDefault="00BF692B" w:rsidP="00B71953">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BF692B" w:rsidRPr="00B55EE1" w14:paraId="413399FE" w14:textId="77777777" w:rsidTr="00BF692B">
        <w:trPr>
          <w:trHeight w:val="1264"/>
        </w:trPr>
        <w:tc>
          <w:tcPr>
            <w:tcW w:w="2557" w:type="pct"/>
            <w:shd w:val="clear" w:color="auto" w:fill="EFFFFF"/>
            <w:vAlign w:val="center"/>
            <w:hideMark/>
          </w:tcPr>
          <w:p w14:paraId="1B45B2C3" w14:textId="77777777" w:rsidR="00BF692B" w:rsidRDefault="00BF692B"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5BE79650" w14:textId="553609C5" w:rsidR="00BF692B" w:rsidRPr="00B55EE1" w:rsidRDefault="00BF692B" w:rsidP="00B7195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CF613B">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881" w:type="pct"/>
            <w:shd w:val="clear" w:color="auto" w:fill="auto"/>
            <w:vAlign w:val="center"/>
            <w:hideMark/>
          </w:tcPr>
          <w:p w14:paraId="5E7E7319" w14:textId="69E1184C"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12 </w:t>
            </w:r>
            <w:r>
              <w:rPr>
                <w:rFonts w:ascii="Arial" w:hAnsi="Arial" w:cs="Arial"/>
                <w:i/>
                <w:iCs/>
                <w:sz w:val="20"/>
                <w:szCs w:val="20"/>
                <w:lang w:eastAsia="pl-PL"/>
              </w:rPr>
              <w:t>5</w:t>
            </w:r>
            <w:r w:rsidRPr="00A46BE3">
              <w:rPr>
                <w:rFonts w:ascii="Arial" w:hAnsi="Arial" w:cs="Arial"/>
                <w:i/>
                <w:iCs/>
                <w:sz w:val="20"/>
                <w:szCs w:val="20"/>
                <w:lang w:eastAsia="pl-PL"/>
              </w:rPr>
              <w:t>00 000</w:t>
            </w:r>
          </w:p>
        </w:tc>
        <w:tc>
          <w:tcPr>
            <w:tcW w:w="792" w:type="pct"/>
            <w:shd w:val="clear" w:color="auto" w:fill="auto"/>
            <w:vAlign w:val="center"/>
            <w:hideMark/>
          </w:tcPr>
          <w:p w14:paraId="34125F79" w14:textId="0E45F9DF"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6 </w:t>
            </w:r>
            <w:r>
              <w:rPr>
                <w:rFonts w:ascii="Arial" w:hAnsi="Arial" w:cs="Arial"/>
                <w:i/>
                <w:iCs/>
                <w:sz w:val="20"/>
                <w:szCs w:val="20"/>
                <w:lang w:eastAsia="pl-PL"/>
              </w:rPr>
              <w:t>3</w:t>
            </w:r>
            <w:r w:rsidRPr="00A46BE3">
              <w:rPr>
                <w:rFonts w:ascii="Arial" w:hAnsi="Arial" w:cs="Arial"/>
                <w:i/>
                <w:iCs/>
                <w:sz w:val="20"/>
                <w:szCs w:val="20"/>
                <w:lang w:eastAsia="pl-PL"/>
              </w:rPr>
              <w:t>23 529</w:t>
            </w:r>
          </w:p>
        </w:tc>
        <w:tc>
          <w:tcPr>
            <w:tcW w:w="771" w:type="pct"/>
            <w:shd w:val="clear" w:color="auto" w:fill="auto"/>
            <w:vAlign w:val="center"/>
            <w:hideMark/>
          </w:tcPr>
          <w:p w14:paraId="60809DD3" w14:textId="26A238BA"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18 823 529</w:t>
            </w:r>
          </w:p>
        </w:tc>
      </w:tr>
      <w:tr w:rsidR="00BF692B" w:rsidRPr="00B55EE1" w14:paraId="6971E0CC" w14:textId="77777777" w:rsidTr="00BF692B">
        <w:trPr>
          <w:trHeight w:val="1264"/>
        </w:trPr>
        <w:tc>
          <w:tcPr>
            <w:tcW w:w="2557" w:type="pct"/>
            <w:shd w:val="clear" w:color="auto" w:fill="EFFFFF"/>
            <w:vAlign w:val="center"/>
            <w:hideMark/>
          </w:tcPr>
          <w:p w14:paraId="73A78627" w14:textId="77777777" w:rsidR="00BF692B" w:rsidRDefault="00BF692B"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7CD2810C" w14:textId="77777777" w:rsidR="00BF692B" w:rsidRPr="00923E9C" w:rsidRDefault="00BF692B" w:rsidP="00B7195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881" w:type="pct"/>
            <w:shd w:val="clear" w:color="auto" w:fill="auto"/>
            <w:vAlign w:val="center"/>
            <w:hideMark/>
          </w:tcPr>
          <w:p w14:paraId="32ADA55E" w14:textId="75F83697"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12 </w:t>
            </w:r>
            <w:r>
              <w:rPr>
                <w:rFonts w:ascii="Arial" w:hAnsi="Arial" w:cs="Arial"/>
                <w:i/>
                <w:iCs/>
                <w:sz w:val="20"/>
                <w:szCs w:val="20"/>
                <w:lang w:eastAsia="pl-PL"/>
              </w:rPr>
              <w:t>5</w:t>
            </w:r>
            <w:r w:rsidRPr="00A46BE3">
              <w:rPr>
                <w:rFonts w:ascii="Arial" w:hAnsi="Arial" w:cs="Arial"/>
                <w:i/>
                <w:iCs/>
                <w:sz w:val="20"/>
                <w:szCs w:val="20"/>
                <w:lang w:eastAsia="pl-PL"/>
              </w:rPr>
              <w:t>00 000</w:t>
            </w:r>
          </w:p>
        </w:tc>
        <w:tc>
          <w:tcPr>
            <w:tcW w:w="792" w:type="pct"/>
            <w:shd w:val="clear" w:color="auto" w:fill="auto"/>
            <w:vAlign w:val="center"/>
            <w:hideMark/>
          </w:tcPr>
          <w:p w14:paraId="4AADD24D" w14:textId="3A4C8244"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6 </w:t>
            </w:r>
            <w:r>
              <w:rPr>
                <w:rFonts w:ascii="Arial" w:hAnsi="Arial" w:cs="Arial"/>
                <w:i/>
                <w:iCs/>
                <w:sz w:val="20"/>
                <w:szCs w:val="20"/>
                <w:lang w:eastAsia="pl-PL"/>
              </w:rPr>
              <w:t>3</w:t>
            </w:r>
            <w:r w:rsidRPr="00A46BE3">
              <w:rPr>
                <w:rFonts w:ascii="Arial" w:hAnsi="Arial" w:cs="Arial"/>
                <w:i/>
                <w:iCs/>
                <w:sz w:val="20"/>
                <w:szCs w:val="20"/>
                <w:lang w:eastAsia="pl-PL"/>
              </w:rPr>
              <w:t>23 529</w:t>
            </w:r>
          </w:p>
        </w:tc>
        <w:tc>
          <w:tcPr>
            <w:tcW w:w="771" w:type="pct"/>
            <w:shd w:val="clear" w:color="auto" w:fill="auto"/>
            <w:vAlign w:val="center"/>
            <w:hideMark/>
          </w:tcPr>
          <w:p w14:paraId="374EE9F3" w14:textId="26084A33"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18 823 529</w:t>
            </w:r>
          </w:p>
        </w:tc>
      </w:tr>
      <w:tr w:rsidR="00BF692B" w:rsidRPr="00B55EE1" w14:paraId="7D7220CA" w14:textId="77777777" w:rsidTr="00BF692B">
        <w:trPr>
          <w:trHeight w:val="1264"/>
        </w:trPr>
        <w:tc>
          <w:tcPr>
            <w:tcW w:w="2557" w:type="pct"/>
            <w:shd w:val="clear" w:color="auto" w:fill="EFFFFF"/>
            <w:vAlign w:val="center"/>
            <w:hideMark/>
          </w:tcPr>
          <w:p w14:paraId="50C9E3ED" w14:textId="77777777" w:rsidR="00BF692B" w:rsidRDefault="00BF692B"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6C39D190" w14:textId="77777777" w:rsidR="00BF692B" w:rsidRPr="00923E9C" w:rsidRDefault="00BF692B" w:rsidP="00B7195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881" w:type="pct"/>
            <w:shd w:val="clear" w:color="auto" w:fill="auto"/>
            <w:vAlign w:val="center"/>
            <w:hideMark/>
          </w:tcPr>
          <w:p w14:paraId="012972AF" w14:textId="3A6B02A1"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10 </w:t>
            </w:r>
            <w:r>
              <w:rPr>
                <w:rFonts w:ascii="Arial" w:hAnsi="Arial" w:cs="Arial"/>
                <w:i/>
                <w:iCs/>
                <w:sz w:val="20"/>
                <w:szCs w:val="20"/>
                <w:lang w:eastAsia="pl-PL"/>
              </w:rPr>
              <w:t>625</w:t>
            </w:r>
            <w:r w:rsidRPr="00A46BE3">
              <w:rPr>
                <w:rFonts w:ascii="Arial" w:hAnsi="Arial" w:cs="Arial"/>
                <w:i/>
                <w:iCs/>
                <w:sz w:val="20"/>
                <w:szCs w:val="20"/>
                <w:lang w:eastAsia="pl-PL"/>
              </w:rPr>
              <w:t> 000</w:t>
            </w:r>
          </w:p>
        </w:tc>
        <w:tc>
          <w:tcPr>
            <w:tcW w:w="792" w:type="pct"/>
            <w:shd w:val="clear" w:color="auto" w:fill="auto"/>
            <w:vAlign w:val="center"/>
            <w:hideMark/>
          </w:tcPr>
          <w:p w14:paraId="2E21504F" w14:textId="26E563A8" w:rsidR="00BF692B" w:rsidRPr="00A46BE3" w:rsidRDefault="001509F3" w:rsidP="00B71953">
            <w:pPr>
              <w:spacing w:after="0" w:line="240" w:lineRule="auto"/>
              <w:jc w:val="center"/>
              <w:rPr>
                <w:rFonts w:ascii="Arial" w:eastAsia="Times New Roman" w:hAnsi="Arial" w:cs="Arial"/>
                <w:i/>
                <w:iCs/>
                <w:sz w:val="20"/>
                <w:szCs w:val="20"/>
                <w:lang w:eastAsia="pl-PL"/>
              </w:rPr>
            </w:pPr>
            <w:r w:rsidRPr="00A46BE3">
              <w:rPr>
                <w:rFonts w:ascii="Arial" w:hAnsi="Arial" w:cs="Arial"/>
                <w:i/>
                <w:iCs/>
                <w:sz w:val="20"/>
                <w:szCs w:val="20"/>
                <w:lang w:eastAsia="pl-PL"/>
              </w:rPr>
              <w:t>5 </w:t>
            </w:r>
            <w:r>
              <w:rPr>
                <w:rFonts w:ascii="Arial" w:hAnsi="Arial" w:cs="Arial"/>
                <w:i/>
                <w:iCs/>
                <w:sz w:val="20"/>
                <w:szCs w:val="20"/>
                <w:lang w:eastAsia="pl-PL"/>
              </w:rPr>
              <w:t>375</w:t>
            </w:r>
            <w:r w:rsidRPr="00A46BE3">
              <w:rPr>
                <w:rFonts w:ascii="Arial" w:hAnsi="Arial" w:cs="Arial"/>
                <w:i/>
                <w:iCs/>
                <w:sz w:val="20"/>
                <w:szCs w:val="20"/>
                <w:lang w:eastAsia="pl-PL"/>
              </w:rPr>
              <w:t> 000</w:t>
            </w:r>
          </w:p>
        </w:tc>
        <w:tc>
          <w:tcPr>
            <w:tcW w:w="771" w:type="pct"/>
            <w:shd w:val="clear" w:color="auto" w:fill="auto"/>
            <w:vAlign w:val="center"/>
            <w:hideMark/>
          </w:tcPr>
          <w:p w14:paraId="1A38506D" w14:textId="63EA472E"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16 000 000</w:t>
            </w:r>
          </w:p>
        </w:tc>
      </w:tr>
      <w:tr w:rsidR="00BF692B" w:rsidRPr="00B55EE1" w14:paraId="6A43AEB1" w14:textId="77777777" w:rsidTr="00BF692B">
        <w:trPr>
          <w:trHeight w:val="1264"/>
        </w:trPr>
        <w:tc>
          <w:tcPr>
            <w:tcW w:w="2557" w:type="pct"/>
            <w:shd w:val="clear" w:color="auto" w:fill="EFFFFF"/>
            <w:vAlign w:val="center"/>
            <w:hideMark/>
          </w:tcPr>
          <w:p w14:paraId="1E60D242" w14:textId="77777777" w:rsidR="00BF692B" w:rsidRDefault="00BF692B"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036EDE9C" w14:textId="77777777" w:rsidR="00BF692B" w:rsidRPr="00923E9C" w:rsidRDefault="00BF692B" w:rsidP="00B7195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881" w:type="pct"/>
            <w:shd w:val="clear" w:color="auto" w:fill="auto"/>
            <w:vAlign w:val="center"/>
            <w:hideMark/>
          </w:tcPr>
          <w:p w14:paraId="4F5EB5BA" w14:textId="77777777"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85%</w:t>
            </w:r>
          </w:p>
        </w:tc>
        <w:tc>
          <w:tcPr>
            <w:tcW w:w="792" w:type="pct"/>
            <w:shd w:val="clear" w:color="auto" w:fill="auto"/>
            <w:vAlign w:val="center"/>
            <w:hideMark/>
          </w:tcPr>
          <w:p w14:paraId="7F6E7D1A" w14:textId="77777777"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85%</w:t>
            </w:r>
          </w:p>
        </w:tc>
        <w:tc>
          <w:tcPr>
            <w:tcW w:w="771" w:type="pct"/>
            <w:shd w:val="clear" w:color="auto" w:fill="auto"/>
            <w:vAlign w:val="center"/>
            <w:hideMark/>
          </w:tcPr>
          <w:p w14:paraId="57301287" w14:textId="77777777" w:rsidR="00BF692B" w:rsidRPr="00A46BE3" w:rsidRDefault="00BF692B" w:rsidP="00B71953">
            <w:pPr>
              <w:spacing w:after="0" w:line="240" w:lineRule="auto"/>
              <w:jc w:val="center"/>
              <w:rPr>
                <w:rFonts w:ascii="Arial" w:eastAsia="Times New Roman" w:hAnsi="Arial" w:cs="Arial"/>
                <w:i/>
                <w:iCs/>
                <w:sz w:val="20"/>
                <w:szCs w:val="20"/>
                <w:lang w:eastAsia="pl-PL"/>
              </w:rPr>
            </w:pPr>
            <w:r w:rsidRPr="00A46BE3">
              <w:rPr>
                <w:rFonts w:ascii="Arial" w:eastAsia="Times New Roman" w:hAnsi="Arial" w:cs="Arial"/>
                <w:i/>
                <w:iCs/>
                <w:sz w:val="20"/>
                <w:szCs w:val="20"/>
                <w:lang w:eastAsia="pl-PL"/>
              </w:rPr>
              <w:t>85%</w:t>
            </w:r>
          </w:p>
        </w:tc>
      </w:tr>
    </w:tbl>
    <w:p w14:paraId="41919A7C" w14:textId="492CF58E" w:rsidR="00F109DE" w:rsidRDefault="00F109DE" w:rsidP="00F109DE">
      <w:pPr>
        <w:rPr>
          <w:rFonts w:ascii="Arial" w:hAnsi="Arial" w:cs="Arial"/>
        </w:rPr>
      </w:pPr>
    </w:p>
    <w:p w14:paraId="5CD5140A" w14:textId="77777777" w:rsidR="001509F3" w:rsidRDefault="001509F3" w:rsidP="00F109DE">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F109DE" w:rsidRPr="00B55EE1" w14:paraId="01CC00CD" w14:textId="77777777" w:rsidTr="00B71953">
        <w:trPr>
          <w:trHeight w:val="391"/>
        </w:trPr>
        <w:tc>
          <w:tcPr>
            <w:tcW w:w="9264" w:type="dxa"/>
            <w:shd w:val="clear" w:color="auto" w:fill="EFFFFF"/>
            <w:vAlign w:val="center"/>
          </w:tcPr>
          <w:p w14:paraId="09E06D41" w14:textId="77777777" w:rsidR="00F109DE" w:rsidRPr="00B55EE1" w:rsidRDefault="00F109DE"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0A477611" w14:textId="77777777" w:rsidR="00F109DE" w:rsidRPr="000415A2" w:rsidRDefault="00F109DE" w:rsidP="00F109DE">
      <w:pPr>
        <w:rPr>
          <w:rFonts w:ascii="Arial" w:hAnsi="Arial" w:cs="Arial"/>
          <w:sz w:val="20"/>
          <w:szCs w:val="20"/>
        </w:rPr>
      </w:pPr>
    </w:p>
    <w:tbl>
      <w:tblPr>
        <w:tblW w:w="9264" w:type="dxa"/>
        <w:tblInd w:w="2" w:type="dxa"/>
        <w:tblBorders>
          <w:top w:val="single" w:sz="8" w:space="0" w:color="DBDBDB"/>
          <w:bottom w:val="single" w:sz="8" w:space="0" w:color="DBDBDB"/>
          <w:insideH w:val="single" w:sz="8" w:space="0" w:color="DBDBDB"/>
          <w:insideV w:val="single" w:sz="8" w:space="0" w:color="DBDBDB"/>
        </w:tblBorders>
        <w:tblLayout w:type="fixed"/>
        <w:tblCellMar>
          <w:left w:w="70" w:type="dxa"/>
          <w:right w:w="70" w:type="dxa"/>
        </w:tblCellMar>
        <w:tblLook w:val="00A0" w:firstRow="1" w:lastRow="0" w:firstColumn="1" w:lastColumn="0" w:noHBand="0" w:noVBand="0"/>
      </w:tblPr>
      <w:tblGrid>
        <w:gridCol w:w="717"/>
        <w:gridCol w:w="3394"/>
        <w:gridCol w:w="3402"/>
        <w:gridCol w:w="1751"/>
      </w:tblGrid>
      <w:tr w:rsidR="001509F3" w:rsidRPr="008E49E9" w14:paraId="6FE7A971" w14:textId="77777777" w:rsidTr="00BD6681">
        <w:trPr>
          <w:trHeight w:val="600"/>
        </w:trPr>
        <w:tc>
          <w:tcPr>
            <w:tcW w:w="717" w:type="dxa"/>
            <w:shd w:val="clear" w:color="auto" w:fill="EFFFFF"/>
            <w:vAlign w:val="center"/>
          </w:tcPr>
          <w:p w14:paraId="3B5A8D23" w14:textId="77777777" w:rsidR="001509F3" w:rsidRPr="00B55E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lastRenderedPageBreak/>
              <w:t>L.p.</w:t>
            </w:r>
          </w:p>
        </w:tc>
        <w:tc>
          <w:tcPr>
            <w:tcW w:w="3394" w:type="dxa"/>
            <w:shd w:val="clear" w:color="auto" w:fill="EFFFFF"/>
            <w:vAlign w:val="center"/>
          </w:tcPr>
          <w:p w14:paraId="1BE54C16" w14:textId="77777777" w:rsidR="001509F3" w:rsidRDefault="001509F3" w:rsidP="00BD6681">
            <w:pPr>
              <w:spacing w:after="0" w:line="240" w:lineRule="auto"/>
              <w:jc w:val="center"/>
              <w:rPr>
                <w:rFonts w:ascii="Arial" w:hAnsi="Arial" w:cs="Arial"/>
                <w:sz w:val="20"/>
                <w:szCs w:val="20"/>
                <w:lang w:eastAsia="pl-PL"/>
              </w:rPr>
            </w:pPr>
            <w:r w:rsidRPr="00B55EE1">
              <w:rPr>
                <w:rFonts w:ascii="Arial" w:hAnsi="Arial" w:cs="Arial"/>
                <w:sz w:val="20"/>
                <w:szCs w:val="20"/>
                <w:lang w:eastAsia="pl-PL"/>
              </w:rPr>
              <w:t>Nazwa zadania</w:t>
            </w:r>
          </w:p>
          <w:p w14:paraId="46A4AFB3" w14:textId="77777777" w:rsidR="001509F3" w:rsidRPr="00923E9C" w:rsidRDefault="001509F3" w:rsidP="00BD6681">
            <w:pPr>
              <w:pStyle w:val="Akapitzlist"/>
              <w:spacing w:before="120" w:after="120"/>
              <w:ind w:left="22"/>
              <w:jc w:val="center"/>
              <w:rPr>
                <w:rFonts w:ascii="Arial" w:hAnsi="Arial" w:cs="Arial"/>
                <w:sz w:val="16"/>
                <w:szCs w:val="16"/>
                <w:lang w:eastAsia="pl-PL"/>
              </w:rPr>
            </w:pPr>
            <w:r w:rsidRPr="008E49E9">
              <w:rPr>
                <w:rFonts w:ascii="Arial" w:hAnsi="Arial" w:cs="Arial"/>
                <w:i/>
                <w:iCs/>
                <w:color w:val="7F7F7F"/>
                <w:sz w:val="16"/>
                <w:szCs w:val="16"/>
              </w:rPr>
              <w:t>kluczowe zadania, jakie będą realizowane w ramach projektu</w:t>
            </w:r>
          </w:p>
        </w:tc>
        <w:tc>
          <w:tcPr>
            <w:tcW w:w="3402" w:type="dxa"/>
            <w:shd w:val="clear" w:color="auto" w:fill="EFFFFF"/>
            <w:vAlign w:val="center"/>
          </w:tcPr>
          <w:p w14:paraId="36F53959" w14:textId="77777777" w:rsidR="001509F3" w:rsidRDefault="001509F3" w:rsidP="00BD6681">
            <w:pPr>
              <w:spacing w:after="0" w:line="240" w:lineRule="auto"/>
              <w:jc w:val="center"/>
              <w:rPr>
                <w:rFonts w:ascii="Arial" w:hAnsi="Arial" w:cs="Arial"/>
                <w:sz w:val="20"/>
                <w:szCs w:val="20"/>
                <w:lang w:eastAsia="pl-PL"/>
              </w:rPr>
            </w:pPr>
            <w:r w:rsidRPr="00B55EE1">
              <w:rPr>
                <w:rFonts w:ascii="Arial" w:hAnsi="Arial" w:cs="Arial"/>
                <w:sz w:val="20"/>
                <w:szCs w:val="20"/>
                <w:lang w:eastAsia="pl-PL"/>
              </w:rPr>
              <w:t>Opis działania</w:t>
            </w:r>
          </w:p>
          <w:p w14:paraId="78A5E492" w14:textId="77777777" w:rsidR="001509F3" w:rsidRPr="00923E9C" w:rsidRDefault="001509F3" w:rsidP="00BD6681">
            <w:pPr>
              <w:pStyle w:val="Akapitzlist"/>
              <w:spacing w:before="120" w:after="120"/>
              <w:ind w:left="22"/>
              <w:jc w:val="center"/>
              <w:rPr>
                <w:rFonts w:ascii="Arial" w:hAnsi="Arial" w:cs="Arial"/>
                <w:sz w:val="16"/>
                <w:szCs w:val="16"/>
                <w:lang w:eastAsia="pl-PL"/>
              </w:rPr>
            </w:pPr>
            <w:r w:rsidRPr="008E49E9">
              <w:rPr>
                <w:rFonts w:ascii="Arial" w:hAnsi="Arial" w:cs="Arial"/>
                <w:i/>
                <w:iCs/>
                <w:color w:val="7F7F7F"/>
                <w:sz w:val="16"/>
                <w:szCs w:val="16"/>
              </w:rPr>
              <w:t>krótki opis planowanych do podjęcia działań składających się na dane zadanie</w:t>
            </w:r>
          </w:p>
        </w:tc>
        <w:tc>
          <w:tcPr>
            <w:tcW w:w="1751" w:type="dxa"/>
            <w:shd w:val="clear" w:color="auto" w:fill="EFFFFF"/>
            <w:vAlign w:val="center"/>
          </w:tcPr>
          <w:p w14:paraId="0F3E9BB2" w14:textId="77777777" w:rsidR="001509F3" w:rsidRPr="00B55EE1" w:rsidRDefault="001509F3" w:rsidP="00BD6681">
            <w:pPr>
              <w:spacing w:after="0" w:line="240" w:lineRule="auto"/>
              <w:jc w:val="center"/>
              <w:rPr>
                <w:rFonts w:ascii="Arial" w:hAnsi="Arial" w:cs="Arial"/>
                <w:sz w:val="20"/>
                <w:szCs w:val="20"/>
                <w:lang w:eastAsia="pl-PL"/>
              </w:rPr>
            </w:pPr>
            <w:r w:rsidRPr="00B55EE1">
              <w:rPr>
                <w:rFonts w:ascii="Arial" w:hAnsi="Arial" w:cs="Arial"/>
                <w:sz w:val="20"/>
                <w:szCs w:val="20"/>
                <w:lang w:eastAsia="pl-PL"/>
              </w:rPr>
              <w:t>Szacunkowa wartość całkowita zadania [PLN]</w:t>
            </w:r>
          </w:p>
        </w:tc>
      </w:tr>
      <w:tr w:rsidR="001509F3" w:rsidRPr="008E49E9" w14:paraId="088D05C4" w14:textId="77777777" w:rsidTr="00BD6681">
        <w:trPr>
          <w:trHeight w:val="600"/>
        </w:trPr>
        <w:tc>
          <w:tcPr>
            <w:tcW w:w="717" w:type="dxa"/>
            <w:vAlign w:val="center"/>
          </w:tcPr>
          <w:p w14:paraId="255C5395" w14:textId="77777777" w:rsidR="001509F3" w:rsidRPr="002E255D" w:rsidRDefault="001509F3" w:rsidP="00BD6681">
            <w:pPr>
              <w:spacing w:after="0" w:line="240" w:lineRule="auto"/>
              <w:jc w:val="center"/>
              <w:rPr>
                <w:rFonts w:ascii="Arial" w:hAnsi="Arial" w:cs="Arial"/>
                <w:color w:val="000000"/>
                <w:sz w:val="20"/>
                <w:szCs w:val="20"/>
                <w:lang w:eastAsia="pl-PL"/>
              </w:rPr>
            </w:pPr>
            <w:r w:rsidRPr="002E255D">
              <w:rPr>
                <w:rFonts w:ascii="Arial" w:hAnsi="Arial" w:cs="Arial"/>
                <w:color w:val="000000"/>
                <w:sz w:val="20"/>
                <w:szCs w:val="20"/>
                <w:lang w:eastAsia="pl-PL"/>
              </w:rPr>
              <w:t>1.</w:t>
            </w:r>
          </w:p>
        </w:tc>
        <w:tc>
          <w:tcPr>
            <w:tcW w:w="3394" w:type="dxa"/>
            <w:noWrap/>
            <w:vAlign w:val="center"/>
          </w:tcPr>
          <w:p w14:paraId="61FF3499" w14:textId="77777777" w:rsidR="001509F3" w:rsidRPr="002E255D" w:rsidRDefault="001509F3" w:rsidP="00BD6681">
            <w:pPr>
              <w:spacing w:after="0" w:line="240" w:lineRule="auto"/>
              <w:jc w:val="center"/>
              <w:rPr>
                <w:rFonts w:ascii="Arial" w:hAnsi="Arial" w:cs="Arial"/>
                <w:color w:val="000000"/>
                <w:sz w:val="20"/>
                <w:szCs w:val="20"/>
                <w:lang w:eastAsia="pl-PL"/>
              </w:rPr>
            </w:pPr>
            <w:r w:rsidRPr="008E49E9">
              <w:rPr>
                <w:rFonts w:ascii="Arial" w:hAnsi="Arial" w:cs="Arial"/>
                <w:sz w:val="20"/>
                <w:szCs w:val="20"/>
              </w:rPr>
              <w:t xml:space="preserve">Przygotowanie dokumentacji projektowej – dokumentacji technicznej, projektu budowlanego oraz kosztorysów i przedmiarów niezbędnych do ogłoszenia postępowań przetargowych związanych z przebudową i modernizacją pomieszczeń SP ZOZ Wojewódzkiego Szpitala Specjalistycznego nr 3 </w:t>
            </w:r>
            <w:r w:rsidRPr="008E49E9">
              <w:rPr>
                <w:rFonts w:ascii="Arial" w:hAnsi="Arial" w:cs="Arial"/>
                <w:sz w:val="20"/>
                <w:szCs w:val="20"/>
              </w:rPr>
              <w:br/>
              <w:t>w Rybniku</w:t>
            </w:r>
          </w:p>
        </w:tc>
        <w:tc>
          <w:tcPr>
            <w:tcW w:w="3402" w:type="dxa"/>
            <w:noWrap/>
            <w:vAlign w:val="center"/>
          </w:tcPr>
          <w:p w14:paraId="1691B7A3"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W ramach określonego zadania przygotowana zostanie dokumentacja projektowa, w tym kosztorysy oraz przedmiary niezbędne do przeprowadzenia wyboru Wykonawcy prac budowlanych związanych                           z przebudową i modernizacją pomieszczeń szpitala.</w:t>
            </w:r>
          </w:p>
          <w:p w14:paraId="6F3EAAD3"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Do realizacji określonego zadania koniecznym będzie przeprowadzenie procedur związanych z wyborem Wykonawcy/Wykonawców prac składających się na przedmiotowy zakres zadania.</w:t>
            </w:r>
          </w:p>
        </w:tc>
        <w:tc>
          <w:tcPr>
            <w:tcW w:w="1751" w:type="dxa"/>
            <w:shd w:val="clear" w:color="000000" w:fill="FFFFFF"/>
            <w:vAlign w:val="center"/>
          </w:tcPr>
          <w:p w14:paraId="522C4CD9" w14:textId="77777777" w:rsidR="001509F3" w:rsidRPr="00B12A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t>200</w:t>
            </w:r>
            <w:r w:rsidRPr="00B12AE1">
              <w:rPr>
                <w:rFonts w:ascii="Arial" w:hAnsi="Arial" w:cs="Arial"/>
                <w:sz w:val="20"/>
                <w:szCs w:val="20"/>
                <w:lang w:eastAsia="pl-PL"/>
              </w:rPr>
              <w:t xml:space="preserve"> 000,00 </w:t>
            </w:r>
          </w:p>
        </w:tc>
      </w:tr>
      <w:tr w:rsidR="001509F3" w:rsidRPr="008E49E9" w14:paraId="63D9BCE3" w14:textId="77777777" w:rsidTr="00BD6681">
        <w:trPr>
          <w:trHeight w:val="600"/>
        </w:trPr>
        <w:tc>
          <w:tcPr>
            <w:tcW w:w="717" w:type="dxa"/>
            <w:vAlign w:val="center"/>
          </w:tcPr>
          <w:p w14:paraId="2522D705" w14:textId="77777777" w:rsidR="001509F3" w:rsidRPr="002E255D" w:rsidRDefault="001509F3" w:rsidP="00BD6681">
            <w:pPr>
              <w:spacing w:after="0" w:line="240" w:lineRule="auto"/>
              <w:jc w:val="center"/>
              <w:rPr>
                <w:rFonts w:ascii="Arial" w:hAnsi="Arial" w:cs="Arial"/>
                <w:color w:val="000000"/>
                <w:sz w:val="20"/>
                <w:szCs w:val="20"/>
                <w:lang w:eastAsia="pl-PL"/>
              </w:rPr>
            </w:pPr>
            <w:r w:rsidRPr="002E255D">
              <w:rPr>
                <w:rFonts w:ascii="Arial" w:hAnsi="Arial" w:cs="Arial"/>
                <w:color w:val="000000"/>
                <w:sz w:val="20"/>
                <w:szCs w:val="20"/>
                <w:lang w:eastAsia="pl-PL"/>
              </w:rPr>
              <w:t>2.</w:t>
            </w:r>
          </w:p>
        </w:tc>
        <w:tc>
          <w:tcPr>
            <w:tcW w:w="3394" w:type="dxa"/>
            <w:noWrap/>
            <w:vAlign w:val="center"/>
          </w:tcPr>
          <w:p w14:paraId="449F91BD" w14:textId="77777777" w:rsidR="001509F3" w:rsidRPr="008E49E9" w:rsidRDefault="001509F3" w:rsidP="00BD6681">
            <w:pPr>
              <w:spacing w:after="0" w:line="240" w:lineRule="auto"/>
              <w:jc w:val="center"/>
              <w:rPr>
                <w:rFonts w:ascii="Arial" w:hAnsi="Arial" w:cs="Arial"/>
                <w:sz w:val="20"/>
                <w:szCs w:val="20"/>
              </w:rPr>
            </w:pPr>
            <w:r w:rsidRPr="008E49E9">
              <w:rPr>
                <w:rFonts w:ascii="Arial" w:hAnsi="Arial" w:cs="Arial"/>
                <w:sz w:val="20"/>
                <w:szCs w:val="20"/>
              </w:rPr>
              <w:t>Prace budowlane związane z przebudową i modernizacją pomieszczeń SP ZOZ Wojewódzkiego Szpitala Specjalistycznego nr 3 w Rybniku</w:t>
            </w:r>
          </w:p>
        </w:tc>
        <w:tc>
          <w:tcPr>
            <w:tcW w:w="3402" w:type="dxa"/>
            <w:noWrap/>
            <w:vAlign w:val="center"/>
          </w:tcPr>
          <w:p w14:paraId="38A6DEF8"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W ramach określonego zadania przeprowadzone zostaną prace budowlane związane z przebudową i modernizacją pomieszczeń Szpitala obejmujące:</w:t>
            </w:r>
          </w:p>
          <w:p w14:paraId="74C4ABBA"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a) przebudowę pomieszczeń szpitala na Oddział Chemioterapii Dziennej,</w:t>
            </w:r>
          </w:p>
          <w:p w14:paraId="37FD0465" w14:textId="77777777" w:rsidR="001509F3" w:rsidRPr="008E49E9" w:rsidRDefault="001509F3" w:rsidP="00BD6681">
            <w:pPr>
              <w:spacing w:after="0" w:line="240" w:lineRule="auto"/>
              <w:jc w:val="center"/>
              <w:rPr>
                <w:rFonts w:ascii="Arial" w:hAnsi="Arial" w:cs="Arial"/>
                <w:sz w:val="20"/>
                <w:szCs w:val="20"/>
              </w:rPr>
            </w:pPr>
            <w:r w:rsidRPr="00B12AE1">
              <w:rPr>
                <w:rFonts w:ascii="Arial" w:hAnsi="Arial" w:cs="Arial"/>
                <w:color w:val="000000"/>
                <w:sz w:val="20"/>
                <w:szCs w:val="20"/>
                <w:lang w:eastAsia="pl-PL"/>
              </w:rPr>
              <w:t xml:space="preserve">b) </w:t>
            </w:r>
            <w:r w:rsidRPr="008E49E9">
              <w:rPr>
                <w:rFonts w:ascii="Arial" w:hAnsi="Arial" w:cs="Arial"/>
                <w:sz w:val="20"/>
                <w:szCs w:val="20"/>
              </w:rPr>
              <w:t xml:space="preserve">modernizację Oddziału Onkologicznego z Pododdziałem Hematologicznym oraz Poradni Onkologicznej, w tym Ośrodek Psychoonkologii i Terapii </w:t>
            </w:r>
            <w:proofErr w:type="spellStart"/>
            <w:r w:rsidRPr="008E49E9">
              <w:rPr>
                <w:rFonts w:ascii="Arial" w:hAnsi="Arial" w:cs="Arial"/>
                <w:sz w:val="20"/>
                <w:szCs w:val="20"/>
              </w:rPr>
              <w:t>Simontona</w:t>
            </w:r>
            <w:proofErr w:type="spellEnd"/>
            <w:r w:rsidRPr="008E49E9">
              <w:rPr>
                <w:rFonts w:ascii="Arial" w:hAnsi="Arial" w:cs="Arial"/>
                <w:sz w:val="20"/>
                <w:szCs w:val="20"/>
              </w:rPr>
              <w:t>,</w:t>
            </w:r>
          </w:p>
          <w:p w14:paraId="009E5A0E" w14:textId="77777777" w:rsidR="001509F3" w:rsidRPr="008E49E9" w:rsidRDefault="001509F3" w:rsidP="00BD6681">
            <w:pPr>
              <w:spacing w:after="0" w:line="240" w:lineRule="auto"/>
              <w:jc w:val="center"/>
              <w:rPr>
                <w:rFonts w:ascii="Arial" w:hAnsi="Arial" w:cs="Arial"/>
                <w:sz w:val="20"/>
                <w:szCs w:val="20"/>
              </w:rPr>
            </w:pPr>
            <w:r w:rsidRPr="008E49E9">
              <w:rPr>
                <w:rFonts w:ascii="Arial" w:hAnsi="Arial" w:cs="Arial"/>
                <w:sz w:val="20"/>
                <w:szCs w:val="20"/>
              </w:rPr>
              <w:t>c) modernizację pracowni Zakładu Patomorfologii.</w:t>
            </w:r>
          </w:p>
          <w:p w14:paraId="55F189E0" w14:textId="77777777" w:rsidR="001509F3" w:rsidRPr="008E49E9" w:rsidRDefault="001509F3" w:rsidP="00BD6681">
            <w:pPr>
              <w:spacing w:after="0" w:line="240" w:lineRule="auto"/>
              <w:jc w:val="center"/>
              <w:rPr>
                <w:rFonts w:ascii="Arial" w:hAnsi="Arial" w:cs="Arial"/>
                <w:sz w:val="20"/>
                <w:szCs w:val="20"/>
              </w:rPr>
            </w:pPr>
            <w:r w:rsidRPr="008E49E9">
              <w:rPr>
                <w:rFonts w:ascii="Arial" w:hAnsi="Arial" w:cs="Arial"/>
                <w:sz w:val="20"/>
                <w:szCs w:val="20"/>
              </w:rPr>
              <w:t>Realizacja określonych działań poprzedzona zostanie wyborem Wykonawcy prac budowlanych.</w:t>
            </w:r>
          </w:p>
        </w:tc>
        <w:tc>
          <w:tcPr>
            <w:tcW w:w="1751" w:type="dxa"/>
            <w:shd w:val="clear" w:color="000000" w:fill="FFFFFF"/>
            <w:vAlign w:val="center"/>
          </w:tcPr>
          <w:p w14:paraId="2E433875" w14:textId="77777777" w:rsidR="001509F3" w:rsidRPr="00B12AE1" w:rsidRDefault="001509F3" w:rsidP="00BD6681">
            <w:pPr>
              <w:spacing w:after="0" w:line="240" w:lineRule="auto"/>
              <w:jc w:val="center"/>
              <w:rPr>
                <w:rFonts w:ascii="Arial" w:hAnsi="Arial" w:cs="Arial"/>
                <w:sz w:val="20"/>
                <w:szCs w:val="20"/>
                <w:lang w:eastAsia="pl-PL"/>
              </w:rPr>
            </w:pPr>
            <w:r w:rsidRPr="00B12AE1">
              <w:rPr>
                <w:rFonts w:ascii="Arial" w:hAnsi="Arial" w:cs="Arial"/>
                <w:sz w:val="20"/>
                <w:szCs w:val="20"/>
                <w:lang w:eastAsia="pl-PL"/>
              </w:rPr>
              <w:t>7 </w:t>
            </w:r>
            <w:r>
              <w:rPr>
                <w:rFonts w:ascii="Arial" w:hAnsi="Arial" w:cs="Arial"/>
                <w:sz w:val="20"/>
                <w:szCs w:val="20"/>
                <w:lang w:eastAsia="pl-PL"/>
              </w:rPr>
              <w:t>85</w:t>
            </w:r>
            <w:r w:rsidRPr="00B12AE1">
              <w:rPr>
                <w:rFonts w:ascii="Arial" w:hAnsi="Arial" w:cs="Arial"/>
                <w:sz w:val="20"/>
                <w:szCs w:val="20"/>
                <w:lang w:eastAsia="pl-PL"/>
              </w:rPr>
              <w:t>1 529,00</w:t>
            </w:r>
          </w:p>
        </w:tc>
      </w:tr>
      <w:tr w:rsidR="001509F3" w:rsidRPr="008E49E9" w14:paraId="1C21BAE6" w14:textId="77777777" w:rsidTr="00BD6681">
        <w:trPr>
          <w:trHeight w:val="600"/>
        </w:trPr>
        <w:tc>
          <w:tcPr>
            <w:tcW w:w="717" w:type="dxa"/>
            <w:vAlign w:val="center"/>
          </w:tcPr>
          <w:p w14:paraId="33304F3F" w14:textId="77777777" w:rsidR="001509F3" w:rsidRPr="00B55EE1"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3.</w:t>
            </w:r>
          </w:p>
        </w:tc>
        <w:tc>
          <w:tcPr>
            <w:tcW w:w="3394" w:type="dxa"/>
            <w:noWrap/>
            <w:vAlign w:val="center"/>
          </w:tcPr>
          <w:p w14:paraId="5F5CE440" w14:textId="77777777" w:rsidR="001509F3" w:rsidRPr="00B55EE1"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Zakup sprzętu medycznego wraz         z adaptacją pomieszczeń </w:t>
            </w:r>
          </w:p>
        </w:tc>
        <w:tc>
          <w:tcPr>
            <w:tcW w:w="3402" w:type="dxa"/>
            <w:noWrap/>
            <w:vAlign w:val="center"/>
          </w:tcPr>
          <w:p w14:paraId="09AD4637" w14:textId="6FE88B4F"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 xml:space="preserve">W ramach niniejszego zadania zakupiony zostanie sprzęt medyczny: </w:t>
            </w:r>
          </w:p>
          <w:p w14:paraId="576B7316" w14:textId="48DA2E0E" w:rsidR="001509F3" w:rsidRPr="00B12AE1" w:rsidRDefault="004B0660" w:rsidP="00BD6681">
            <w:pPr>
              <w:spacing w:after="0" w:line="240" w:lineRule="auto"/>
              <w:jc w:val="center"/>
              <w:rPr>
                <w:rFonts w:ascii="Arial" w:hAnsi="Arial" w:cs="Arial"/>
                <w:color w:val="000000"/>
                <w:sz w:val="20"/>
                <w:szCs w:val="20"/>
                <w:lang w:eastAsia="pl-PL"/>
              </w:rPr>
            </w:pPr>
            <w:r>
              <w:rPr>
                <w:rFonts w:ascii="Arial" w:hAnsi="Arial" w:cs="Arial"/>
                <w:sz w:val="20"/>
                <w:szCs w:val="20"/>
              </w:rPr>
              <w:t>1</w:t>
            </w:r>
            <w:r w:rsidR="001509F3" w:rsidRPr="008E49E9">
              <w:rPr>
                <w:rFonts w:ascii="Arial" w:hAnsi="Arial" w:cs="Arial"/>
                <w:sz w:val="20"/>
                <w:szCs w:val="20"/>
              </w:rPr>
              <w:t>. Aparat USG z 3 głowicami i drukarką – 1 szt.</w:t>
            </w:r>
            <w:r w:rsidR="001509F3" w:rsidRPr="008E49E9">
              <w:rPr>
                <w:rFonts w:ascii="Arial" w:hAnsi="Arial" w:cs="Arial"/>
                <w:sz w:val="20"/>
                <w:szCs w:val="20"/>
              </w:rPr>
              <w:br/>
            </w:r>
            <w:r>
              <w:rPr>
                <w:rFonts w:ascii="Arial" w:hAnsi="Arial" w:cs="Arial"/>
                <w:sz w:val="20"/>
                <w:szCs w:val="20"/>
              </w:rPr>
              <w:t>2</w:t>
            </w:r>
            <w:r w:rsidR="001509F3" w:rsidRPr="008E49E9">
              <w:rPr>
                <w:rFonts w:ascii="Arial" w:hAnsi="Arial" w:cs="Arial"/>
                <w:sz w:val="20"/>
                <w:szCs w:val="20"/>
              </w:rPr>
              <w:t>. Aparat USG z 2 głowicami – 1 szt.</w:t>
            </w:r>
            <w:r w:rsidR="001509F3" w:rsidRPr="008E49E9">
              <w:rPr>
                <w:rFonts w:ascii="Arial" w:hAnsi="Arial" w:cs="Arial"/>
                <w:sz w:val="20"/>
                <w:szCs w:val="20"/>
              </w:rPr>
              <w:br/>
            </w:r>
            <w:r>
              <w:rPr>
                <w:rFonts w:ascii="Arial" w:hAnsi="Arial" w:cs="Arial"/>
                <w:sz w:val="20"/>
                <w:szCs w:val="20"/>
              </w:rPr>
              <w:t>3</w:t>
            </w:r>
            <w:r w:rsidR="001509F3" w:rsidRPr="008E49E9">
              <w:rPr>
                <w:rFonts w:ascii="Arial" w:hAnsi="Arial" w:cs="Arial"/>
                <w:sz w:val="20"/>
                <w:szCs w:val="20"/>
              </w:rPr>
              <w:t xml:space="preserve">. </w:t>
            </w:r>
            <w:proofErr w:type="spellStart"/>
            <w:r w:rsidR="001509F3" w:rsidRPr="008E49E9">
              <w:rPr>
                <w:rFonts w:ascii="Arial" w:hAnsi="Arial" w:cs="Arial"/>
                <w:sz w:val="20"/>
                <w:szCs w:val="20"/>
              </w:rPr>
              <w:t>Wideokolonoskop</w:t>
            </w:r>
            <w:proofErr w:type="spellEnd"/>
            <w:r w:rsidR="001509F3" w:rsidRPr="008E49E9">
              <w:rPr>
                <w:rFonts w:ascii="Arial" w:hAnsi="Arial" w:cs="Arial"/>
                <w:sz w:val="20"/>
                <w:szCs w:val="20"/>
              </w:rPr>
              <w:t xml:space="preserve"> z wyposażeniem – 1 zestaw.</w:t>
            </w:r>
            <w:r w:rsidR="001509F3" w:rsidRPr="008E49E9">
              <w:rPr>
                <w:rFonts w:ascii="Arial" w:hAnsi="Arial" w:cs="Arial"/>
                <w:sz w:val="20"/>
                <w:szCs w:val="20"/>
              </w:rPr>
              <w:br/>
            </w:r>
            <w:r>
              <w:rPr>
                <w:rFonts w:ascii="Arial" w:hAnsi="Arial" w:cs="Arial"/>
                <w:sz w:val="20"/>
                <w:szCs w:val="20"/>
              </w:rPr>
              <w:t>4</w:t>
            </w:r>
            <w:r w:rsidR="001509F3" w:rsidRPr="008E49E9">
              <w:rPr>
                <w:rFonts w:ascii="Arial" w:hAnsi="Arial" w:cs="Arial"/>
                <w:sz w:val="20"/>
                <w:szCs w:val="20"/>
              </w:rPr>
              <w:t xml:space="preserve">. </w:t>
            </w:r>
            <w:proofErr w:type="spellStart"/>
            <w:r w:rsidR="001509F3" w:rsidRPr="008E49E9">
              <w:rPr>
                <w:rFonts w:ascii="Arial" w:hAnsi="Arial" w:cs="Arial"/>
                <w:sz w:val="20"/>
                <w:szCs w:val="20"/>
              </w:rPr>
              <w:t>Wideogastroskop</w:t>
            </w:r>
            <w:proofErr w:type="spellEnd"/>
            <w:r w:rsidR="001509F3" w:rsidRPr="008E49E9">
              <w:rPr>
                <w:rFonts w:ascii="Arial" w:hAnsi="Arial" w:cs="Arial"/>
                <w:sz w:val="20"/>
                <w:szCs w:val="20"/>
              </w:rPr>
              <w:t xml:space="preserve"> z wyposażeniem – 1 zestaw.</w:t>
            </w:r>
            <w:r w:rsidR="001509F3" w:rsidRPr="008E49E9">
              <w:rPr>
                <w:rFonts w:ascii="Arial" w:hAnsi="Arial" w:cs="Arial"/>
                <w:sz w:val="20"/>
                <w:szCs w:val="20"/>
              </w:rPr>
              <w:br/>
            </w:r>
            <w:r>
              <w:rPr>
                <w:rFonts w:ascii="Arial" w:hAnsi="Arial" w:cs="Arial"/>
                <w:sz w:val="20"/>
                <w:szCs w:val="20"/>
              </w:rPr>
              <w:t>5</w:t>
            </w:r>
            <w:r w:rsidR="001509F3" w:rsidRPr="008E49E9">
              <w:rPr>
                <w:rFonts w:ascii="Arial" w:hAnsi="Arial" w:cs="Arial"/>
                <w:sz w:val="20"/>
                <w:szCs w:val="20"/>
              </w:rPr>
              <w:t>. Wieża do endoskopii z wyposażeniem – 1 zestaw.</w:t>
            </w:r>
            <w:r w:rsidR="001509F3" w:rsidRPr="008E49E9">
              <w:rPr>
                <w:rFonts w:ascii="Arial" w:hAnsi="Arial" w:cs="Arial"/>
                <w:sz w:val="20"/>
                <w:szCs w:val="20"/>
              </w:rPr>
              <w:br/>
            </w:r>
            <w:r>
              <w:rPr>
                <w:rFonts w:ascii="Arial" w:hAnsi="Arial" w:cs="Arial"/>
                <w:sz w:val="20"/>
                <w:szCs w:val="20"/>
              </w:rPr>
              <w:t>6</w:t>
            </w:r>
            <w:r w:rsidR="001509F3" w:rsidRPr="008E49E9">
              <w:rPr>
                <w:rFonts w:ascii="Arial" w:hAnsi="Arial" w:cs="Arial"/>
                <w:sz w:val="20"/>
                <w:szCs w:val="20"/>
              </w:rPr>
              <w:t>. Myjka endoskopowa z wyposażeniem – 1 zestaw.</w:t>
            </w:r>
            <w:r w:rsidR="001509F3" w:rsidRPr="008E49E9">
              <w:rPr>
                <w:rFonts w:ascii="Arial" w:hAnsi="Arial" w:cs="Arial"/>
                <w:sz w:val="20"/>
                <w:szCs w:val="20"/>
              </w:rPr>
              <w:br/>
            </w:r>
            <w:r>
              <w:rPr>
                <w:rFonts w:ascii="Arial" w:hAnsi="Arial" w:cs="Arial"/>
                <w:sz w:val="20"/>
                <w:szCs w:val="20"/>
              </w:rPr>
              <w:t>7</w:t>
            </w:r>
            <w:r w:rsidR="001509F3" w:rsidRPr="008E49E9">
              <w:rPr>
                <w:rFonts w:ascii="Arial" w:hAnsi="Arial" w:cs="Arial"/>
                <w:sz w:val="20"/>
                <w:szCs w:val="20"/>
              </w:rPr>
              <w:t>. Mikroskop hematologiczny z wyposażeniem – 2 szt.</w:t>
            </w:r>
            <w:r w:rsidR="001509F3" w:rsidRPr="008E49E9">
              <w:rPr>
                <w:rFonts w:ascii="Arial" w:hAnsi="Arial" w:cs="Arial"/>
                <w:sz w:val="20"/>
                <w:szCs w:val="20"/>
              </w:rPr>
              <w:br/>
            </w:r>
            <w:r>
              <w:rPr>
                <w:rFonts w:ascii="Arial" w:hAnsi="Arial" w:cs="Arial"/>
                <w:sz w:val="20"/>
                <w:szCs w:val="20"/>
              </w:rPr>
              <w:t>8</w:t>
            </w:r>
            <w:r w:rsidR="001509F3" w:rsidRPr="008E49E9">
              <w:rPr>
                <w:rFonts w:ascii="Arial" w:hAnsi="Arial" w:cs="Arial"/>
                <w:sz w:val="20"/>
                <w:szCs w:val="20"/>
              </w:rPr>
              <w:t>. Stół operacyjny – 1 zestaw.</w:t>
            </w:r>
          </w:p>
          <w:p w14:paraId="502AFB4B" w14:textId="77777777" w:rsidR="001509F3" w:rsidRPr="00B12AE1" w:rsidRDefault="001509F3" w:rsidP="00BD6681">
            <w:pPr>
              <w:spacing w:after="0" w:line="240" w:lineRule="auto"/>
              <w:jc w:val="center"/>
              <w:rPr>
                <w:rFonts w:ascii="Arial" w:hAnsi="Arial" w:cs="Arial"/>
                <w:color w:val="000000"/>
                <w:sz w:val="20"/>
                <w:szCs w:val="20"/>
                <w:lang w:eastAsia="pl-PL"/>
              </w:rPr>
            </w:pPr>
          </w:p>
          <w:p w14:paraId="1BF74018"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 xml:space="preserve">Realizacja określonego zadania poprzedzona zostanie przeprowadzeniem postępowań </w:t>
            </w:r>
            <w:r w:rsidRPr="00B12AE1">
              <w:rPr>
                <w:rFonts w:ascii="Arial" w:hAnsi="Arial" w:cs="Arial"/>
                <w:color w:val="000000"/>
                <w:sz w:val="20"/>
                <w:szCs w:val="20"/>
                <w:lang w:eastAsia="pl-PL"/>
              </w:rPr>
              <w:lastRenderedPageBreak/>
              <w:t>przetargowych związanych z wyborem Wykonawców/dostawców sprzętu medycznego.</w:t>
            </w:r>
          </w:p>
        </w:tc>
        <w:tc>
          <w:tcPr>
            <w:tcW w:w="1751" w:type="dxa"/>
            <w:shd w:val="clear" w:color="000000" w:fill="FFFFFF"/>
            <w:vAlign w:val="center"/>
          </w:tcPr>
          <w:p w14:paraId="77629602" w14:textId="77777777" w:rsidR="001509F3" w:rsidRPr="00B12A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lastRenderedPageBreak/>
              <w:t>6</w:t>
            </w:r>
            <w:r w:rsidRPr="00B12AE1">
              <w:rPr>
                <w:rFonts w:ascii="Arial" w:hAnsi="Arial" w:cs="Arial"/>
                <w:sz w:val="20"/>
                <w:szCs w:val="20"/>
                <w:lang w:eastAsia="pl-PL"/>
              </w:rPr>
              <w:t> </w:t>
            </w:r>
            <w:r>
              <w:rPr>
                <w:rFonts w:ascii="Arial" w:hAnsi="Arial" w:cs="Arial"/>
                <w:sz w:val="20"/>
                <w:szCs w:val="20"/>
                <w:lang w:eastAsia="pl-PL"/>
              </w:rPr>
              <w:t>6</w:t>
            </w:r>
            <w:r w:rsidRPr="00B12AE1">
              <w:rPr>
                <w:rFonts w:ascii="Arial" w:hAnsi="Arial" w:cs="Arial"/>
                <w:sz w:val="20"/>
                <w:szCs w:val="20"/>
                <w:lang w:eastAsia="pl-PL"/>
              </w:rPr>
              <w:t>80 000,00</w:t>
            </w:r>
          </w:p>
        </w:tc>
      </w:tr>
      <w:tr w:rsidR="001509F3" w:rsidRPr="008E49E9" w14:paraId="674F778A" w14:textId="77777777" w:rsidTr="00BD6681">
        <w:trPr>
          <w:trHeight w:val="600"/>
        </w:trPr>
        <w:tc>
          <w:tcPr>
            <w:tcW w:w="717" w:type="dxa"/>
            <w:vAlign w:val="center"/>
          </w:tcPr>
          <w:p w14:paraId="550BB9E2"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4. </w:t>
            </w:r>
          </w:p>
        </w:tc>
        <w:tc>
          <w:tcPr>
            <w:tcW w:w="3394" w:type="dxa"/>
            <w:noWrap/>
            <w:vAlign w:val="center"/>
          </w:tcPr>
          <w:p w14:paraId="3DE6F303"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Zakup sprzętu do Zakładu Patomorfologii </w:t>
            </w:r>
          </w:p>
        </w:tc>
        <w:tc>
          <w:tcPr>
            <w:tcW w:w="3402" w:type="dxa"/>
            <w:noWrap/>
            <w:vAlign w:val="center"/>
          </w:tcPr>
          <w:p w14:paraId="600580BF"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Przedmiotem niniejszego zadania będzie zakup sprzętu i wyposażenia do Zakładu Patomorfologii.</w:t>
            </w:r>
          </w:p>
          <w:p w14:paraId="4E29043D" w14:textId="77777777" w:rsidR="001509F3" w:rsidRPr="008E49E9" w:rsidRDefault="001509F3" w:rsidP="00BD6681">
            <w:pPr>
              <w:spacing w:after="0" w:line="240" w:lineRule="auto"/>
              <w:jc w:val="center"/>
              <w:rPr>
                <w:rFonts w:ascii="Arial" w:hAnsi="Arial" w:cs="Arial"/>
                <w:color w:val="000000"/>
                <w:sz w:val="20"/>
                <w:szCs w:val="20"/>
              </w:rPr>
            </w:pPr>
            <w:r>
              <w:rPr>
                <w:rFonts w:ascii="Arial" w:hAnsi="Arial" w:cs="Arial"/>
                <w:color w:val="000000"/>
                <w:sz w:val="20"/>
                <w:szCs w:val="20"/>
                <w:lang w:eastAsia="pl-PL"/>
              </w:rPr>
              <w:t>Zakupione zostaną:</w:t>
            </w:r>
            <w:r>
              <w:rPr>
                <w:rFonts w:ascii="Arial" w:hAnsi="Arial" w:cs="Arial"/>
                <w:color w:val="000000"/>
                <w:sz w:val="20"/>
                <w:szCs w:val="20"/>
                <w:lang w:eastAsia="pl-PL"/>
              </w:rPr>
              <w:br/>
            </w:r>
            <w:r w:rsidRPr="008E49E9">
              <w:rPr>
                <w:rFonts w:ascii="Arial" w:hAnsi="Arial" w:cs="Arial"/>
                <w:sz w:val="20"/>
                <w:szCs w:val="20"/>
              </w:rPr>
              <w:t xml:space="preserve">1. </w:t>
            </w:r>
            <w:r w:rsidRPr="008E49E9">
              <w:rPr>
                <w:rFonts w:ascii="Arial" w:hAnsi="Arial" w:cs="Arial"/>
                <w:color w:val="000000"/>
                <w:sz w:val="20"/>
                <w:szCs w:val="20"/>
              </w:rPr>
              <w:t>Stół do przykrawania materiału – 1 szt.</w:t>
            </w:r>
            <w:r w:rsidRPr="008E49E9">
              <w:rPr>
                <w:rFonts w:ascii="Arial" w:hAnsi="Arial" w:cs="Arial"/>
                <w:sz w:val="20"/>
                <w:szCs w:val="20"/>
              </w:rPr>
              <w:t xml:space="preserve"> </w:t>
            </w:r>
            <w:r w:rsidRPr="008E49E9">
              <w:rPr>
                <w:rFonts w:ascii="Arial" w:hAnsi="Arial" w:cs="Arial"/>
                <w:sz w:val="20"/>
                <w:szCs w:val="20"/>
              </w:rPr>
              <w:br/>
              <w:t xml:space="preserve">2. </w:t>
            </w:r>
            <w:r w:rsidRPr="008E49E9">
              <w:rPr>
                <w:rFonts w:ascii="Arial" w:hAnsi="Arial" w:cs="Arial"/>
                <w:color w:val="000000"/>
                <w:sz w:val="20"/>
                <w:szCs w:val="20"/>
              </w:rPr>
              <w:t>Szafy formalinowe – 4 szt.</w:t>
            </w:r>
            <w:r w:rsidRPr="008E49E9">
              <w:rPr>
                <w:rFonts w:ascii="Arial" w:hAnsi="Arial" w:cs="Arial"/>
                <w:sz w:val="20"/>
                <w:szCs w:val="20"/>
              </w:rPr>
              <w:br/>
              <w:t>3.</w:t>
            </w:r>
            <w:r w:rsidRPr="008E49E9">
              <w:rPr>
                <w:rFonts w:ascii="Arial" w:hAnsi="Arial" w:cs="Arial"/>
                <w:b/>
                <w:bCs/>
                <w:sz w:val="20"/>
                <w:szCs w:val="20"/>
              </w:rPr>
              <w:t xml:space="preserve"> </w:t>
            </w:r>
            <w:r w:rsidRPr="008E49E9">
              <w:rPr>
                <w:rFonts w:ascii="Arial" w:hAnsi="Arial" w:cs="Arial"/>
                <w:color w:val="000000"/>
                <w:sz w:val="20"/>
                <w:szCs w:val="20"/>
              </w:rPr>
              <w:t>Mikrotom półautomatyczny – 1 szt.</w:t>
            </w:r>
            <w:r w:rsidRPr="008E49E9">
              <w:rPr>
                <w:rFonts w:ascii="Arial" w:hAnsi="Arial" w:cs="Arial"/>
                <w:sz w:val="20"/>
                <w:szCs w:val="20"/>
              </w:rPr>
              <w:br/>
            </w:r>
            <w:r w:rsidRPr="008E49E9">
              <w:rPr>
                <w:rFonts w:ascii="Arial" w:hAnsi="Arial" w:cs="Arial"/>
                <w:color w:val="000000"/>
                <w:sz w:val="20"/>
                <w:szCs w:val="20"/>
              </w:rPr>
              <w:t>4. Mikroskop diagnostyczny z kamerą – 1 szt.</w:t>
            </w:r>
            <w:r w:rsidRPr="008E49E9">
              <w:rPr>
                <w:rFonts w:ascii="Arial" w:hAnsi="Arial" w:cs="Arial"/>
                <w:sz w:val="20"/>
                <w:szCs w:val="20"/>
              </w:rPr>
              <w:br/>
            </w:r>
            <w:r w:rsidRPr="008E49E9">
              <w:rPr>
                <w:rFonts w:ascii="Arial" w:hAnsi="Arial" w:cs="Arial"/>
                <w:color w:val="000000"/>
                <w:sz w:val="20"/>
                <w:szCs w:val="20"/>
              </w:rPr>
              <w:t>5. Wirówka – 1 szt.</w:t>
            </w:r>
            <w:r w:rsidRPr="008E49E9">
              <w:rPr>
                <w:rFonts w:ascii="Arial" w:hAnsi="Arial" w:cs="Arial"/>
                <w:sz w:val="20"/>
                <w:szCs w:val="20"/>
              </w:rPr>
              <w:br/>
              <w:t xml:space="preserve">6. </w:t>
            </w:r>
            <w:r w:rsidRPr="008E49E9">
              <w:rPr>
                <w:rFonts w:ascii="Arial" w:hAnsi="Arial" w:cs="Arial"/>
                <w:color w:val="000000"/>
                <w:sz w:val="20"/>
                <w:szCs w:val="20"/>
              </w:rPr>
              <w:t>Cieplarka – 1 szt.</w:t>
            </w:r>
            <w:r w:rsidRPr="008E49E9">
              <w:rPr>
                <w:rFonts w:ascii="Arial" w:hAnsi="Arial" w:cs="Arial"/>
                <w:sz w:val="20"/>
                <w:szCs w:val="20"/>
              </w:rPr>
              <w:br/>
              <w:t xml:space="preserve">7. </w:t>
            </w:r>
            <w:r w:rsidRPr="008E49E9">
              <w:rPr>
                <w:rFonts w:ascii="Arial" w:hAnsi="Arial" w:cs="Arial"/>
                <w:color w:val="000000"/>
                <w:sz w:val="20"/>
                <w:szCs w:val="20"/>
              </w:rPr>
              <w:t>Łaźnia wodna – 1 szt.</w:t>
            </w:r>
            <w:r w:rsidRPr="008E49E9">
              <w:rPr>
                <w:rFonts w:ascii="Arial" w:hAnsi="Arial" w:cs="Arial"/>
                <w:sz w:val="20"/>
                <w:szCs w:val="20"/>
              </w:rPr>
              <w:br/>
              <w:t xml:space="preserve">8. </w:t>
            </w:r>
            <w:r w:rsidRPr="008E49E9">
              <w:rPr>
                <w:rFonts w:ascii="Arial" w:hAnsi="Arial" w:cs="Arial"/>
                <w:color w:val="000000"/>
                <w:sz w:val="20"/>
                <w:szCs w:val="20"/>
              </w:rPr>
              <w:t>Wózek transportowy do pojemników z materiałem – 1 szt.</w:t>
            </w:r>
            <w:r w:rsidRPr="008E49E9">
              <w:rPr>
                <w:rFonts w:ascii="Arial" w:hAnsi="Arial" w:cs="Arial"/>
                <w:sz w:val="20"/>
                <w:szCs w:val="20"/>
              </w:rPr>
              <w:br/>
              <w:t>9. Drukarka do kasetek – 1 szt.</w:t>
            </w:r>
            <w:r w:rsidRPr="008E49E9">
              <w:rPr>
                <w:rFonts w:ascii="Arial" w:hAnsi="Arial" w:cs="Arial"/>
                <w:sz w:val="20"/>
                <w:szCs w:val="20"/>
              </w:rPr>
              <w:br/>
              <w:t>10. Drukarka do preparatów – 4 szt.</w:t>
            </w:r>
            <w:r w:rsidRPr="008E49E9">
              <w:rPr>
                <w:rFonts w:ascii="Arial" w:hAnsi="Arial" w:cs="Arial"/>
                <w:sz w:val="20"/>
                <w:szCs w:val="20"/>
              </w:rPr>
              <w:br/>
              <w:t xml:space="preserve">11. </w:t>
            </w:r>
            <w:r w:rsidRPr="008E49E9">
              <w:rPr>
                <w:rFonts w:ascii="Arial" w:hAnsi="Arial" w:cs="Arial"/>
                <w:color w:val="000000"/>
                <w:sz w:val="20"/>
                <w:szCs w:val="20"/>
              </w:rPr>
              <w:t>Stół do utylizacji odpadów formalinowych – 1 szt.</w:t>
            </w:r>
            <w:r w:rsidRPr="008E49E9">
              <w:rPr>
                <w:rFonts w:ascii="Arial" w:hAnsi="Arial" w:cs="Arial"/>
                <w:sz w:val="20"/>
                <w:szCs w:val="20"/>
              </w:rPr>
              <w:br/>
              <w:t xml:space="preserve">12. </w:t>
            </w:r>
            <w:proofErr w:type="spellStart"/>
            <w:r w:rsidRPr="008E49E9">
              <w:rPr>
                <w:rFonts w:ascii="Arial" w:hAnsi="Arial" w:cs="Arial"/>
                <w:color w:val="000000"/>
                <w:sz w:val="20"/>
                <w:szCs w:val="20"/>
              </w:rPr>
              <w:t>Recycler</w:t>
            </w:r>
            <w:proofErr w:type="spellEnd"/>
            <w:r w:rsidRPr="008E49E9">
              <w:rPr>
                <w:rFonts w:ascii="Arial" w:hAnsi="Arial" w:cs="Arial"/>
                <w:color w:val="000000"/>
                <w:sz w:val="20"/>
                <w:szCs w:val="20"/>
              </w:rPr>
              <w:t xml:space="preserve"> do formaliny – 1 szt.</w:t>
            </w:r>
            <w:r w:rsidRPr="008E49E9">
              <w:rPr>
                <w:rFonts w:ascii="Arial" w:hAnsi="Arial" w:cs="Arial"/>
                <w:sz w:val="20"/>
                <w:szCs w:val="20"/>
              </w:rPr>
              <w:br/>
              <w:t xml:space="preserve">13. </w:t>
            </w:r>
            <w:r w:rsidRPr="008E49E9">
              <w:rPr>
                <w:rFonts w:ascii="Arial" w:hAnsi="Arial" w:cs="Arial"/>
                <w:color w:val="000000"/>
                <w:sz w:val="20"/>
                <w:szCs w:val="20"/>
              </w:rPr>
              <w:t>Narzędzia drobne do wykrawania, barwiarka liniowa ręczna – 1 komplet.</w:t>
            </w:r>
          </w:p>
          <w:p w14:paraId="169484BC"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Realizacja określonego zadania poprzedzona zostanie przeprowadzeniem postępowań przetargowych związanych z wyborem Wykonawców/dostawców sprzętu medycznego.</w:t>
            </w:r>
          </w:p>
        </w:tc>
        <w:tc>
          <w:tcPr>
            <w:tcW w:w="1751" w:type="dxa"/>
            <w:shd w:val="clear" w:color="000000" w:fill="FFFFFF"/>
            <w:vAlign w:val="center"/>
          </w:tcPr>
          <w:p w14:paraId="5AB4DB57" w14:textId="77777777" w:rsidR="001509F3" w:rsidRPr="00B55E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t xml:space="preserve">790 000,00 </w:t>
            </w:r>
          </w:p>
        </w:tc>
      </w:tr>
      <w:tr w:rsidR="001509F3" w:rsidRPr="008E49E9" w14:paraId="36210726" w14:textId="77777777" w:rsidTr="00BD6681">
        <w:trPr>
          <w:trHeight w:val="600"/>
        </w:trPr>
        <w:tc>
          <w:tcPr>
            <w:tcW w:w="717" w:type="dxa"/>
            <w:vAlign w:val="center"/>
          </w:tcPr>
          <w:p w14:paraId="6EA9C84A" w14:textId="77777777" w:rsidR="001509F3" w:rsidRPr="00B55EE1"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5. </w:t>
            </w:r>
          </w:p>
        </w:tc>
        <w:tc>
          <w:tcPr>
            <w:tcW w:w="3394" w:type="dxa"/>
            <w:noWrap/>
            <w:vAlign w:val="center"/>
          </w:tcPr>
          <w:p w14:paraId="0275B2F3" w14:textId="77777777" w:rsidR="001509F3" w:rsidRPr="00F6745D" w:rsidRDefault="001509F3" w:rsidP="00BD6681">
            <w:pPr>
              <w:pStyle w:val="Standard"/>
              <w:spacing w:before="240" w:after="120" w:line="276" w:lineRule="auto"/>
              <w:jc w:val="center"/>
              <w:rPr>
                <w:rFonts w:ascii="Arial" w:hAnsi="Arial" w:cs="Arial"/>
                <w:sz w:val="20"/>
                <w:szCs w:val="20"/>
              </w:rPr>
            </w:pPr>
            <w:r w:rsidRPr="00F6745D">
              <w:rPr>
                <w:rFonts w:ascii="Arial" w:hAnsi="Arial" w:cs="Arial"/>
                <w:color w:val="000000"/>
                <w:sz w:val="20"/>
                <w:szCs w:val="20"/>
              </w:rPr>
              <w:t>Zakup</w:t>
            </w:r>
            <w:r>
              <w:rPr>
                <w:rFonts w:ascii="Arial" w:hAnsi="Arial" w:cs="Arial"/>
                <w:color w:val="000000"/>
                <w:sz w:val="20"/>
                <w:szCs w:val="20"/>
              </w:rPr>
              <w:t xml:space="preserve"> </w:t>
            </w:r>
            <w:r w:rsidRPr="00F6745D">
              <w:rPr>
                <w:rFonts w:ascii="Arial" w:hAnsi="Arial" w:cs="Arial"/>
                <w:color w:val="000000"/>
                <w:sz w:val="20"/>
                <w:szCs w:val="20"/>
              </w:rPr>
              <w:t>sprzętu/wyposażenia</w:t>
            </w:r>
            <w:r w:rsidRPr="00F6745D">
              <w:rPr>
                <w:rFonts w:ascii="Arial" w:hAnsi="Arial" w:cs="Arial"/>
                <w:sz w:val="20"/>
                <w:szCs w:val="20"/>
              </w:rPr>
              <w:t xml:space="preserve"> Ośrodka Rehabilitacji Onkologicznej</w:t>
            </w:r>
          </w:p>
          <w:p w14:paraId="785ED5B0" w14:textId="77777777" w:rsidR="001509F3" w:rsidRPr="00B55EE1" w:rsidRDefault="001509F3" w:rsidP="00BD6681">
            <w:pPr>
              <w:spacing w:after="0" w:line="240" w:lineRule="auto"/>
              <w:jc w:val="center"/>
              <w:rPr>
                <w:rFonts w:ascii="Arial" w:hAnsi="Arial" w:cs="Arial"/>
                <w:color w:val="000000"/>
                <w:sz w:val="20"/>
                <w:szCs w:val="20"/>
                <w:lang w:eastAsia="pl-PL"/>
              </w:rPr>
            </w:pPr>
          </w:p>
        </w:tc>
        <w:tc>
          <w:tcPr>
            <w:tcW w:w="3402" w:type="dxa"/>
            <w:noWrap/>
            <w:vAlign w:val="center"/>
          </w:tcPr>
          <w:p w14:paraId="6938B0BB" w14:textId="77777777" w:rsidR="001509F3" w:rsidRDefault="001509F3" w:rsidP="001509F3">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 ramach określonego zadania zakupiony zostanie sprzęt oraz wyposażenie Ośrodka Rehabilitacji Onkologicznej.</w:t>
            </w:r>
          </w:p>
          <w:p w14:paraId="3EE0E727" w14:textId="77777777" w:rsidR="001509F3" w:rsidRPr="001509F3" w:rsidRDefault="001509F3" w:rsidP="001509F3">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Zakupione zostaną:</w:t>
            </w:r>
            <w:r>
              <w:rPr>
                <w:rFonts w:ascii="Arial" w:hAnsi="Arial" w:cs="Arial"/>
                <w:color w:val="000000"/>
                <w:sz w:val="20"/>
                <w:szCs w:val="20"/>
                <w:lang w:eastAsia="pl-PL"/>
              </w:rPr>
              <w:br/>
            </w:r>
            <w:r w:rsidRPr="001509F3">
              <w:rPr>
                <w:rFonts w:ascii="Arial" w:hAnsi="Arial" w:cs="Arial"/>
                <w:color w:val="000000"/>
                <w:sz w:val="20"/>
                <w:szCs w:val="20"/>
                <w:lang w:eastAsia="pl-PL"/>
              </w:rPr>
              <w:t>1.Aparat do drenażu limfatycznego z wyposażeniem – 1 szt.</w:t>
            </w:r>
          </w:p>
          <w:p w14:paraId="55108840" w14:textId="77777777"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2.Wirówka WKG – urządzenie do masażu wirowego kończyn górnych wraz z krzesłem z regulacją wysokości – 2 zestawy</w:t>
            </w:r>
          </w:p>
          <w:p w14:paraId="7647EB38" w14:textId="43AE3CAA"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3.</w:t>
            </w:r>
            <w:r w:rsidR="004B0660">
              <w:rPr>
                <w:rFonts w:ascii="Arial" w:hAnsi="Arial" w:cs="Arial"/>
                <w:color w:val="000000"/>
                <w:sz w:val="20"/>
                <w:szCs w:val="20"/>
                <w:lang w:eastAsia="pl-PL"/>
              </w:rPr>
              <w:t xml:space="preserve"> </w:t>
            </w:r>
            <w:r w:rsidRPr="001509F3">
              <w:rPr>
                <w:rFonts w:ascii="Arial" w:hAnsi="Arial" w:cs="Arial"/>
                <w:color w:val="000000"/>
                <w:sz w:val="20"/>
                <w:szCs w:val="20"/>
                <w:lang w:eastAsia="pl-PL"/>
              </w:rPr>
              <w:t>Stół do masażu – 4 szt.</w:t>
            </w:r>
          </w:p>
          <w:p w14:paraId="4017B9BB" w14:textId="7525BC1B"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4.</w:t>
            </w:r>
            <w:r w:rsidR="004B0660">
              <w:rPr>
                <w:rFonts w:ascii="Arial" w:hAnsi="Arial" w:cs="Arial"/>
                <w:color w:val="000000"/>
                <w:sz w:val="20"/>
                <w:szCs w:val="20"/>
                <w:lang w:eastAsia="pl-PL"/>
              </w:rPr>
              <w:t xml:space="preserve"> </w:t>
            </w:r>
            <w:r w:rsidRPr="001509F3">
              <w:rPr>
                <w:rFonts w:ascii="Arial" w:hAnsi="Arial" w:cs="Arial"/>
                <w:color w:val="000000"/>
                <w:sz w:val="20"/>
                <w:szCs w:val="20"/>
                <w:lang w:eastAsia="pl-PL"/>
              </w:rPr>
              <w:t>Aparat do masażu uciskowego wraz z wyposażeniem – 4 szt.</w:t>
            </w:r>
          </w:p>
          <w:p w14:paraId="693D1479" w14:textId="5C1BDDE5"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5.System podwieszek do kinezyterapii – 1 zestaw.</w:t>
            </w:r>
          </w:p>
          <w:p w14:paraId="6747421E" w14:textId="341C8F01"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6.Medyczny ergometr rowerowy – 4 szt.</w:t>
            </w:r>
          </w:p>
          <w:p w14:paraId="33C062C6" w14:textId="46A6FA05"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7.Medyczny ergometr wioślarz – 2 szt.</w:t>
            </w:r>
          </w:p>
          <w:p w14:paraId="769A12A7" w14:textId="0ED277CC"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8.Medyczny ergometr eliptyczny – 2 szt.</w:t>
            </w:r>
          </w:p>
          <w:p w14:paraId="0FCA90E0" w14:textId="3B4A88C1"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9.Aparat USG wraz z wyposażeniem – 1 szt.</w:t>
            </w:r>
          </w:p>
          <w:p w14:paraId="69248CC2" w14:textId="77777777"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10.Urządzenie do leczenia depresji i stanów lękowych za pomocą wirtualnej rzeczywistości - 1 szt.</w:t>
            </w:r>
          </w:p>
          <w:p w14:paraId="3A38CED6" w14:textId="356D1E12"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lastRenderedPageBreak/>
              <w:t>11.System rehabilitacji funkcjonalnej – 1 szt.</w:t>
            </w:r>
          </w:p>
          <w:p w14:paraId="3063B1D9" w14:textId="362756BB"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12.Urządzenie do terapii dysfagii z wyposażeniem – 1 szt.</w:t>
            </w:r>
          </w:p>
          <w:p w14:paraId="7BAA9DF5" w14:textId="1E3714A2"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13.Sprzęt audio-wideo do strefy wypoczynkowej; relaksacja/muzykoterapia – 1 komplet.</w:t>
            </w:r>
          </w:p>
          <w:p w14:paraId="5B7AAED2" w14:textId="421F5661"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14.Modernizacja i adaptacja pomieszczeń – 1 komplet.</w:t>
            </w:r>
          </w:p>
          <w:p w14:paraId="0C91A102" w14:textId="4741A4AC" w:rsidR="001509F3" w:rsidRPr="001509F3" w:rsidRDefault="001509F3" w:rsidP="001509F3">
            <w:pPr>
              <w:spacing w:after="0" w:line="240" w:lineRule="auto"/>
              <w:jc w:val="center"/>
              <w:rPr>
                <w:rFonts w:ascii="Arial" w:hAnsi="Arial" w:cs="Arial"/>
                <w:color w:val="000000"/>
                <w:sz w:val="20"/>
                <w:szCs w:val="20"/>
                <w:lang w:eastAsia="pl-PL"/>
              </w:rPr>
            </w:pPr>
            <w:r w:rsidRPr="001509F3">
              <w:rPr>
                <w:rFonts w:ascii="Arial" w:hAnsi="Arial" w:cs="Arial"/>
                <w:color w:val="000000"/>
                <w:sz w:val="20"/>
                <w:szCs w:val="20"/>
                <w:lang w:eastAsia="pl-PL"/>
              </w:rPr>
              <w:t>15.Kanapa do terapii pacjentów z materiału przystosowanego do mycia – 1 komplet.</w:t>
            </w:r>
          </w:p>
          <w:p w14:paraId="49DA80B9" w14:textId="0E5A0C1E" w:rsidR="001509F3" w:rsidRPr="00BD765F" w:rsidRDefault="001509F3" w:rsidP="001509F3">
            <w:pPr>
              <w:spacing w:after="0" w:line="240" w:lineRule="auto"/>
              <w:jc w:val="center"/>
              <w:rPr>
                <w:rFonts w:ascii="Arial" w:hAnsi="Arial" w:cs="Arial"/>
                <w:color w:val="000000"/>
                <w:sz w:val="20"/>
                <w:szCs w:val="20"/>
                <w:lang w:eastAsia="pl-PL"/>
              </w:rPr>
            </w:pPr>
          </w:p>
          <w:p w14:paraId="5E891F7C" w14:textId="77777777" w:rsidR="001509F3" w:rsidRPr="00B55EE1" w:rsidRDefault="001509F3" w:rsidP="001509F3">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Realizacja określonego zadania poprzedzona zostanie przeprowadzeniem postępowań przetargowych związanych z wyborem Wykonawców/dostawców sprzętu medycznego/wyposażenia.</w:t>
            </w:r>
          </w:p>
        </w:tc>
        <w:tc>
          <w:tcPr>
            <w:tcW w:w="1751" w:type="dxa"/>
            <w:shd w:val="clear" w:color="000000" w:fill="FFFFFF"/>
            <w:vAlign w:val="center"/>
          </w:tcPr>
          <w:p w14:paraId="4D89AF90" w14:textId="77777777" w:rsidR="001509F3" w:rsidRPr="00B55E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lastRenderedPageBreak/>
              <w:t xml:space="preserve">900 000,00 </w:t>
            </w:r>
          </w:p>
        </w:tc>
      </w:tr>
      <w:tr w:rsidR="001509F3" w:rsidRPr="008E49E9" w14:paraId="507473CC" w14:textId="77777777" w:rsidTr="00BD6681">
        <w:trPr>
          <w:trHeight w:val="600"/>
        </w:trPr>
        <w:tc>
          <w:tcPr>
            <w:tcW w:w="717" w:type="dxa"/>
            <w:vAlign w:val="center"/>
          </w:tcPr>
          <w:p w14:paraId="2C1BFC7F"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6. </w:t>
            </w:r>
          </w:p>
        </w:tc>
        <w:tc>
          <w:tcPr>
            <w:tcW w:w="3394" w:type="dxa"/>
            <w:noWrap/>
            <w:vAlign w:val="center"/>
          </w:tcPr>
          <w:p w14:paraId="48B256BF" w14:textId="77777777" w:rsidR="001509F3" w:rsidRPr="00F6745D" w:rsidRDefault="001509F3" w:rsidP="00BD6681">
            <w:pPr>
              <w:pStyle w:val="Standard"/>
              <w:spacing w:before="240" w:after="120" w:line="276" w:lineRule="auto"/>
              <w:jc w:val="center"/>
              <w:rPr>
                <w:rFonts w:ascii="Arial" w:hAnsi="Arial" w:cs="Arial"/>
                <w:color w:val="000000"/>
                <w:sz w:val="20"/>
                <w:szCs w:val="20"/>
              </w:rPr>
            </w:pPr>
            <w:r>
              <w:rPr>
                <w:rFonts w:ascii="Arial" w:hAnsi="Arial" w:cs="Arial"/>
                <w:color w:val="000000"/>
                <w:sz w:val="20"/>
                <w:szCs w:val="20"/>
              </w:rPr>
              <w:t>Zakup wyposażenia (pozostałe)</w:t>
            </w:r>
          </w:p>
        </w:tc>
        <w:tc>
          <w:tcPr>
            <w:tcW w:w="3402" w:type="dxa"/>
            <w:noWrap/>
            <w:vAlign w:val="center"/>
          </w:tcPr>
          <w:p w14:paraId="7CB6C994" w14:textId="77777777" w:rsidR="001509F3" w:rsidRPr="008E49E9" w:rsidRDefault="001509F3" w:rsidP="00BD6681">
            <w:pPr>
              <w:spacing w:after="0" w:line="240" w:lineRule="auto"/>
              <w:jc w:val="center"/>
              <w:rPr>
                <w:rFonts w:ascii="Arial" w:hAnsi="Arial" w:cs="Arial"/>
                <w:sz w:val="20"/>
                <w:szCs w:val="20"/>
              </w:rPr>
            </w:pPr>
            <w:r>
              <w:rPr>
                <w:rFonts w:ascii="Arial" w:hAnsi="Arial" w:cs="Arial"/>
                <w:color w:val="000000"/>
                <w:sz w:val="20"/>
                <w:szCs w:val="20"/>
                <w:lang w:eastAsia="pl-PL"/>
              </w:rPr>
              <w:t xml:space="preserve">Przedmiotem niniejszego zadania będzie zakup pozostałego wyposażenia wchodzącego w skład m.in. Oddziału Chemioterapii Dziennej, Oddziału Onkologicznego </w:t>
            </w:r>
            <w:r w:rsidRPr="008E49E9">
              <w:rPr>
                <w:rFonts w:ascii="Arial" w:hAnsi="Arial" w:cs="Arial"/>
                <w:sz w:val="20"/>
                <w:szCs w:val="20"/>
              </w:rPr>
              <w:t>z Pododdziałem Hematologicznym oraz Poradni Onkologicznej. Zakupione zostaną:</w:t>
            </w:r>
          </w:p>
          <w:p w14:paraId="0B603E10" w14:textId="77777777" w:rsidR="001509F3" w:rsidRDefault="001509F3" w:rsidP="00BD6681">
            <w:pPr>
              <w:spacing w:after="0" w:line="240" w:lineRule="auto"/>
              <w:jc w:val="center"/>
              <w:rPr>
                <w:rFonts w:ascii="Arial" w:hAnsi="Arial" w:cs="Arial"/>
                <w:sz w:val="20"/>
                <w:szCs w:val="20"/>
              </w:rPr>
            </w:pPr>
            <w:r w:rsidRPr="008E49E9">
              <w:rPr>
                <w:rFonts w:ascii="Arial" w:hAnsi="Arial" w:cs="Arial"/>
                <w:sz w:val="20"/>
                <w:szCs w:val="20"/>
              </w:rPr>
              <w:t xml:space="preserve">1. Łóżka szpitalne wraz z materacami i wyposażeniem </w:t>
            </w:r>
          </w:p>
          <w:p w14:paraId="063992B4" w14:textId="77777777" w:rsidR="001509F3" w:rsidRDefault="001509F3" w:rsidP="00BD6681">
            <w:pPr>
              <w:spacing w:after="0" w:line="240" w:lineRule="auto"/>
              <w:jc w:val="center"/>
              <w:rPr>
                <w:rFonts w:ascii="Arial" w:hAnsi="Arial" w:cs="Arial"/>
                <w:sz w:val="20"/>
                <w:szCs w:val="20"/>
              </w:rPr>
            </w:pPr>
            <w:r w:rsidRPr="008E49E9">
              <w:rPr>
                <w:rFonts w:ascii="Arial" w:hAnsi="Arial" w:cs="Arial"/>
                <w:sz w:val="20"/>
                <w:szCs w:val="20"/>
              </w:rPr>
              <w:t xml:space="preserve">2. Materace przeciwodleżynowe zmiennociśnieniowe </w:t>
            </w:r>
          </w:p>
          <w:p w14:paraId="69BDC147" w14:textId="77777777" w:rsidR="001509F3" w:rsidRPr="008E49E9" w:rsidRDefault="001509F3" w:rsidP="00BD6681">
            <w:pPr>
              <w:spacing w:after="0" w:line="240" w:lineRule="auto"/>
              <w:jc w:val="center"/>
              <w:rPr>
                <w:rFonts w:ascii="Arial" w:hAnsi="Arial" w:cs="Arial"/>
                <w:sz w:val="20"/>
                <w:szCs w:val="20"/>
              </w:rPr>
            </w:pPr>
            <w:r w:rsidRPr="008E49E9">
              <w:rPr>
                <w:rFonts w:ascii="Arial" w:hAnsi="Arial" w:cs="Arial"/>
                <w:sz w:val="20"/>
                <w:szCs w:val="20"/>
              </w:rPr>
              <w:t>3. Szafki przyłóżkowe.</w:t>
            </w:r>
          </w:p>
          <w:p w14:paraId="2FACC258" w14:textId="77777777" w:rsidR="001509F3" w:rsidRDefault="001509F3" w:rsidP="00BD6681">
            <w:pPr>
              <w:spacing w:after="0" w:line="240" w:lineRule="auto"/>
              <w:jc w:val="center"/>
              <w:rPr>
                <w:rFonts w:ascii="Arial" w:hAnsi="Arial" w:cs="Arial"/>
                <w:sz w:val="20"/>
                <w:szCs w:val="20"/>
              </w:rPr>
            </w:pPr>
            <w:r w:rsidRPr="008E49E9">
              <w:rPr>
                <w:rFonts w:ascii="Arial" w:hAnsi="Arial" w:cs="Arial"/>
                <w:sz w:val="20"/>
                <w:szCs w:val="20"/>
              </w:rPr>
              <w:t xml:space="preserve">5. Zestawy przyłóżkowe </w:t>
            </w:r>
          </w:p>
          <w:p w14:paraId="11A885FC" w14:textId="77777777" w:rsidR="001509F3" w:rsidRPr="008E49E9" w:rsidRDefault="001509F3" w:rsidP="00BD6681">
            <w:pPr>
              <w:spacing w:after="0" w:line="240" w:lineRule="auto"/>
              <w:jc w:val="center"/>
              <w:rPr>
                <w:rFonts w:ascii="Arial" w:hAnsi="Arial" w:cs="Arial"/>
                <w:sz w:val="20"/>
                <w:szCs w:val="20"/>
              </w:rPr>
            </w:pPr>
            <w:r w:rsidRPr="008E49E9">
              <w:rPr>
                <w:rFonts w:ascii="Arial" w:hAnsi="Arial" w:cs="Arial"/>
                <w:sz w:val="20"/>
                <w:szCs w:val="20"/>
              </w:rPr>
              <w:t>6. Fotele do chemioterapii dziennej – 5 szt.</w:t>
            </w:r>
            <w:r w:rsidRPr="008E49E9">
              <w:rPr>
                <w:rFonts w:ascii="Arial" w:hAnsi="Arial" w:cs="Arial"/>
                <w:sz w:val="20"/>
                <w:szCs w:val="20"/>
              </w:rPr>
              <w:br/>
              <w:t>7. Fotele do pobierania krwi – 3 szt.</w:t>
            </w:r>
            <w:r w:rsidRPr="008E49E9">
              <w:rPr>
                <w:rFonts w:ascii="Arial" w:hAnsi="Arial" w:cs="Arial"/>
                <w:sz w:val="20"/>
                <w:szCs w:val="20"/>
              </w:rPr>
              <w:br/>
              <w:t>8. Lodówka i na krew i leki – 2 szt.</w:t>
            </w:r>
            <w:r w:rsidRPr="008E49E9">
              <w:rPr>
                <w:rFonts w:ascii="Arial" w:hAnsi="Arial" w:cs="Arial"/>
                <w:sz w:val="20"/>
                <w:szCs w:val="20"/>
              </w:rPr>
              <w:br/>
              <w:t>9. Zestawy komputerowe wraz z drukarkami – 5 szt.</w:t>
            </w:r>
          </w:p>
          <w:p w14:paraId="0928CA20" w14:textId="77777777" w:rsidR="001509F3" w:rsidRDefault="001509F3" w:rsidP="00BD6681">
            <w:pPr>
              <w:spacing w:after="0" w:line="240" w:lineRule="auto"/>
              <w:jc w:val="center"/>
              <w:rPr>
                <w:rFonts w:ascii="Arial" w:hAnsi="Arial" w:cs="Arial"/>
                <w:color w:val="000000"/>
                <w:sz w:val="20"/>
                <w:szCs w:val="20"/>
                <w:lang w:eastAsia="pl-PL"/>
              </w:rPr>
            </w:pPr>
            <w:r w:rsidRPr="008E49E9">
              <w:rPr>
                <w:rFonts w:ascii="Arial" w:hAnsi="Arial" w:cs="Arial"/>
                <w:sz w:val="20"/>
                <w:szCs w:val="20"/>
              </w:rPr>
              <w:t xml:space="preserve">10. Wyposażenie multimedialne do prowadzenia </w:t>
            </w:r>
            <w:proofErr w:type="spellStart"/>
            <w:r w:rsidRPr="008E49E9">
              <w:rPr>
                <w:rFonts w:ascii="Arial" w:hAnsi="Arial" w:cs="Arial"/>
                <w:sz w:val="20"/>
                <w:szCs w:val="20"/>
              </w:rPr>
              <w:t>telemedycyny</w:t>
            </w:r>
            <w:proofErr w:type="spellEnd"/>
            <w:r w:rsidRPr="008E49E9">
              <w:rPr>
                <w:rFonts w:ascii="Arial" w:hAnsi="Arial" w:cs="Arial"/>
                <w:sz w:val="20"/>
                <w:szCs w:val="20"/>
              </w:rPr>
              <w:t xml:space="preserve"> – 1 zestaw.</w:t>
            </w:r>
          </w:p>
          <w:p w14:paraId="7CDEDC3A" w14:textId="77777777" w:rsidR="001509F3" w:rsidRDefault="001509F3" w:rsidP="00BD6681">
            <w:pPr>
              <w:spacing w:after="0" w:line="240" w:lineRule="auto"/>
              <w:jc w:val="center"/>
              <w:rPr>
                <w:rFonts w:ascii="Arial" w:hAnsi="Arial" w:cs="Arial"/>
                <w:color w:val="000000"/>
                <w:sz w:val="20"/>
                <w:szCs w:val="20"/>
                <w:lang w:eastAsia="pl-PL"/>
              </w:rPr>
            </w:pPr>
          </w:p>
          <w:p w14:paraId="0CB39C87"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Realizacja określonego zadania poprzedzona zostanie przeprowadzeniem postępowań przetargowych związanych z wyborem Wykonawców/dostawców w/w wyposażenia.</w:t>
            </w:r>
          </w:p>
        </w:tc>
        <w:tc>
          <w:tcPr>
            <w:tcW w:w="1751" w:type="dxa"/>
            <w:shd w:val="clear" w:color="000000" w:fill="FFFFFF"/>
            <w:vAlign w:val="center"/>
          </w:tcPr>
          <w:p w14:paraId="61889978" w14:textId="77777777" w:rsidR="001509F3"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t xml:space="preserve">1 600 000,00 </w:t>
            </w:r>
          </w:p>
        </w:tc>
      </w:tr>
      <w:tr w:rsidR="001509F3" w:rsidRPr="008E49E9" w14:paraId="1802910A" w14:textId="77777777" w:rsidTr="00BD6681">
        <w:trPr>
          <w:trHeight w:val="689"/>
        </w:trPr>
        <w:tc>
          <w:tcPr>
            <w:tcW w:w="717" w:type="dxa"/>
            <w:vAlign w:val="center"/>
          </w:tcPr>
          <w:p w14:paraId="1E8B45D5"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7.</w:t>
            </w:r>
          </w:p>
        </w:tc>
        <w:tc>
          <w:tcPr>
            <w:tcW w:w="3394" w:type="dxa"/>
            <w:noWrap/>
            <w:vAlign w:val="center"/>
          </w:tcPr>
          <w:p w14:paraId="6002C55C"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Zakup systemu teleinformatycznego oraz sprzętu informatycznego</w:t>
            </w:r>
          </w:p>
        </w:tc>
        <w:tc>
          <w:tcPr>
            <w:tcW w:w="3402" w:type="dxa"/>
            <w:noWrap/>
            <w:vAlign w:val="center"/>
          </w:tcPr>
          <w:p w14:paraId="655A311D"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 xml:space="preserve">Przedmiotem zadania będzie zakup systemu oraz sprzętu informatycznego do obsługi </w:t>
            </w:r>
            <w:proofErr w:type="spellStart"/>
            <w:r w:rsidRPr="00B12AE1">
              <w:rPr>
                <w:rFonts w:ascii="Arial" w:hAnsi="Arial" w:cs="Arial"/>
                <w:color w:val="000000"/>
                <w:sz w:val="20"/>
                <w:szCs w:val="20"/>
                <w:lang w:eastAsia="pl-PL"/>
              </w:rPr>
              <w:t>teleradiologii</w:t>
            </w:r>
            <w:proofErr w:type="spellEnd"/>
            <w:r w:rsidRPr="00B12AE1">
              <w:rPr>
                <w:rFonts w:ascii="Arial" w:hAnsi="Arial" w:cs="Arial"/>
                <w:color w:val="000000"/>
                <w:sz w:val="20"/>
                <w:szCs w:val="20"/>
                <w:lang w:eastAsia="pl-PL"/>
              </w:rPr>
              <w:t xml:space="preserve"> z możliwością dystrybucji i archiwizacji obrazów DICOM.</w:t>
            </w:r>
          </w:p>
          <w:p w14:paraId="501B0571"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Zakupione zostaną:</w:t>
            </w:r>
          </w:p>
          <w:p w14:paraId="37ACAD13" w14:textId="77777777" w:rsidR="001509F3" w:rsidRPr="008E49E9" w:rsidRDefault="001509F3" w:rsidP="00BD6681">
            <w:pPr>
              <w:spacing w:line="276" w:lineRule="auto"/>
              <w:jc w:val="center"/>
              <w:rPr>
                <w:rFonts w:ascii="Arial" w:hAnsi="Arial" w:cs="Arial"/>
                <w:color w:val="000000"/>
                <w:sz w:val="20"/>
                <w:szCs w:val="20"/>
              </w:rPr>
            </w:pPr>
            <w:r w:rsidRPr="008E49E9">
              <w:rPr>
                <w:rFonts w:ascii="Arial" w:hAnsi="Arial" w:cs="Arial"/>
                <w:color w:val="000000"/>
                <w:sz w:val="20"/>
                <w:szCs w:val="20"/>
              </w:rPr>
              <w:t xml:space="preserve">1. System obsługi </w:t>
            </w:r>
            <w:proofErr w:type="spellStart"/>
            <w:r w:rsidRPr="008E49E9">
              <w:rPr>
                <w:rFonts w:ascii="Arial" w:hAnsi="Arial" w:cs="Arial"/>
                <w:color w:val="000000"/>
                <w:sz w:val="20"/>
                <w:szCs w:val="20"/>
              </w:rPr>
              <w:t>teleradiologii</w:t>
            </w:r>
            <w:proofErr w:type="spellEnd"/>
            <w:r w:rsidRPr="008E49E9">
              <w:rPr>
                <w:rFonts w:ascii="Arial" w:hAnsi="Arial" w:cs="Arial"/>
                <w:color w:val="000000"/>
                <w:sz w:val="20"/>
                <w:szCs w:val="20"/>
              </w:rPr>
              <w:t xml:space="preserve"> z możliwością dystrybucji i archiwizacji obrazów DICOM – 1 szt. </w:t>
            </w:r>
            <w:r w:rsidRPr="008E49E9">
              <w:rPr>
                <w:rFonts w:ascii="Arial" w:hAnsi="Arial" w:cs="Arial"/>
                <w:color w:val="000000"/>
                <w:sz w:val="20"/>
                <w:szCs w:val="20"/>
              </w:rPr>
              <w:br/>
            </w:r>
            <w:r w:rsidRPr="008E49E9">
              <w:rPr>
                <w:rFonts w:ascii="Arial" w:hAnsi="Arial" w:cs="Arial"/>
                <w:color w:val="000000"/>
                <w:sz w:val="20"/>
                <w:szCs w:val="20"/>
              </w:rPr>
              <w:lastRenderedPageBreak/>
              <w:t xml:space="preserve">2. Serwer aplikacyjny – 1 szt. </w:t>
            </w:r>
            <w:r w:rsidRPr="008E49E9">
              <w:rPr>
                <w:rFonts w:ascii="Arial" w:hAnsi="Arial" w:cs="Arial"/>
                <w:color w:val="000000"/>
                <w:sz w:val="20"/>
                <w:szCs w:val="20"/>
              </w:rPr>
              <w:br/>
              <w:t xml:space="preserve">3. Projektor multimedialny – 1 szt. </w:t>
            </w:r>
            <w:r w:rsidRPr="008E49E9">
              <w:rPr>
                <w:rFonts w:ascii="Arial" w:hAnsi="Arial" w:cs="Arial"/>
                <w:color w:val="000000"/>
                <w:sz w:val="20"/>
                <w:szCs w:val="20"/>
              </w:rPr>
              <w:br/>
              <w:t xml:space="preserve">4. Zestaw konferencyjny – 1 szt. </w:t>
            </w:r>
            <w:r w:rsidRPr="008E49E9">
              <w:rPr>
                <w:rFonts w:ascii="Arial" w:hAnsi="Arial" w:cs="Arial"/>
                <w:color w:val="000000"/>
                <w:sz w:val="20"/>
                <w:szCs w:val="20"/>
              </w:rPr>
              <w:br/>
              <w:t xml:space="preserve">5. Serwer aplikacyjny AV – 1 szt. </w:t>
            </w:r>
            <w:r w:rsidRPr="008E49E9">
              <w:rPr>
                <w:rFonts w:ascii="Arial" w:hAnsi="Arial" w:cs="Arial"/>
                <w:color w:val="000000"/>
                <w:sz w:val="20"/>
                <w:szCs w:val="20"/>
              </w:rPr>
              <w:br/>
              <w:t xml:space="preserve">6. Szafa instalacyjna RACK (przełącznik LAN, UPS, akcesoria montażowe) – 1 komplet,  </w:t>
            </w:r>
            <w:r w:rsidRPr="008E49E9">
              <w:rPr>
                <w:rFonts w:ascii="Arial" w:hAnsi="Arial" w:cs="Arial"/>
                <w:color w:val="000000"/>
                <w:sz w:val="20"/>
                <w:szCs w:val="20"/>
              </w:rPr>
              <w:br/>
              <w:t xml:space="preserve">7. </w:t>
            </w:r>
            <w:proofErr w:type="spellStart"/>
            <w:r w:rsidRPr="008E49E9">
              <w:rPr>
                <w:rFonts w:ascii="Arial" w:hAnsi="Arial" w:cs="Arial"/>
                <w:color w:val="000000"/>
                <w:sz w:val="20"/>
                <w:szCs w:val="20"/>
              </w:rPr>
              <w:t>Wizualizer</w:t>
            </w:r>
            <w:proofErr w:type="spellEnd"/>
            <w:r w:rsidRPr="008E49E9">
              <w:rPr>
                <w:rFonts w:ascii="Arial" w:hAnsi="Arial" w:cs="Arial"/>
                <w:color w:val="000000"/>
                <w:sz w:val="20"/>
                <w:szCs w:val="20"/>
              </w:rPr>
              <w:t xml:space="preserve"> cyfrowy – 1 szt. </w:t>
            </w:r>
            <w:r w:rsidRPr="008E49E9">
              <w:rPr>
                <w:rFonts w:ascii="Arial" w:hAnsi="Arial" w:cs="Arial"/>
                <w:color w:val="000000"/>
                <w:sz w:val="20"/>
                <w:szCs w:val="20"/>
              </w:rPr>
              <w:br/>
              <w:t xml:space="preserve">8. Stacja operatorska AV – 2 szt. </w:t>
            </w:r>
            <w:r w:rsidRPr="008E49E9">
              <w:rPr>
                <w:rFonts w:ascii="Arial" w:hAnsi="Arial" w:cs="Arial"/>
                <w:color w:val="000000"/>
                <w:sz w:val="20"/>
                <w:szCs w:val="20"/>
              </w:rPr>
              <w:br/>
              <w:t>9. Licencja dostępowa komunikatora AV – 15 lic.</w:t>
            </w:r>
          </w:p>
          <w:p w14:paraId="76787064" w14:textId="77777777" w:rsidR="001509F3" w:rsidRPr="00B12AE1" w:rsidRDefault="001509F3" w:rsidP="00BD6681">
            <w:pPr>
              <w:spacing w:after="0" w:line="240" w:lineRule="auto"/>
              <w:jc w:val="center"/>
              <w:rPr>
                <w:rFonts w:ascii="Arial" w:hAnsi="Arial" w:cs="Arial"/>
                <w:color w:val="000000"/>
                <w:sz w:val="20"/>
                <w:szCs w:val="20"/>
                <w:lang w:eastAsia="pl-PL"/>
              </w:rPr>
            </w:pPr>
            <w:r w:rsidRPr="00B12AE1">
              <w:rPr>
                <w:rFonts w:ascii="Arial" w:hAnsi="Arial" w:cs="Arial"/>
                <w:color w:val="000000"/>
                <w:sz w:val="20"/>
                <w:szCs w:val="20"/>
                <w:lang w:eastAsia="pl-PL"/>
              </w:rPr>
              <w:t>Realizacja określonego zadania poprzedzona zostanie przeprowadzeniem postępowania przetargowego związanego z wyborem Wykonawców.</w:t>
            </w:r>
          </w:p>
        </w:tc>
        <w:tc>
          <w:tcPr>
            <w:tcW w:w="1751" w:type="dxa"/>
            <w:shd w:val="clear" w:color="000000" w:fill="FFFFFF"/>
            <w:vAlign w:val="center"/>
          </w:tcPr>
          <w:p w14:paraId="057C98E7" w14:textId="77777777" w:rsidR="001509F3" w:rsidRPr="00B12AE1" w:rsidRDefault="001509F3" w:rsidP="00BD6681">
            <w:pPr>
              <w:spacing w:after="0" w:line="240" w:lineRule="auto"/>
              <w:jc w:val="center"/>
              <w:rPr>
                <w:rFonts w:ascii="Arial" w:hAnsi="Arial" w:cs="Arial"/>
                <w:sz w:val="20"/>
                <w:szCs w:val="20"/>
                <w:lang w:eastAsia="pl-PL"/>
              </w:rPr>
            </w:pPr>
            <w:r w:rsidRPr="00B12AE1">
              <w:rPr>
                <w:rFonts w:ascii="Arial" w:hAnsi="Arial" w:cs="Arial"/>
                <w:sz w:val="20"/>
                <w:szCs w:val="20"/>
                <w:lang w:eastAsia="pl-PL"/>
              </w:rPr>
              <w:lastRenderedPageBreak/>
              <w:t xml:space="preserve">800 000,00 </w:t>
            </w:r>
          </w:p>
        </w:tc>
      </w:tr>
      <w:tr w:rsidR="001509F3" w:rsidRPr="008E49E9" w14:paraId="5505BBB5" w14:textId="77777777" w:rsidTr="00BD6681">
        <w:trPr>
          <w:trHeight w:val="600"/>
        </w:trPr>
        <w:tc>
          <w:tcPr>
            <w:tcW w:w="717" w:type="dxa"/>
            <w:vAlign w:val="center"/>
          </w:tcPr>
          <w:p w14:paraId="3582EC2C"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 xml:space="preserve">8. </w:t>
            </w:r>
          </w:p>
        </w:tc>
        <w:tc>
          <w:tcPr>
            <w:tcW w:w="3394" w:type="dxa"/>
            <w:noWrap/>
            <w:vAlign w:val="center"/>
          </w:tcPr>
          <w:p w14:paraId="7AAB2F05"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Promocja projektu</w:t>
            </w:r>
          </w:p>
        </w:tc>
        <w:tc>
          <w:tcPr>
            <w:tcW w:w="3402" w:type="dxa"/>
            <w:noWrap/>
            <w:vAlign w:val="center"/>
          </w:tcPr>
          <w:p w14:paraId="1437C742" w14:textId="77777777" w:rsidR="001509F3" w:rsidRDefault="001509F3" w:rsidP="00BD6681">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 ramach określonego zadania zakupiona zostanie tablica promocyjno-informacyjna – 1 szt.</w:t>
            </w:r>
          </w:p>
        </w:tc>
        <w:tc>
          <w:tcPr>
            <w:tcW w:w="1751" w:type="dxa"/>
            <w:shd w:val="clear" w:color="000000" w:fill="FFFFFF"/>
            <w:vAlign w:val="center"/>
          </w:tcPr>
          <w:p w14:paraId="3AE3ECF1" w14:textId="77777777" w:rsidR="001509F3" w:rsidRPr="00B55EE1" w:rsidRDefault="001509F3" w:rsidP="00BD6681">
            <w:pPr>
              <w:spacing w:after="0" w:line="240" w:lineRule="auto"/>
              <w:jc w:val="center"/>
              <w:rPr>
                <w:rFonts w:ascii="Arial" w:hAnsi="Arial" w:cs="Arial"/>
                <w:sz w:val="20"/>
                <w:szCs w:val="20"/>
                <w:lang w:eastAsia="pl-PL"/>
              </w:rPr>
            </w:pPr>
            <w:r>
              <w:rPr>
                <w:rFonts w:ascii="Arial" w:hAnsi="Arial" w:cs="Arial"/>
                <w:sz w:val="20"/>
                <w:szCs w:val="20"/>
                <w:lang w:eastAsia="pl-PL"/>
              </w:rPr>
              <w:t>2 000,00</w:t>
            </w:r>
          </w:p>
        </w:tc>
      </w:tr>
    </w:tbl>
    <w:p w14:paraId="575A2D7F" w14:textId="77777777" w:rsidR="00F109DE" w:rsidRDefault="00F109DE" w:rsidP="00F109DE">
      <w:pPr>
        <w:rPr>
          <w:rFonts w:ascii="Arial" w:hAnsi="Arial" w:cs="Arial"/>
        </w:rPr>
      </w:pPr>
    </w:p>
    <w:p w14:paraId="6E8A9167" w14:textId="77777777" w:rsidR="00F109DE" w:rsidRPr="00F109DE" w:rsidRDefault="00F109DE" w:rsidP="00F109DE">
      <w:pPr>
        <w:rPr>
          <w:rFonts w:ascii="Arial" w:hAnsi="Arial" w:cs="Arial"/>
          <w:b/>
          <w:bCs/>
          <w:sz w:val="24"/>
          <w:szCs w:val="24"/>
        </w:rPr>
      </w:pPr>
    </w:p>
    <w:p w14:paraId="758492F9" w14:textId="77777777" w:rsidR="00F109DE" w:rsidRDefault="00F109DE">
      <w:pPr>
        <w:rPr>
          <w:rFonts w:ascii="Arial" w:hAnsi="Arial" w:cs="Arial"/>
          <w:b/>
          <w:bCs/>
          <w:sz w:val="24"/>
          <w:szCs w:val="24"/>
        </w:rPr>
        <w:sectPr w:rsidR="00F109DE" w:rsidSect="00F2431B">
          <w:pgSz w:w="11906" w:h="16838"/>
          <w:pgMar w:top="1417" w:right="1558" w:bottom="1417" w:left="1417" w:header="708" w:footer="708" w:gutter="0"/>
          <w:cols w:space="708"/>
          <w:docGrid w:linePitch="360"/>
        </w:sect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F109DE" w:rsidRPr="00B55EE1" w14:paraId="7186791D" w14:textId="77777777" w:rsidTr="00B71953">
        <w:trPr>
          <w:trHeight w:val="460"/>
        </w:trPr>
        <w:tc>
          <w:tcPr>
            <w:tcW w:w="14034" w:type="dxa"/>
            <w:shd w:val="clear" w:color="auto" w:fill="EFFFFF"/>
            <w:vAlign w:val="center"/>
            <w:hideMark/>
          </w:tcPr>
          <w:p w14:paraId="359F4957" w14:textId="77777777" w:rsidR="00F109DE" w:rsidRDefault="00F109DE" w:rsidP="00B7195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3ACD5018" w14:textId="77777777" w:rsidR="00F109DE" w:rsidRPr="00273DB1" w:rsidRDefault="00F109DE" w:rsidP="00B7195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4EE149EA" w14:textId="77777777" w:rsidR="00F109DE" w:rsidRDefault="00F109DE" w:rsidP="00F109DE">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F109DE" w:rsidRPr="00B55EE1" w14:paraId="0D5EC5B8" w14:textId="77777777" w:rsidTr="6D41A797">
        <w:trPr>
          <w:trHeight w:val="1118"/>
        </w:trPr>
        <w:tc>
          <w:tcPr>
            <w:tcW w:w="567" w:type="dxa"/>
            <w:shd w:val="clear" w:color="auto" w:fill="EFFFFF"/>
            <w:vAlign w:val="center"/>
            <w:hideMark/>
          </w:tcPr>
          <w:p w14:paraId="33DD83EE" w14:textId="77777777" w:rsidR="00F109DE" w:rsidRPr="00B55EE1" w:rsidRDefault="00F109DE" w:rsidP="00B7195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541B06D8" w14:textId="77777777" w:rsidR="00F109DE" w:rsidRPr="00B55EE1" w:rsidRDefault="00F109DE" w:rsidP="00B7195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2BE26DF4" w14:textId="77777777" w:rsidR="00F109DE" w:rsidRDefault="00F109DE" w:rsidP="00B7195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8A0E92E" w14:textId="77777777" w:rsidR="00F109DE" w:rsidRPr="00923E9C" w:rsidRDefault="00F109DE" w:rsidP="00B7195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401E64C0" w14:textId="77777777" w:rsidR="00F109DE" w:rsidRDefault="00F109DE" w:rsidP="00B71953">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690BE7D3" w14:textId="77777777" w:rsidR="00F109DE" w:rsidRPr="00923E9C" w:rsidRDefault="00F109DE" w:rsidP="00B71953">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08C96DD6" w14:textId="77777777" w:rsidR="00F109DE" w:rsidRPr="008D1C44" w:rsidRDefault="00F109DE" w:rsidP="00B71953">
            <w:pPr>
              <w:spacing w:after="0" w:line="240" w:lineRule="auto"/>
              <w:jc w:val="center"/>
              <w:rPr>
                <w:rFonts w:ascii="Arial" w:eastAsia="Times New Roman" w:hAnsi="Arial" w:cs="Arial"/>
                <w:sz w:val="20"/>
                <w:szCs w:val="20"/>
                <w:lang w:eastAsia="pl-PL"/>
              </w:rPr>
            </w:pPr>
            <w:r w:rsidRPr="008D1C44">
              <w:rPr>
                <w:rFonts w:ascii="Arial" w:eastAsia="Times New Roman" w:hAnsi="Arial" w:cs="Arial"/>
                <w:color w:val="000000"/>
                <w:sz w:val="20"/>
                <w:szCs w:val="20"/>
                <w:lang w:eastAsia="pl-PL"/>
              </w:rPr>
              <w:t>Wartość</w:t>
            </w:r>
            <w:r w:rsidRPr="008D1C44">
              <w:t xml:space="preserve"> </w:t>
            </w:r>
            <w:r w:rsidRPr="008D1C44">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32875899" w14:textId="77777777" w:rsidR="00F109DE" w:rsidRPr="008D1C44" w:rsidRDefault="00F109DE" w:rsidP="00B71953">
            <w:pPr>
              <w:spacing w:after="0" w:line="240" w:lineRule="auto"/>
              <w:jc w:val="center"/>
              <w:rPr>
                <w:rFonts w:ascii="Arial" w:eastAsia="Times New Roman" w:hAnsi="Arial" w:cs="Arial"/>
                <w:sz w:val="20"/>
                <w:szCs w:val="20"/>
                <w:lang w:eastAsia="pl-PL"/>
              </w:rPr>
            </w:pPr>
            <w:r w:rsidRPr="008D1C44">
              <w:rPr>
                <w:rFonts w:ascii="Arial" w:eastAsia="Times New Roman" w:hAnsi="Arial" w:cs="Arial"/>
                <w:sz w:val="20"/>
                <w:szCs w:val="20"/>
                <w:lang w:eastAsia="pl-PL"/>
              </w:rPr>
              <w:t>Wartość docelowa zakładana w PO/SZOOP</w:t>
            </w:r>
          </w:p>
        </w:tc>
      </w:tr>
      <w:tr w:rsidR="00F109DE" w:rsidRPr="00B55EE1" w14:paraId="672BAE5D" w14:textId="77777777" w:rsidTr="6D41A797">
        <w:trPr>
          <w:trHeight w:val="784"/>
        </w:trPr>
        <w:tc>
          <w:tcPr>
            <w:tcW w:w="567" w:type="dxa"/>
            <w:shd w:val="clear" w:color="auto" w:fill="auto"/>
            <w:noWrap/>
            <w:vAlign w:val="center"/>
            <w:hideMark/>
          </w:tcPr>
          <w:p w14:paraId="07D3D90C" w14:textId="77777777" w:rsidR="00F109DE" w:rsidRPr="003A4F18" w:rsidRDefault="00F109DE" w:rsidP="00B71953">
            <w:pPr>
              <w:spacing w:after="0" w:line="360" w:lineRule="auto"/>
              <w:jc w:val="both"/>
              <w:rPr>
                <w:rFonts w:ascii="Arial" w:eastAsia="Times New Roman" w:hAnsi="Arial" w:cs="Arial"/>
                <w:color w:val="000000"/>
                <w:sz w:val="20"/>
                <w:szCs w:val="20"/>
                <w:lang w:eastAsia="pl-PL"/>
              </w:rPr>
            </w:pPr>
            <w:r w:rsidRPr="003A4F18">
              <w:rPr>
                <w:rFonts w:ascii="Arial" w:eastAsia="Times New Roman" w:hAnsi="Arial" w:cs="Arial"/>
                <w:color w:val="000000"/>
                <w:sz w:val="20"/>
                <w:szCs w:val="20"/>
                <w:lang w:eastAsia="pl-PL"/>
              </w:rPr>
              <w:t>1.</w:t>
            </w:r>
          </w:p>
        </w:tc>
        <w:tc>
          <w:tcPr>
            <w:tcW w:w="5387" w:type="dxa"/>
            <w:vAlign w:val="center"/>
          </w:tcPr>
          <w:p w14:paraId="09A1A9BF" w14:textId="50CAEAAE" w:rsidR="00F109DE" w:rsidRPr="003A4F18" w:rsidRDefault="00F109DE" w:rsidP="00BE3A77">
            <w:pPr>
              <w:rPr>
                <w:rFonts w:ascii="Arial" w:hAnsi="Arial" w:cs="Arial"/>
                <w:sz w:val="20"/>
                <w:szCs w:val="20"/>
              </w:rPr>
            </w:pPr>
            <w:r w:rsidRPr="003A4F18">
              <w:rPr>
                <w:rFonts w:ascii="Arial" w:hAnsi="Arial" w:cs="Arial"/>
                <w:sz w:val="20"/>
                <w:szCs w:val="20"/>
              </w:rPr>
              <w:t>Ludność objęta ulepszonymi usługami zdrowotnymi</w:t>
            </w:r>
          </w:p>
        </w:tc>
        <w:tc>
          <w:tcPr>
            <w:tcW w:w="2048" w:type="dxa"/>
            <w:shd w:val="clear" w:color="auto" w:fill="auto"/>
            <w:vAlign w:val="center"/>
            <w:hideMark/>
          </w:tcPr>
          <w:p w14:paraId="19F9B4DE" w14:textId="038E5C33" w:rsidR="00F109DE" w:rsidRPr="003A4F18" w:rsidRDefault="00F109DE" w:rsidP="00B71953">
            <w:pPr>
              <w:spacing w:after="0" w:line="36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produkt</w:t>
            </w:r>
          </w:p>
        </w:tc>
        <w:tc>
          <w:tcPr>
            <w:tcW w:w="2193" w:type="dxa"/>
            <w:shd w:val="clear" w:color="auto" w:fill="auto"/>
            <w:vAlign w:val="center"/>
            <w:hideMark/>
          </w:tcPr>
          <w:p w14:paraId="1B9C7022" w14:textId="77777777" w:rsidR="00F109DE" w:rsidRPr="003A4F18" w:rsidRDefault="00F109DE" w:rsidP="00B71953">
            <w:pPr>
              <w:spacing w:after="0" w:line="360" w:lineRule="auto"/>
              <w:jc w:val="center"/>
              <w:rPr>
                <w:rFonts w:ascii="Arial" w:eastAsia="Times New Roman" w:hAnsi="Arial" w:cs="Arial"/>
                <w:sz w:val="20"/>
                <w:szCs w:val="20"/>
                <w:lang w:eastAsia="pl-PL"/>
              </w:rPr>
            </w:pPr>
            <w:r w:rsidRPr="003A4F18">
              <w:rPr>
                <w:rFonts w:ascii="Arial" w:eastAsia="Times New Roman" w:hAnsi="Arial" w:cs="Arial"/>
                <w:sz w:val="20"/>
                <w:szCs w:val="20"/>
                <w:lang w:eastAsia="pl-PL"/>
              </w:rPr>
              <w:t>osoby</w:t>
            </w:r>
          </w:p>
        </w:tc>
        <w:tc>
          <w:tcPr>
            <w:tcW w:w="2009" w:type="dxa"/>
            <w:shd w:val="clear" w:color="auto" w:fill="auto"/>
            <w:vAlign w:val="center"/>
            <w:hideMark/>
          </w:tcPr>
          <w:p w14:paraId="5B8686C4" w14:textId="6E9E7A68" w:rsidR="00F109DE" w:rsidRPr="00BE3A77" w:rsidRDefault="00765F7F" w:rsidP="00BE3A77">
            <w:pPr>
              <w:jc w:val="center"/>
              <w:rPr>
                <w:rFonts w:ascii="Arial" w:hAnsi="Arial" w:cs="Arial"/>
                <w:sz w:val="20"/>
                <w:szCs w:val="20"/>
              </w:rPr>
            </w:pPr>
            <w:r w:rsidRPr="00804691">
              <w:rPr>
                <w:rFonts w:ascii="Arial" w:hAnsi="Arial" w:cs="Arial"/>
                <w:color w:val="000000"/>
                <w:sz w:val="20"/>
                <w:szCs w:val="20"/>
                <w:shd w:val="clear" w:color="auto" w:fill="FFFFFF"/>
              </w:rPr>
              <w:t>137 782</w:t>
            </w:r>
          </w:p>
        </w:tc>
        <w:tc>
          <w:tcPr>
            <w:tcW w:w="1789" w:type="dxa"/>
            <w:shd w:val="clear" w:color="auto" w:fill="auto"/>
            <w:vAlign w:val="center"/>
            <w:hideMark/>
          </w:tcPr>
          <w:p w14:paraId="52ECF2CE" w14:textId="721F9F04" w:rsidR="00F109DE" w:rsidRPr="003A4F18" w:rsidRDefault="50A4AEE8" w:rsidP="58BFA04D">
            <w:pPr>
              <w:spacing w:after="0" w:line="36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137 782</w:t>
            </w:r>
          </w:p>
        </w:tc>
      </w:tr>
      <w:tr w:rsidR="00F109DE" w:rsidRPr="00B55EE1" w14:paraId="2FFC56E2" w14:textId="77777777" w:rsidTr="6D41A797">
        <w:trPr>
          <w:trHeight w:val="784"/>
        </w:trPr>
        <w:tc>
          <w:tcPr>
            <w:tcW w:w="567" w:type="dxa"/>
            <w:shd w:val="clear" w:color="auto" w:fill="auto"/>
            <w:noWrap/>
            <w:vAlign w:val="center"/>
            <w:hideMark/>
          </w:tcPr>
          <w:p w14:paraId="11CD0459" w14:textId="77777777" w:rsidR="00F109DE" w:rsidRPr="003A4F18" w:rsidRDefault="00F109DE" w:rsidP="00B71953">
            <w:pPr>
              <w:spacing w:after="0" w:line="360" w:lineRule="auto"/>
              <w:jc w:val="both"/>
              <w:rPr>
                <w:rFonts w:ascii="Arial" w:eastAsia="Times New Roman" w:hAnsi="Arial" w:cs="Arial"/>
                <w:color w:val="000000"/>
                <w:sz w:val="20"/>
                <w:szCs w:val="20"/>
                <w:lang w:eastAsia="pl-PL"/>
              </w:rPr>
            </w:pPr>
            <w:r w:rsidRPr="003A4F18">
              <w:rPr>
                <w:rFonts w:ascii="Arial" w:eastAsia="Times New Roman" w:hAnsi="Arial" w:cs="Arial"/>
                <w:color w:val="000000"/>
                <w:sz w:val="20"/>
                <w:szCs w:val="20"/>
                <w:lang w:eastAsia="pl-PL"/>
              </w:rPr>
              <w:t>2.</w:t>
            </w:r>
          </w:p>
        </w:tc>
        <w:tc>
          <w:tcPr>
            <w:tcW w:w="5387" w:type="dxa"/>
            <w:vAlign w:val="center"/>
          </w:tcPr>
          <w:p w14:paraId="012C86A7" w14:textId="77777777" w:rsidR="00F109DE" w:rsidRPr="003A4F18" w:rsidRDefault="00F109DE" w:rsidP="00B71953">
            <w:pPr>
              <w:spacing w:after="0" w:line="360" w:lineRule="auto"/>
              <w:jc w:val="both"/>
              <w:rPr>
                <w:rFonts w:ascii="Arial" w:eastAsia="Times New Roman" w:hAnsi="Arial" w:cs="Arial"/>
                <w:sz w:val="20"/>
                <w:szCs w:val="20"/>
                <w:lang w:eastAsia="pl-PL"/>
              </w:rPr>
            </w:pPr>
            <w:r w:rsidRPr="003A4F18">
              <w:rPr>
                <w:rFonts w:ascii="Arial" w:hAnsi="Arial" w:cs="Arial"/>
                <w:sz w:val="20"/>
                <w:szCs w:val="20"/>
              </w:rPr>
              <w:t>Liczba wspartych podmiotów leczniczych</w:t>
            </w:r>
          </w:p>
        </w:tc>
        <w:tc>
          <w:tcPr>
            <w:tcW w:w="2048" w:type="dxa"/>
            <w:shd w:val="clear" w:color="auto" w:fill="auto"/>
            <w:vAlign w:val="center"/>
            <w:hideMark/>
          </w:tcPr>
          <w:p w14:paraId="2436709D" w14:textId="633ACED2" w:rsidR="00F109DE" w:rsidRPr="003A4F18" w:rsidRDefault="00F109DE" w:rsidP="00B71953">
            <w:pPr>
              <w:spacing w:after="0" w:line="36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produkt</w:t>
            </w:r>
          </w:p>
        </w:tc>
        <w:tc>
          <w:tcPr>
            <w:tcW w:w="2193" w:type="dxa"/>
            <w:shd w:val="clear" w:color="auto" w:fill="auto"/>
            <w:vAlign w:val="center"/>
            <w:hideMark/>
          </w:tcPr>
          <w:p w14:paraId="578AF680" w14:textId="09DC094E" w:rsidR="00F109DE" w:rsidRPr="003A4F18" w:rsidRDefault="00BE3A77" w:rsidP="00B71953">
            <w:pPr>
              <w:spacing w:after="0" w:line="36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009" w:type="dxa"/>
            <w:shd w:val="clear" w:color="auto" w:fill="auto"/>
            <w:vAlign w:val="center"/>
            <w:hideMark/>
          </w:tcPr>
          <w:p w14:paraId="091F6C13" w14:textId="77777777" w:rsidR="00F109DE" w:rsidRPr="003A4F18" w:rsidRDefault="00F109DE" w:rsidP="00B71953">
            <w:pPr>
              <w:spacing w:after="0" w:line="360" w:lineRule="auto"/>
              <w:jc w:val="center"/>
              <w:rPr>
                <w:rFonts w:ascii="Arial" w:eastAsia="Times New Roman" w:hAnsi="Arial" w:cs="Arial"/>
                <w:color w:val="000000"/>
                <w:sz w:val="20"/>
                <w:szCs w:val="20"/>
                <w:lang w:eastAsia="pl-PL"/>
              </w:rPr>
            </w:pPr>
            <w:r w:rsidRPr="003A4F18">
              <w:rPr>
                <w:rFonts w:ascii="Arial" w:eastAsia="Times New Roman" w:hAnsi="Arial" w:cs="Arial"/>
                <w:color w:val="000000"/>
                <w:sz w:val="20"/>
                <w:szCs w:val="20"/>
                <w:lang w:eastAsia="pl-PL"/>
              </w:rPr>
              <w:t>1</w:t>
            </w:r>
          </w:p>
        </w:tc>
        <w:tc>
          <w:tcPr>
            <w:tcW w:w="1789" w:type="dxa"/>
            <w:shd w:val="clear" w:color="auto" w:fill="auto"/>
            <w:vAlign w:val="center"/>
            <w:hideMark/>
          </w:tcPr>
          <w:p w14:paraId="1581CF59" w14:textId="4F43CC65" w:rsidR="00F109DE" w:rsidRPr="003A4F18" w:rsidRDefault="3DFC4F6D" w:rsidP="58BFA04D">
            <w:pPr>
              <w:spacing w:after="0" w:line="360" w:lineRule="auto"/>
              <w:jc w:val="center"/>
              <w:rPr>
                <w:rFonts w:ascii="Arial" w:eastAsia="Times New Roman" w:hAnsi="Arial" w:cs="Arial"/>
                <w:sz w:val="20"/>
                <w:szCs w:val="20"/>
                <w:lang w:eastAsia="pl-PL"/>
              </w:rPr>
            </w:pPr>
            <w:r w:rsidRPr="58BFA04D">
              <w:rPr>
                <w:rFonts w:ascii="Arial" w:eastAsia="Times New Roman" w:hAnsi="Arial" w:cs="Arial"/>
                <w:sz w:val="20"/>
                <w:szCs w:val="20"/>
                <w:lang w:eastAsia="pl-PL"/>
              </w:rPr>
              <w:t>2</w:t>
            </w:r>
          </w:p>
        </w:tc>
      </w:tr>
    </w:tbl>
    <w:p w14:paraId="6A78AD20" w14:textId="36DA7343" w:rsidR="00F109DE" w:rsidRDefault="00F109DE">
      <w:pPr>
        <w:rPr>
          <w:rFonts w:ascii="Arial" w:hAnsi="Arial" w:cs="Arial"/>
          <w:b/>
          <w:bCs/>
          <w:sz w:val="24"/>
          <w:szCs w:val="24"/>
        </w:rPr>
      </w:pPr>
    </w:p>
    <w:p w14:paraId="23F62A48" w14:textId="77777777" w:rsidR="00F109DE" w:rsidRDefault="00F109DE">
      <w:pPr>
        <w:rPr>
          <w:rFonts w:ascii="Arial" w:hAnsi="Arial" w:cs="Arial"/>
          <w:b/>
          <w:bCs/>
          <w:sz w:val="24"/>
          <w:szCs w:val="24"/>
        </w:rPr>
        <w:sectPr w:rsidR="00F109DE" w:rsidSect="00F109DE">
          <w:pgSz w:w="16838" w:h="11906" w:orient="landscape"/>
          <w:pgMar w:top="1417" w:right="1417" w:bottom="1558" w:left="1417" w:header="708" w:footer="708" w:gutter="0"/>
          <w:cols w:space="708"/>
          <w:docGrid w:linePitch="360"/>
        </w:sectPr>
      </w:pPr>
    </w:p>
    <w:p w14:paraId="1F8B6393" w14:textId="57B2B2CC" w:rsidR="00884E6C" w:rsidRPr="00884E6C" w:rsidRDefault="00884E6C" w:rsidP="00771A42">
      <w:pPr>
        <w:pStyle w:val="Akapitzlist"/>
        <w:numPr>
          <w:ilvl w:val="0"/>
          <w:numId w:val="25"/>
        </w:numPr>
        <w:rPr>
          <w:rFonts w:ascii="Arial" w:hAnsi="Arial" w:cs="Arial"/>
          <w:b/>
          <w:bCs/>
          <w:sz w:val="24"/>
          <w:szCs w:val="24"/>
        </w:rPr>
      </w:pPr>
      <w:r w:rsidRPr="00884E6C">
        <w:rPr>
          <w:rFonts w:ascii="Arial" w:hAnsi="Arial" w:cs="Arial"/>
          <w:b/>
          <w:bCs/>
          <w:sz w:val="24"/>
          <w:szCs w:val="24"/>
        </w:rPr>
        <w:lastRenderedPageBreak/>
        <w:t>KRYTERIA WYBORU PROJEKTÓW</w:t>
      </w:r>
      <w:r w:rsidR="00C11138">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273DB1" w14:paraId="6C547949" w14:textId="77777777" w:rsidTr="00273DB1">
        <w:trPr>
          <w:trHeight w:val="423"/>
        </w:trPr>
        <w:tc>
          <w:tcPr>
            <w:tcW w:w="13641" w:type="dxa"/>
            <w:shd w:val="clear" w:color="auto" w:fill="F2F2F2" w:themeFill="background1" w:themeFillShade="F2"/>
            <w:vAlign w:val="center"/>
          </w:tcPr>
          <w:p w14:paraId="467AB3E7" w14:textId="3FBA7B41" w:rsidR="00273DB1" w:rsidRDefault="00273DB1" w:rsidP="003E0BC5">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6CC6F96A" w14:textId="77777777" w:rsidR="00273DB1" w:rsidRDefault="00273DB1" w:rsidP="003E0BC5">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Default="000C1B0C" w:rsidP="000542D4">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1" w:name="_Hlk83648770"/>
            <w:r w:rsidRPr="00B55EE1">
              <w:rPr>
                <w:rFonts w:ascii="Arial" w:eastAsia="Times New Roman" w:hAnsi="Arial" w:cs="Arial"/>
                <w:color w:val="000000"/>
                <w:sz w:val="20"/>
                <w:szCs w:val="20"/>
                <w:lang w:eastAsia="pl-PL"/>
              </w:rPr>
              <w:t>Nr konkursu/ projektu pozakonkursowego</w:t>
            </w:r>
          </w:p>
          <w:p w14:paraId="756F4A87" w14:textId="0E2FAFA4" w:rsidR="000C1B0C" w:rsidRPr="000C1B0C" w:rsidRDefault="000C1B0C" w:rsidP="000542D4">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bookmarkEnd w:id="1"/>
    <w:p w14:paraId="381FF6EF" w14:textId="667F9BB0" w:rsidR="000C1B0C" w:rsidRDefault="00A04EAF" w:rsidP="003E0BC5">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RPOWSL.14.P.1</w:t>
      </w:r>
    </w:p>
    <w:p w14:paraId="5B451BD7" w14:textId="3E2C24E3" w:rsidR="004875F1" w:rsidRPr="000415A2" w:rsidRDefault="00A04EAF" w:rsidP="003E0BC5">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RPOWSL.14.P.2</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101AB3B" w14:textId="77777777" w:rsidTr="000C1B0C">
        <w:trPr>
          <w:trHeight w:val="546"/>
        </w:trPr>
        <w:tc>
          <w:tcPr>
            <w:tcW w:w="13608" w:type="dxa"/>
            <w:shd w:val="clear" w:color="auto" w:fill="F2F2F2" w:themeFill="background1" w:themeFillShade="F2"/>
            <w:vAlign w:val="center"/>
            <w:hideMark/>
          </w:tcPr>
          <w:p w14:paraId="27E96CDA" w14:textId="77777777" w:rsidR="000C1B0C" w:rsidRPr="00D4675A" w:rsidRDefault="000C1B0C" w:rsidP="000542D4">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Tytuł konkursu/ projektu pozakonkursowego</w:t>
            </w:r>
            <w:r w:rsidRPr="00B55EE1">
              <w:rPr>
                <w:rFonts w:ascii="Arial" w:eastAsia="Times New Roman" w:hAnsi="Arial" w:cs="Arial"/>
                <w:b/>
                <w:bCs/>
                <w:color w:val="000000"/>
                <w:sz w:val="20"/>
                <w:szCs w:val="20"/>
                <w:lang w:eastAsia="pl-PL"/>
              </w:rPr>
              <w:t> </w:t>
            </w:r>
          </w:p>
        </w:tc>
      </w:tr>
    </w:tbl>
    <w:p w14:paraId="4CEC4BE8" w14:textId="09F223B8" w:rsidR="00A04EAF" w:rsidRPr="00A04EAF" w:rsidRDefault="00A04EAF" w:rsidP="00A04EAF">
      <w:pPr>
        <w:spacing w:after="0" w:line="240" w:lineRule="auto"/>
        <w:rPr>
          <w:rFonts w:ascii="Arial" w:eastAsia="Times New Roman" w:hAnsi="Arial" w:cs="Arial"/>
          <w:color w:val="000000"/>
          <w:sz w:val="20"/>
          <w:szCs w:val="20"/>
          <w:lang w:eastAsia="pl-PL"/>
        </w:rPr>
      </w:pPr>
      <w:r w:rsidRPr="00A04EAF">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A04EAF">
        <w:rPr>
          <w:rFonts w:ascii="Arial" w:eastAsia="Times New Roman" w:hAnsi="Arial" w:cs="Arial"/>
          <w:color w:val="000000"/>
          <w:sz w:val="20"/>
          <w:szCs w:val="20"/>
          <w:lang w:eastAsia="pl-PL"/>
        </w:rPr>
        <w:t xml:space="preserve">Eksperymentalny Ośrodek Terapii Zaburzeń Psychicznych wywołanych zakażeniem </w:t>
      </w:r>
      <w:proofErr w:type="spellStart"/>
      <w:r w:rsidRPr="00A04EAF">
        <w:rPr>
          <w:rFonts w:ascii="Arial" w:eastAsia="Times New Roman" w:hAnsi="Arial" w:cs="Arial"/>
          <w:color w:val="000000"/>
          <w:sz w:val="20"/>
          <w:szCs w:val="20"/>
          <w:lang w:eastAsia="pl-PL"/>
        </w:rPr>
        <w:t>Covid</w:t>
      </w:r>
      <w:proofErr w:type="spellEnd"/>
      <w:r w:rsidRPr="00A04EAF">
        <w:rPr>
          <w:rFonts w:ascii="Arial" w:eastAsia="Times New Roman" w:hAnsi="Arial" w:cs="Arial"/>
          <w:color w:val="000000"/>
          <w:sz w:val="20"/>
          <w:szCs w:val="20"/>
          <w:lang w:eastAsia="pl-PL"/>
        </w:rPr>
        <w:t xml:space="preserve"> 19, jak i skutkami pandemii Covid-19 – DIALOG</w:t>
      </w:r>
    </w:p>
    <w:p w14:paraId="3E98F796" w14:textId="77777777" w:rsidR="00A04EAF" w:rsidRPr="00A04EAF" w:rsidRDefault="00A04EAF" w:rsidP="00A04EAF">
      <w:pPr>
        <w:rPr>
          <w:lang w:eastAsia="pl-PL"/>
        </w:rPr>
      </w:pPr>
    </w:p>
    <w:p w14:paraId="46E8274A" w14:textId="1D3D4A12" w:rsidR="00A04EAF" w:rsidRDefault="00A04EAF" w:rsidP="00A04EAF">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2. </w:t>
      </w:r>
      <w:r w:rsidRPr="000542D4">
        <w:rPr>
          <w:rFonts w:ascii="Arial" w:eastAsia="Times New Roman" w:hAnsi="Arial" w:cs="Arial"/>
          <w:color w:val="000000"/>
          <w:sz w:val="20"/>
          <w:szCs w:val="20"/>
          <w:lang w:eastAsia="pl-PL"/>
        </w:rPr>
        <w:t>Zapewnienie kompleksowej opieki onkologicznej i hematologicznej na terenie subregionu zachodniego województwa śląskiego poprzez podniesienie jakości i dostępności profilaktyki, diagnostyki i leczenia onkologiczno-hematologicznego w WSS nr 3 w Rybniku na Oddziale Onkologicznym z Pododdziałem Hematologii wraz z kompleksem Poradni Onkologicznej i Hematologicznej</w:t>
      </w:r>
    </w:p>
    <w:p w14:paraId="7BD45C1C" w14:textId="2028EFA1" w:rsidR="000C1B0C" w:rsidRPr="00A04EAF" w:rsidRDefault="000C1B0C" w:rsidP="00A04EAF">
      <w:pPr>
        <w:rPr>
          <w:rFonts w:ascii="Arial" w:eastAsia="Times New Roman" w:hAnsi="Arial" w:cs="Arial"/>
          <w:b/>
          <w:bCs/>
          <w:color w:val="000000"/>
          <w:sz w:val="20"/>
          <w:szCs w:val="20"/>
          <w:lang w:eastAsia="pl-PL"/>
        </w:rPr>
      </w:pPr>
    </w:p>
    <w:p w14:paraId="7F052D0C" w14:textId="77777777" w:rsidR="004875F1" w:rsidRPr="000415A2" w:rsidRDefault="004875F1" w:rsidP="003E0BC5">
      <w:pPr>
        <w:rPr>
          <w:rFonts w:ascii="Arial" w:eastAsia="Times New Roman" w:hAnsi="Arial" w:cs="Arial"/>
          <w:b/>
          <w:bCs/>
          <w:color w:val="000000"/>
          <w:sz w:val="20"/>
          <w:szCs w:val="20"/>
          <w:lang w:eastAsia="pl-PL"/>
        </w:rPr>
      </w:pPr>
    </w:p>
    <w:p w14:paraId="1C235E9D" w14:textId="77777777" w:rsidR="000C1B0C" w:rsidRDefault="000C1B0C" w:rsidP="003E0BC5">
      <w:pPr>
        <w:rPr>
          <w:rFonts w:ascii="Arial" w:eastAsia="Times New Roman" w:hAnsi="Arial" w:cs="Arial"/>
          <w:b/>
          <w:bCs/>
          <w:color w:val="000000"/>
          <w:sz w:val="20"/>
          <w:szCs w:val="20"/>
          <w:lang w:eastAsia="pl-PL"/>
        </w:rPr>
      </w:pPr>
    </w:p>
    <w:p w14:paraId="1DABDE43" w14:textId="77777777" w:rsidR="00D50307" w:rsidRDefault="00D50307" w:rsidP="003E0BC5">
      <w:pPr>
        <w:rPr>
          <w:rFonts w:ascii="Arial" w:eastAsia="Times New Roman" w:hAnsi="Arial" w:cs="Arial"/>
          <w:b/>
          <w:bCs/>
          <w:color w:val="000000"/>
          <w:sz w:val="20"/>
          <w:szCs w:val="20"/>
          <w:lang w:eastAsia="pl-PL"/>
        </w:rPr>
      </w:pPr>
    </w:p>
    <w:p w14:paraId="2356FA78" w14:textId="77777777" w:rsidR="00D50307" w:rsidRDefault="00D50307" w:rsidP="003E0BC5">
      <w:pPr>
        <w:rPr>
          <w:rFonts w:ascii="Arial" w:eastAsia="Times New Roman" w:hAnsi="Arial" w:cs="Arial"/>
          <w:b/>
          <w:bCs/>
          <w:color w:val="000000"/>
          <w:sz w:val="20"/>
          <w:szCs w:val="20"/>
          <w:lang w:eastAsia="pl-PL"/>
        </w:rPr>
      </w:pPr>
    </w:p>
    <w:p w14:paraId="041BC6E4" w14:textId="77777777" w:rsidR="00D50307" w:rsidRDefault="00D50307" w:rsidP="003E0BC5">
      <w:pPr>
        <w:rPr>
          <w:rFonts w:ascii="Arial" w:eastAsia="Times New Roman" w:hAnsi="Arial" w:cs="Arial"/>
          <w:b/>
          <w:bCs/>
          <w:color w:val="000000"/>
          <w:sz w:val="20"/>
          <w:szCs w:val="20"/>
          <w:lang w:eastAsia="pl-PL"/>
        </w:rPr>
      </w:pPr>
    </w:p>
    <w:p w14:paraId="626C1C66" w14:textId="77777777" w:rsidR="00D50307" w:rsidRDefault="00D50307" w:rsidP="003E0BC5">
      <w:pPr>
        <w:rPr>
          <w:rFonts w:ascii="Arial" w:eastAsia="Times New Roman" w:hAnsi="Arial" w:cs="Arial"/>
          <w:b/>
          <w:bCs/>
          <w:color w:val="000000"/>
          <w:sz w:val="20"/>
          <w:szCs w:val="20"/>
          <w:lang w:eastAsia="pl-PL"/>
        </w:rPr>
      </w:pPr>
    </w:p>
    <w:p w14:paraId="1E57897A" w14:textId="77777777" w:rsidR="00D50307" w:rsidRDefault="00D50307" w:rsidP="003E0BC5">
      <w:pPr>
        <w:rPr>
          <w:rFonts w:ascii="Arial" w:eastAsia="Times New Roman" w:hAnsi="Arial" w:cs="Arial"/>
          <w:b/>
          <w:bCs/>
          <w:color w:val="000000"/>
          <w:sz w:val="20"/>
          <w:szCs w:val="20"/>
          <w:lang w:eastAsia="pl-PL"/>
        </w:rPr>
      </w:pPr>
    </w:p>
    <w:p w14:paraId="39BBF634" w14:textId="77777777" w:rsidR="00D50307" w:rsidRDefault="00D50307" w:rsidP="003E0BC5">
      <w:pPr>
        <w:rPr>
          <w:rFonts w:ascii="Arial" w:eastAsia="Times New Roman" w:hAnsi="Arial" w:cs="Arial"/>
          <w:b/>
          <w:bCs/>
          <w:color w:val="000000"/>
          <w:sz w:val="20"/>
          <w:szCs w:val="20"/>
          <w:lang w:eastAsia="pl-PL"/>
        </w:rPr>
      </w:pPr>
    </w:p>
    <w:p w14:paraId="238644E1" w14:textId="77777777" w:rsidR="00D50307" w:rsidRPr="000415A2" w:rsidRDefault="00D50307" w:rsidP="003E0BC5">
      <w:pPr>
        <w:rPr>
          <w:rFonts w:ascii="Arial" w:eastAsia="Times New Roman" w:hAnsi="Arial" w:cs="Arial"/>
          <w:b/>
          <w:bCs/>
          <w:color w:val="000000"/>
          <w:sz w:val="20"/>
          <w:szCs w:val="20"/>
          <w:lang w:eastAsia="pl-PL"/>
        </w:rPr>
      </w:pPr>
    </w:p>
    <w:p w14:paraId="30834C83" w14:textId="12D8BB47" w:rsidR="003E0BC5" w:rsidRPr="00341B29" w:rsidRDefault="00341B29" w:rsidP="00341B29">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lastRenderedPageBreak/>
        <w:t xml:space="preserve">V.2 </w:t>
      </w:r>
      <w:r w:rsidR="00884E6C" w:rsidRPr="00341B29">
        <w:rPr>
          <w:rFonts w:ascii="Arial" w:eastAsia="Times New Roman" w:hAnsi="Arial" w:cs="Arial"/>
          <w:b/>
          <w:bCs/>
          <w:color w:val="000000"/>
          <w:sz w:val="20"/>
          <w:szCs w:val="20"/>
          <w:lang w:eastAsia="pl-PL"/>
        </w:rPr>
        <w:t>REKOMENDACJE KOMITETU STERUJĄCEGO</w:t>
      </w:r>
    </w:p>
    <w:p w14:paraId="3D0FF41D" w14:textId="4CDE4C7D" w:rsidR="00884E6C" w:rsidRPr="00BF1B52"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sidR="003977AE">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134"/>
        <w:gridCol w:w="2410"/>
        <w:gridCol w:w="1984"/>
        <w:gridCol w:w="5518"/>
      </w:tblGrid>
      <w:tr w:rsidR="00884E6C" w:rsidRPr="00B55EE1" w14:paraId="5407CB32" w14:textId="77777777" w:rsidTr="005917CF">
        <w:trPr>
          <w:trHeight w:val="1215"/>
        </w:trPr>
        <w:tc>
          <w:tcPr>
            <w:tcW w:w="557" w:type="dxa"/>
            <w:shd w:val="clear" w:color="000000" w:fill="E6E6E6"/>
            <w:noWrap/>
            <w:vAlign w:val="center"/>
            <w:hideMark/>
          </w:tcPr>
          <w:p w14:paraId="3EA7F3BC" w14:textId="6D353CC3" w:rsidR="00884E6C" w:rsidRPr="00B55EE1" w:rsidRDefault="00341B2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884E6C"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134" w:type="dxa"/>
            <w:shd w:val="clear" w:color="000000" w:fill="E6E6E6"/>
            <w:vAlign w:val="center"/>
            <w:hideMark/>
          </w:tcPr>
          <w:p w14:paraId="6B870735" w14:textId="38AE051F" w:rsidR="00884E6C" w:rsidRPr="00BA062F" w:rsidRDefault="00884E6C" w:rsidP="00BA062F">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C3E512E" w14:textId="6A36DFFB" w:rsidR="00BA062F" w:rsidRPr="00BF1B52" w:rsidRDefault="00BA062F" w:rsidP="00BA062F">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sidR="005A5C39">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410" w:type="dxa"/>
            <w:shd w:val="clear" w:color="000000" w:fill="E6E6E6"/>
            <w:vAlign w:val="center"/>
            <w:hideMark/>
          </w:tcPr>
          <w:p w14:paraId="26EEA42A" w14:textId="77777777" w:rsidR="00884E6C" w:rsidRDefault="00884E6C"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DBD4268" w14:textId="0EDFDA43"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w:t>
            </w:r>
            <w:r w:rsidR="00BA062F" w:rsidRPr="00BF1B52">
              <w:rPr>
                <w:rFonts w:ascii="Arial" w:hAnsi="Arial" w:cs="Arial"/>
                <w:i/>
                <w:iCs/>
                <w:color w:val="7F7F7F" w:themeColor="text1" w:themeTint="80"/>
                <w:sz w:val="16"/>
                <w:szCs w:val="16"/>
              </w:rPr>
              <w:t>a</w:t>
            </w:r>
            <w:r w:rsidRPr="00BF1B52">
              <w:rPr>
                <w:rFonts w:ascii="Arial" w:hAnsi="Arial" w:cs="Arial"/>
                <w:i/>
                <w:iCs/>
                <w:color w:val="7F7F7F" w:themeColor="text1" w:themeTint="80"/>
                <w:sz w:val="16"/>
                <w:szCs w:val="16"/>
              </w:rPr>
              <w:t xml:space="preserve"> (brzmienie) oraz numer proponowanego przez IZ/ IP kryterium</w:t>
            </w:r>
          </w:p>
        </w:tc>
        <w:tc>
          <w:tcPr>
            <w:tcW w:w="1984" w:type="dxa"/>
            <w:shd w:val="clear" w:color="000000" w:fill="E6E6E6"/>
            <w:vAlign w:val="center"/>
            <w:hideMark/>
          </w:tcPr>
          <w:p w14:paraId="09A21F58" w14:textId="77777777" w:rsidR="00884E6C" w:rsidRDefault="00884E6C"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0A94A74" w14:textId="78A7DDCB"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5518" w:type="dxa"/>
            <w:shd w:val="clear" w:color="000000" w:fill="E6E6E6"/>
            <w:noWrap/>
            <w:vAlign w:val="center"/>
            <w:hideMark/>
          </w:tcPr>
          <w:p w14:paraId="39029EF5" w14:textId="6EDBE61F" w:rsidR="00884E6C" w:rsidRDefault="00884E6C"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sidR="003977AE">
              <w:rPr>
                <w:rFonts w:ascii="Arial" w:eastAsia="Times New Roman" w:hAnsi="Arial" w:cs="Arial"/>
                <w:color w:val="000000"/>
                <w:sz w:val="20"/>
                <w:szCs w:val="20"/>
                <w:lang w:eastAsia="pl-PL"/>
              </w:rPr>
              <w:t xml:space="preserve"> KS</w:t>
            </w:r>
          </w:p>
          <w:p w14:paraId="699A003B" w14:textId="48D28619" w:rsidR="00BA062F" w:rsidRPr="00BF1B52" w:rsidRDefault="00BA062F" w:rsidP="00BF1B52">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1C1504" w:rsidRPr="00B55EE1" w14:paraId="5C05ED86" w14:textId="77777777" w:rsidTr="004750BB">
        <w:trPr>
          <w:trHeight w:val="600"/>
        </w:trPr>
        <w:tc>
          <w:tcPr>
            <w:tcW w:w="557" w:type="dxa"/>
            <w:shd w:val="clear" w:color="000000" w:fill="E6E6E6"/>
            <w:noWrap/>
            <w:vAlign w:val="center"/>
            <w:hideMark/>
          </w:tcPr>
          <w:p w14:paraId="4A0B2F5B" w14:textId="2CDB2C86" w:rsidR="001C1504" w:rsidRPr="00B55EE1" w:rsidRDefault="001C1504" w:rsidP="000542D4">
            <w:pPr>
              <w:spacing w:after="0" w:line="240" w:lineRule="auto"/>
              <w:jc w:val="center"/>
              <w:rPr>
                <w:rFonts w:ascii="Arial" w:eastAsia="Times New Roman" w:hAnsi="Arial" w:cs="Arial"/>
                <w:color w:val="000000"/>
                <w:sz w:val="20"/>
                <w:szCs w:val="20"/>
                <w:lang w:eastAsia="pl-PL"/>
              </w:rPr>
            </w:pPr>
          </w:p>
        </w:tc>
        <w:tc>
          <w:tcPr>
            <w:tcW w:w="13046" w:type="dxa"/>
            <w:gridSpan w:val="4"/>
            <w:shd w:val="clear" w:color="auto" w:fill="auto"/>
            <w:noWrap/>
            <w:vAlign w:val="center"/>
            <w:hideMark/>
          </w:tcPr>
          <w:p w14:paraId="799C9A75" w14:textId="63205BBE" w:rsidR="001C1504" w:rsidRPr="004D12D8" w:rsidRDefault="001C1504" w:rsidP="000415A2">
            <w:pPr>
              <w:spacing w:after="0" w:line="240" w:lineRule="auto"/>
              <w:rPr>
                <w:rFonts w:ascii="Arial" w:eastAsia="Times New Roman" w:hAnsi="Arial" w:cs="Arial"/>
                <w:b/>
                <w:bCs/>
                <w:color w:val="000000"/>
                <w:sz w:val="20"/>
                <w:szCs w:val="20"/>
                <w:lang w:eastAsia="pl-PL"/>
              </w:rPr>
            </w:pPr>
            <w:r w:rsidRPr="004D12D8">
              <w:rPr>
                <w:rFonts w:ascii="Arial" w:eastAsia="Times New Roman" w:hAnsi="Arial" w:cs="Arial"/>
                <w:b/>
                <w:bCs/>
                <w:color w:val="000000"/>
                <w:sz w:val="20"/>
                <w:szCs w:val="20"/>
                <w:lang w:eastAsia="pl-PL"/>
              </w:rPr>
              <w:t> </w:t>
            </w:r>
            <w:r w:rsidR="004D12D8" w:rsidRPr="004D12D8">
              <w:rPr>
                <w:rFonts w:ascii="Arial" w:eastAsia="Times New Roman" w:hAnsi="Arial" w:cs="Arial"/>
                <w:b/>
                <w:bCs/>
                <w:color w:val="000000"/>
                <w:sz w:val="20"/>
                <w:szCs w:val="20"/>
                <w:lang w:eastAsia="pl-PL"/>
              </w:rPr>
              <w:t>Zasady ogólne dla projektów infrastrukturalnych realizowanych na rzecz podmiotów leczniczych</w:t>
            </w:r>
          </w:p>
          <w:p w14:paraId="6C74E86F" w14:textId="571FCA31" w:rsidR="001C1504" w:rsidRPr="004D12D8" w:rsidRDefault="001C1504" w:rsidP="000415A2">
            <w:pPr>
              <w:spacing w:after="0" w:line="240" w:lineRule="auto"/>
              <w:rPr>
                <w:rFonts w:ascii="Arial" w:eastAsia="Times New Roman" w:hAnsi="Arial" w:cs="Arial"/>
                <w:b/>
                <w:bCs/>
                <w:color w:val="000000"/>
                <w:sz w:val="20"/>
                <w:szCs w:val="20"/>
                <w:lang w:eastAsia="pl-PL"/>
              </w:rPr>
            </w:pPr>
            <w:r w:rsidRPr="004D12D8">
              <w:rPr>
                <w:rFonts w:ascii="Arial" w:eastAsia="Times New Roman" w:hAnsi="Arial" w:cs="Arial"/>
                <w:b/>
                <w:bCs/>
                <w:color w:val="000000"/>
                <w:sz w:val="20"/>
                <w:szCs w:val="20"/>
                <w:lang w:eastAsia="pl-PL"/>
              </w:rPr>
              <w:t> </w:t>
            </w:r>
          </w:p>
        </w:tc>
      </w:tr>
      <w:tr w:rsidR="00884E6C" w:rsidRPr="00B55EE1" w14:paraId="66BBE896" w14:textId="77777777" w:rsidTr="005917CF">
        <w:trPr>
          <w:trHeight w:val="600"/>
        </w:trPr>
        <w:tc>
          <w:tcPr>
            <w:tcW w:w="557" w:type="dxa"/>
            <w:shd w:val="clear" w:color="000000" w:fill="E6E6E6"/>
            <w:noWrap/>
            <w:vAlign w:val="center"/>
            <w:hideMark/>
          </w:tcPr>
          <w:p w14:paraId="6A76099D" w14:textId="5A346E52" w:rsidR="00884E6C" w:rsidRPr="00B55EE1" w:rsidRDefault="001C1504"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134" w:type="dxa"/>
            <w:shd w:val="clear" w:color="auto" w:fill="auto"/>
            <w:noWrap/>
            <w:hideMark/>
          </w:tcPr>
          <w:p w14:paraId="4D5BC75E" w14:textId="1D844DC9" w:rsidR="00884E6C" w:rsidRPr="00B55EE1" w:rsidRDefault="001421C0" w:rsidP="00DA5D6F">
            <w:pPr>
              <w:spacing w:after="0" w:line="240" w:lineRule="auto"/>
              <w:rPr>
                <w:rFonts w:ascii="Arial" w:eastAsia="Times New Roman" w:hAnsi="Arial" w:cs="Arial"/>
                <w:color w:val="000000"/>
                <w:sz w:val="20"/>
                <w:szCs w:val="20"/>
                <w:lang w:eastAsia="pl-PL"/>
              </w:rPr>
            </w:pPr>
            <w:r w:rsidRPr="001421C0">
              <w:rPr>
                <w:rFonts w:ascii="Arial" w:eastAsia="Times New Roman" w:hAnsi="Arial" w:cs="Arial"/>
                <w:color w:val="000000"/>
                <w:sz w:val="20"/>
                <w:szCs w:val="20"/>
                <w:lang w:eastAsia="pl-PL"/>
              </w:rPr>
              <w:t>Do dofinansowania mogą być przyjęte wyłącznie projekty</w:t>
            </w:r>
            <w:r w:rsidR="003E7D06">
              <w:rPr>
                <w:rFonts w:ascii="Arial" w:eastAsia="Times New Roman" w:hAnsi="Arial" w:cs="Arial"/>
                <w:color w:val="000000"/>
                <w:sz w:val="20"/>
                <w:szCs w:val="20"/>
                <w:lang w:eastAsia="pl-PL"/>
              </w:rPr>
              <w:t xml:space="preserve"> </w:t>
            </w:r>
            <w:r w:rsidRPr="001421C0">
              <w:rPr>
                <w:rFonts w:ascii="Arial" w:eastAsia="Times New Roman" w:hAnsi="Arial" w:cs="Arial"/>
                <w:color w:val="000000"/>
                <w:sz w:val="20"/>
                <w:szCs w:val="20"/>
                <w:lang w:eastAsia="pl-PL"/>
              </w:rPr>
              <w:t>stanowiące działania naprawcze w kontekście pandemii COVID-19 i</w:t>
            </w:r>
            <w:r w:rsidR="003E7D06">
              <w:rPr>
                <w:rFonts w:ascii="Arial" w:eastAsia="Times New Roman" w:hAnsi="Arial" w:cs="Arial"/>
                <w:color w:val="000000"/>
                <w:sz w:val="20"/>
                <w:szCs w:val="20"/>
                <w:lang w:eastAsia="pl-PL"/>
              </w:rPr>
              <w:t xml:space="preserve"> </w:t>
            </w:r>
            <w:r w:rsidRPr="001421C0">
              <w:rPr>
                <w:rFonts w:ascii="Arial" w:eastAsia="Times New Roman" w:hAnsi="Arial" w:cs="Arial"/>
                <w:color w:val="000000"/>
                <w:sz w:val="20"/>
                <w:szCs w:val="20"/>
                <w:lang w:eastAsia="pl-PL"/>
              </w:rPr>
              <w:t>jej skutków zdrowotnych i społecznych oraz zwiększające odporność systemu ochrony zdrowia. </w:t>
            </w:r>
          </w:p>
        </w:tc>
        <w:tc>
          <w:tcPr>
            <w:tcW w:w="2410" w:type="dxa"/>
            <w:shd w:val="clear" w:color="auto" w:fill="auto"/>
            <w:noWrap/>
            <w:hideMark/>
          </w:tcPr>
          <w:p w14:paraId="54FC3A3D" w14:textId="7B750A76" w:rsidR="00884E6C" w:rsidRPr="00B55EE1" w:rsidRDefault="00537FC3" w:rsidP="00DA5D6F">
            <w:pPr>
              <w:spacing w:after="0" w:line="240" w:lineRule="auto"/>
              <w:rPr>
                <w:rFonts w:ascii="Arial" w:eastAsia="Times New Roman" w:hAnsi="Arial" w:cs="Arial"/>
                <w:color w:val="000000"/>
                <w:sz w:val="20"/>
                <w:szCs w:val="20"/>
                <w:lang w:eastAsia="pl-PL"/>
              </w:rPr>
            </w:pPr>
            <w:r w:rsidRPr="00537FC3">
              <w:rPr>
                <w:rFonts w:ascii="Arial" w:eastAsia="Times New Roman" w:hAnsi="Arial" w:cs="Arial"/>
                <w:color w:val="000000"/>
                <w:sz w:val="20"/>
                <w:szCs w:val="20"/>
                <w:lang w:eastAsia="pl-PL"/>
              </w:rPr>
              <w:t>2. Kwalifikowalność przedmiotowa projektu</w:t>
            </w:r>
          </w:p>
        </w:tc>
        <w:tc>
          <w:tcPr>
            <w:tcW w:w="1984" w:type="dxa"/>
            <w:shd w:val="clear" w:color="auto" w:fill="auto"/>
            <w:noWrap/>
            <w:hideMark/>
          </w:tcPr>
          <w:p w14:paraId="6B530EDF" w14:textId="09DCDB81" w:rsidR="00884E6C" w:rsidRPr="00B55EE1" w:rsidRDefault="00537FC3" w:rsidP="00DA5D6F">
            <w:pPr>
              <w:spacing w:after="0" w:line="240" w:lineRule="auto"/>
              <w:rPr>
                <w:rFonts w:ascii="Arial" w:eastAsia="Times New Roman" w:hAnsi="Arial" w:cs="Arial"/>
                <w:color w:val="000000"/>
                <w:sz w:val="20"/>
                <w:szCs w:val="20"/>
                <w:lang w:eastAsia="pl-PL"/>
              </w:rPr>
            </w:pPr>
            <w:r w:rsidRPr="00537FC3">
              <w:rPr>
                <w:rFonts w:ascii="Arial" w:eastAsia="Times New Roman" w:hAnsi="Arial" w:cs="Arial"/>
                <w:color w:val="000000"/>
                <w:sz w:val="20"/>
                <w:szCs w:val="20"/>
                <w:lang w:eastAsia="pl-PL"/>
              </w:rPr>
              <w:t>Kryterium formalne dostępowe - warunek dostępowy nr 2. określony w regulaminie naboru</w:t>
            </w:r>
          </w:p>
        </w:tc>
        <w:tc>
          <w:tcPr>
            <w:tcW w:w="5518" w:type="dxa"/>
            <w:shd w:val="clear" w:color="auto" w:fill="auto"/>
            <w:noWrap/>
            <w:hideMark/>
          </w:tcPr>
          <w:p w14:paraId="190298E8" w14:textId="134335AD" w:rsidR="00DA5D6F" w:rsidRPr="00DA5D6F" w:rsidRDefault="00DA5D6F" w:rsidP="00DA5D6F">
            <w:pPr>
              <w:spacing w:after="0" w:line="240" w:lineRule="auto"/>
              <w:rPr>
                <w:rFonts w:ascii="Arial" w:eastAsia="Times New Roman" w:hAnsi="Arial" w:cs="Arial"/>
                <w:color w:val="000000"/>
                <w:sz w:val="20"/>
                <w:szCs w:val="20"/>
                <w:lang w:eastAsia="pl-PL"/>
              </w:rPr>
            </w:pPr>
            <w:r w:rsidRPr="00DA5D6F">
              <w:rPr>
                <w:rFonts w:ascii="Arial" w:eastAsia="Times New Roman" w:hAnsi="Arial" w:cs="Arial"/>
                <w:color w:val="000000"/>
                <w:sz w:val="20"/>
                <w:szCs w:val="20"/>
                <w:lang w:eastAsia="pl-PL"/>
              </w:rPr>
              <w:t xml:space="preserve">Do dofinansowania mogą być przyjęte wyłącznie projekty stanowiące działania naprawcze w kontekście pandemii COVID-19 i jej skutków zdrowotnych i społecznych oraz zwiększające odporność systemu ochrony zdrowia.  </w:t>
            </w:r>
          </w:p>
          <w:p w14:paraId="13B0CA36" w14:textId="77777777" w:rsidR="00DA5D6F" w:rsidRPr="00DA5D6F" w:rsidRDefault="00DA5D6F" w:rsidP="00DA5D6F">
            <w:pPr>
              <w:spacing w:after="0" w:line="240" w:lineRule="auto"/>
              <w:rPr>
                <w:rFonts w:ascii="Arial" w:eastAsia="Times New Roman" w:hAnsi="Arial" w:cs="Arial"/>
                <w:color w:val="000000"/>
                <w:sz w:val="20"/>
                <w:szCs w:val="20"/>
                <w:lang w:eastAsia="pl-PL"/>
              </w:rPr>
            </w:pPr>
          </w:p>
          <w:p w14:paraId="004A2980" w14:textId="77777777" w:rsidR="00DA5D6F" w:rsidRPr="00DA5D6F" w:rsidRDefault="00DA5D6F" w:rsidP="00DA5D6F">
            <w:pPr>
              <w:spacing w:after="0" w:line="240" w:lineRule="auto"/>
              <w:rPr>
                <w:rFonts w:ascii="Arial" w:eastAsia="Times New Roman" w:hAnsi="Arial" w:cs="Arial"/>
                <w:color w:val="000000"/>
                <w:sz w:val="20"/>
                <w:szCs w:val="20"/>
                <w:lang w:eastAsia="pl-PL"/>
              </w:rPr>
            </w:pPr>
            <w:r w:rsidRPr="00DA5D6F">
              <w:rPr>
                <w:rFonts w:ascii="Arial" w:eastAsia="Times New Roman" w:hAnsi="Arial" w:cs="Arial"/>
                <w:color w:val="000000"/>
                <w:sz w:val="20"/>
                <w:szCs w:val="20"/>
                <w:lang w:eastAsia="pl-PL"/>
              </w:rPr>
              <w:t>Ocenie w ramach kryterium podlegać będzie</w:t>
            </w:r>
          </w:p>
          <w:p w14:paraId="6C6E839C" w14:textId="65AAF14E" w:rsidR="00884E6C" w:rsidRPr="00B55EE1" w:rsidRDefault="00DA5D6F" w:rsidP="00DA5D6F">
            <w:pPr>
              <w:spacing w:after="0" w:line="240" w:lineRule="auto"/>
              <w:rPr>
                <w:rFonts w:ascii="Arial" w:eastAsia="Times New Roman" w:hAnsi="Arial" w:cs="Arial"/>
                <w:color w:val="000000"/>
                <w:sz w:val="20"/>
                <w:szCs w:val="20"/>
                <w:lang w:eastAsia="pl-PL"/>
              </w:rPr>
            </w:pPr>
            <w:r w:rsidRPr="00DA5D6F">
              <w:rPr>
                <w:rFonts w:ascii="Arial" w:eastAsia="Times New Roman" w:hAnsi="Arial" w:cs="Arial"/>
                <w:color w:val="000000"/>
                <w:sz w:val="20"/>
                <w:szCs w:val="20"/>
                <w:lang w:eastAsia="pl-PL"/>
              </w:rPr>
              <w:t>czy działania przewidziane w projekcie stanowią działania naprawcze w kontekście pandemii COVID-19 i jej skutków zdrowotnych i społecznych oraz zwiększające odporność systemu ochrony zdrowia.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ograniczenie, iż projekty muszą stanowić  działania naprawcze w kontekście pandemii COVID-19 i jej skutków zdrowotnych i społecznych oraz zwiększające odporność systemu ochrony zdrowia. Projekt uzyska pozytywną ocenę tylko jeżeli spełni warunek. Kryterium w ramach którego powyższe jest badane jest kryterium dopuszczającym bez możliwości uzupełnienia czy poprawy.</w:t>
            </w:r>
          </w:p>
        </w:tc>
      </w:tr>
      <w:tr w:rsidR="0000151D" w:rsidRPr="00B55EE1" w14:paraId="6A9A67D1" w14:textId="77777777" w:rsidTr="005917CF">
        <w:trPr>
          <w:trHeight w:val="600"/>
        </w:trPr>
        <w:tc>
          <w:tcPr>
            <w:tcW w:w="557" w:type="dxa"/>
            <w:shd w:val="clear" w:color="000000" w:fill="E6E6E6"/>
            <w:noWrap/>
            <w:vAlign w:val="center"/>
          </w:tcPr>
          <w:p w14:paraId="2F2FEFAF" w14:textId="1EB8B817" w:rsidR="0000151D" w:rsidRDefault="00256641"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134" w:type="dxa"/>
            <w:shd w:val="clear" w:color="auto" w:fill="auto"/>
            <w:noWrap/>
          </w:tcPr>
          <w:p w14:paraId="5D0ACAEA" w14:textId="2F31F06A" w:rsidR="0000151D" w:rsidRPr="001421C0" w:rsidRDefault="00256641" w:rsidP="00DA5D6F">
            <w:pPr>
              <w:spacing w:after="0" w:line="240" w:lineRule="auto"/>
              <w:rPr>
                <w:rFonts w:ascii="Arial" w:eastAsia="Times New Roman" w:hAnsi="Arial" w:cs="Arial"/>
                <w:color w:val="000000"/>
                <w:sz w:val="20"/>
                <w:szCs w:val="20"/>
                <w:lang w:eastAsia="pl-PL"/>
              </w:rPr>
            </w:pPr>
            <w:r w:rsidRPr="00256641">
              <w:rPr>
                <w:rFonts w:ascii="Arial" w:eastAsia="Times New Roman" w:hAnsi="Arial" w:cs="Arial"/>
                <w:color w:val="000000"/>
                <w:sz w:val="20"/>
                <w:szCs w:val="20"/>
                <w:lang w:eastAsia="pl-PL"/>
              </w:rPr>
              <w:t>Rekomendacje nie mają zastosowania do projektów realizowanych na rzecz publicznej służby krwi, Państwowej Inspekcji Sanitarnej</w:t>
            </w:r>
            <w:r w:rsidR="003E7D06">
              <w:rPr>
                <w:rFonts w:ascii="Arial" w:eastAsia="Times New Roman" w:hAnsi="Arial" w:cs="Arial"/>
                <w:color w:val="000000"/>
                <w:sz w:val="20"/>
                <w:szCs w:val="20"/>
                <w:lang w:eastAsia="pl-PL"/>
              </w:rPr>
              <w:t xml:space="preserve"> </w:t>
            </w:r>
            <w:r w:rsidRPr="00256641">
              <w:rPr>
                <w:rFonts w:ascii="Arial" w:eastAsia="Times New Roman" w:hAnsi="Arial" w:cs="Arial"/>
                <w:color w:val="000000"/>
                <w:sz w:val="20"/>
                <w:szCs w:val="20"/>
                <w:lang w:eastAsia="pl-PL"/>
              </w:rPr>
              <w:t>oraz cyfryzacji podstawowej opieki zdrowotnej ze środków</w:t>
            </w:r>
            <w:r w:rsidR="003E7D06">
              <w:rPr>
                <w:rFonts w:ascii="Arial" w:eastAsia="Times New Roman" w:hAnsi="Arial" w:cs="Arial"/>
                <w:color w:val="000000"/>
                <w:sz w:val="20"/>
                <w:szCs w:val="20"/>
                <w:lang w:eastAsia="pl-PL"/>
              </w:rPr>
              <w:t xml:space="preserve"> </w:t>
            </w:r>
            <w:proofErr w:type="spellStart"/>
            <w:r w:rsidRPr="00256641">
              <w:rPr>
                <w:rFonts w:ascii="Arial" w:eastAsia="Times New Roman" w:hAnsi="Arial" w:cs="Arial"/>
                <w:color w:val="000000"/>
                <w:sz w:val="20"/>
                <w:szCs w:val="20"/>
                <w:lang w:eastAsia="pl-PL"/>
              </w:rPr>
              <w:t>React</w:t>
            </w:r>
            <w:proofErr w:type="spellEnd"/>
            <w:r w:rsidRPr="00256641">
              <w:rPr>
                <w:rFonts w:ascii="Arial" w:eastAsia="Times New Roman" w:hAnsi="Arial" w:cs="Arial"/>
                <w:color w:val="000000"/>
                <w:sz w:val="20"/>
                <w:szCs w:val="20"/>
                <w:lang w:eastAsia="pl-PL"/>
              </w:rPr>
              <w:t>-EU</w:t>
            </w:r>
            <w:r w:rsidR="003E7D06">
              <w:rPr>
                <w:rFonts w:ascii="Arial" w:eastAsia="Times New Roman" w:hAnsi="Arial" w:cs="Arial"/>
                <w:color w:val="000000"/>
                <w:sz w:val="20"/>
                <w:szCs w:val="20"/>
                <w:lang w:eastAsia="pl-PL"/>
              </w:rPr>
              <w:t xml:space="preserve"> </w:t>
            </w:r>
            <w:r w:rsidRPr="00256641">
              <w:rPr>
                <w:rFonts w:ascii="Arial" w:eastAsia="Times New Roman" w:hAnsi="Arial" w:cs="Arial"/>
                <w:color w:val="000000"/>
                <w:sz w:val="20"/>
                <w:szCs w:val="20"/>
                <w:lang w:eastAsia="pl-PL"/>
              </w:rPr>
              <w:t>w ramach Programu Operacyjnego Infrastruktura i Środowisko (</w:t>
            </w:r>
            <w:proofErr w:type="spellStart"/>
            <w:r w:rsidRPr="00256641">
              <w:rPr>
                <w:rFonts w:ascii="Arial" w:eastAsia="Times New Roman" w:hAnsi="Arial" w:cs="Arial"/>
                <w:color w:val="000000"/>
                <w:sz w:val="20"/>
                <w:szCs w:val="20"/>
                <w:lang w:eastAsia="pl-PL"/>
              </w:rPr>
              <w:t>POIiŚ</w:t>
            </w:r>
            <w:proofErr w:type="spellEnd"/>
            <w:r w:rsidRPr="00256641">
              <w:rPr>
                <w:rFonts w:ascii="Arial" w:eastAsia="Times New Roman" w:hAnsi="Arial" w:cs="Arial"/>
                <w:color w:val="000000"/>
                <w:sz w:val="20"/>
                <w:szCs w:val="20"/>
                <w:lang w:eastAsia="pl-PL"/>
              </w:rPr>
              <w:t xml:space="preserve">).  </w:t>
            </w:r>
          </w:p>
        </w:tc>
        <w:tc>
          <w:tcPr>
            <w:tcW w:w="2410" w:type="dxa"/>
            <w:shd w:val="clear" w:color="auto" w:fill="auto"/>
            <w:noWrap/>
          </w:tcPr>
          <w:p w14:paraId="25FF8251" w14:textId="77777777" w:rsidR="00256641" w:rsidRPr="00C27368" w:rsidRDefault="00256641" w:rsidP="00C27368">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021751A5" w14:textId="77777777" w:rsidR="0000151D" w:rsidRPr="00256641" w:rsidRDefault="0000151D" w:rsidP="00C27368">
            <w:pPr>
              <w:spacing w:after="0" w:line="240" w:lineRule="auto"/>
              <w:rPr>
                <w:rFonts w:ascii="Arial" w:eastAsia="Times New Roman" w:hAnsi="Arial" w:cs="Arial"/>
                <w:color w:val="000000"/>
                <w:sz w:val="20"/>
                <w:szCs w:val="20"/>
                <w:lang w:eastAsia="pl-PL"/>
              </w:rPr>
            </w:pPr>
          </w:p>
        </w:tc>
        <w:tc>
          <w:tcPr>
            <w:tcW w:w="1984" w:type="dxa"/>
            <w:shd w:val="clear" w:color="auto" w:fill="auto"/>
            <w:noWrap/>
          </w:tcPr>
          <w:p w14:paraId="037E2902" w14:textId="77777777" w:rsidR="00256641" w:rsidRPr="00C27368" w:rsidRDefault="00256641" w:rsidP="00C27368">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53A3EA3A" w14:textId="77777777" w:rsidR="0000151D" w:rsidRPr="00256641" w:rsidRDefault="0000151D" w:rsidP="00C27368">
            <w:pPr>
              <w:spacing w:after="0" w:line="240" w:lineRule="auto"/>
              <w:rPr>
                <w:rFonts w:ascii="Arial" w:eastAsia="Times New Roman" w:hAnsi="Arial" w:cs="Arial"/>
                <w:color w:val="000000"/>
                <w:sz w:val="20"/>
                <w:szCs w:val="20"/>
                <w:lang w:eastAsia="pl-PL"/>
              </w:rPr>
            </w:pPr>
          </w:p>
        </w:tc>
        <w:tc>
          <w:tcPr>
            <w:tcW w:w="5518" w:type="dxa"/>
            <w:shd w:val="clear" w:color="auto" w:fill="auto"/>
            <w:noWrap/>
          </w:tcPr>
          <w:p w14:paraId="4D61C728" w14:textId="77777777" w:rsidR="00256641" w:rsidRPr="00C27368" w:rsidRDefault="00256641" w:rsidP="00C27368">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525D9142" w14:textId="77777777" w:rsidR="0000151D" w:rsidRPr="00256641" w:rsidRDefault="0000151D" w:rsidP="00C27368">
            <w:pPr>
              <w:spacing w:after="0" w:line="240" w:lineRule="auto"/>
              <w:rPr>
                <w:rFonts w:ascii="Arial" w:eastAsia="Times New Roman" w:hAnsi="Arial" w:cs="Arial"/>
                <w:color w:val="000000"/>
                <w:sz w:val="20"/>
                <w:szCs w:val="20"/>
                <w:lang w:eastAsia="pl-PL"/>
              </w:rPr>
            </w:pPr>
          </w:p>
        </w:tc>
      </w:tr>
      <w:tr w:rsidR="00884E6C" w:rsidRPr="00B55EE1" w14:paraId="68D16084" w14:textId="77777777" w:rsidTr="005917CF">
        <w:trPr>
          <w:trHeight w:val="600"/>
        </w:trPr>
        <w:tc>
          <w:tcPr>
            <w:tcW w:w="557" w:type="dxa"/>
            <w:shd w:val="clear" w:color="000000" w:fill="E6E6E6"/>
            <w:noWrap/>
            <w:vAlign w:val="center"/>
            <w:hideMark/>
          </w:tcPr>
          <w:p w14:paraId="51D6B881" w14:textId="502CE999" w:rsidR="00884E6C" w:rsidRPr="00B55EE1" w:rsidRDefault="00046E4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r w:rsidR="00DA5D6F">
              <w:rPr>
                <w:rFonts w:ascii="Arial" w:eastAsia="Times New Roman" w:hAnsi="Arial" w:cs="Arial"/>
                <w:color w:val="000000"/>
                <w:sz w:val="20"/>
                <w:szCs w:val="20"/>
                <w:lang w:eastAsia="pl-PL"/>
              </w:rPr>
              <w:t>.</w:t>
            </w:r>
          </w:p>
        </w:tc>
        <w:tc>
          <w:tcPr>
            <w:tcW w:w="3134" w:type="dxa"/>
            <w:shd w:val="clear" w:color="auto" w:fill="auto"/>
            <w:noWrap/>
            <w:hideMark/>
          </w:tcPr>
          <w:p w14:paraId="357109ED" w14:textId="3D81F459" w:rsidR="00884E6C" w:rsidRPr="00B55EE1" w:rsidRDefault="00AB0DEC" w:rsidP="00935609">
            <w:pPr>
              <w:spacing w:after="0" w:line="240" w:lineRule="auto"/>
              <w:rPr>
                <w:rFonts w:ascii="Arial" w:eastAsia="Times New Roman" w:hAnsi="Arial" w:cs="Arial"/>
                <w:color w:val="000000"/>
                <w:sz w:val="20"/>
                <w:szCs w:val="20"/>
                <w:lang w:eastAsia="pl-PL"/>
              </w:rPr>
            </w:pPr>
            <w:r w:rsidRPr="00AB0DEC">
              <w:rPr>
                <w:rFonts w:ascii="Arial" w:eastAsia="Times New Roman" w:hAnsi="Arial" w:cs="Arial"/>
                <w:color w:val="000000"/>
                <w:sz w:val="20"/>
                <w:szCs w:val="20"/>
                <w:lang w:eastAsia="pl-PL"/>
              </w:rPr>
              <w:t>Cyfryzacja</w:t>
            </w:r>
            <w:r w:rsidR="003E7D06">
              <w:rPr>
                <w:rFonts w:ascii="Arial" w:eastAsia="Times New Roman" w:hAnsi="Arial" w:cs="Arial"/>
                <w:color w:val="000000"/>
                <w:sz w:val="20"/>
                <w:szCs w:val="20"/>
                <w:lang w:eastAsia="pl-PL"/>
              </w:rPr>
              <w:t xml:space="preserve"> </w:t>
            </w:r>
            <w:r w:rsidRPr="00AB0DEC">
              <w:rPr>
                <w:rFonts w:ascii="Arial" w:eastAsia="Times New Roman" w:hAnsi="Arial" w:cs="Arial"/>
                <w:color w:val="000000"/>
                <w:sz w:val="20"/>
                <w:szCs w:val="20"/>
                <w:lang w:eastAsia="pl-PL"/>
              </w:rPr>
              <w:t>podstawowej opieki zdrowotnej ze środków</w:t>
            </w:r>
            <w:r w:rsidR="003E7D06">
              <w:rPr>
                <w:rFonts w:ascii="Arial" w:eastAsia="Times New Roman" w:hAnsi="Arial" w:cs="Arial"/>
                <w:color w:val="000000"/>
                <w:sz w:val="20"/>
                <w:szCs w:val="20"/>
                <w:lang w:eastAsia="pl-PL"/>
              </w:rPr>
              <w:t xml:space="preserve"> </w:t>
            </w:r>
            <w:proofErr w:type="spellStart"/>
            <w:r w:rsidRPr="00AB0DEC">
              <w:rPr>
                <w:rFonts w:ascii="Arial" w:eastAsia="Times New Roman" w:hAnsi="Arial" w:cs="Arial"/>
                <w:color w:val="000000"/>
                <w:sz w:val="20"/>
                <w:szCs w:val="20"/>
                <w:lang w:eastAsia="pl-PL"/>
              </w:rPr>
              <w:t>React</w:t>
            </w:r>
            <w:proofErr w:type="spellEnd"/>
            <w:r w:rsidRPr="00AB0DEC">
              <w:rPr>
                <w:rFonts w:ascii="Arial" w:eastAsia="Times New Roman" w:hAnsi="Arial" w:cs="Arial"/>
                <w:color w:val="000000"/>
                <w:sz w:val="20"/>
                <w:szCs w:val="20"/>
                <w:lang w:eastAsia="pl-PL"/>
              </w:rPr>
              <w:t>-EU</w:t>
            </w:r>
            <w:r w:rsidR="003E7D06">
              <w:rPr>
                <w:rFonts w:ascii="Arial" w:eastAsia="Times New Roman" w:hAnsi="Arial" w:cs="Arial"/>
                <w:color w:val="000000"/>
                <w:sz w:val="20"/>
                <w:szCs w:val="20"/>
                <w:lang w:eastAsia="pl-PL"/>
              </w:rPr>
              <w:t xml:space="preserve"> </w:t>
            </w:r>
            <w:r w:rsidRPr="00AB0DEC">
              <w:rPr>
                <w:rFonts w:ascii="Arial" w:eastAsia="Times New Roman" w:hAnsi="Arial" w:cs="Arial"/>
                <w:color w:val="000000"/>
                <w:sz w:val="20"/>
                <w:szCs w:val="20"/>
                <w:lang w:eastAsia="pl-PL"/>
              </w:rPr>
              <w:t>powinna odbywać się jedynie ze środków</w:t>
            </w:r>
            <w:r w:rsidR="003E7D06">
              <w:rPr>
                <w:rFonts w:ascii="Arial" w:eastAsia="Times New Roman" w:hAnsi="Arial" w:cs="Arial"/>
                <w:color w:val="000000"/>
                <w:sz w:val="20"/>
                <w:szCs w:val="20"/>
                <w:lang w:eastAsia="pl-PL"/>
              </w:rPr>
              <w:t xml:space="preserve"> </w:t>
            </w:r>
            <w:proofErr w:type="spellStart"/>
            <w:r w:rsidRPr="00AB0DEC">
              <w:rPr>
                <w:rFonts w:ascii="Arial" w:eastAsia="Times New Roman" w:hAnsi="Arial" w:cs="Arial"/>
                <w:color w:val="000000"/>
                <w:sz w:val="20"/>
                <w:szCs w:val="20"/>
                <w:lang w:eastAsia="pl-PL"/>
              </w:rPr>
              <w:t>POIiŚ</w:t>
            </w:r>
            <w:proofErr w:type="spellEnd"/>
            <w:r w:rsidRPr="00AB0DEC">
              <w:rPr>
                <w:rFonts w:ascii="Arial" w:eastAsia="Times New Roman" w:hAnsi="Arial" w:cs="Arial"/>
                <w:color w:val="000000"/>
                <w:sz w:val="20"/>
                <w:szCs w:val="20"/>
                <w:lang w:eastAsia="pl-PL"/>
              </w:rPr>
              <w:t>.</w:t>
            </w:r>
          </w:p>
        </w:tc>
        <w:tc>
          <w:tcPr>
            <w:tcW w:w="2410" w:type="dxa"/>
            <w:shd w:val="clear" w:color="auto" w:fill="auto"/>
            <w:noWrap/>
            <w:hideMark/>
          </w:tcPr>
          <w:p w14:paraId="24E410EF" w14:textId="77777777" w:rsidR="00BD6681" w:rsidRPr="00C27368" w:rsidRDefault="00BD6681" w:rsidP="00BD6681">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4C969380" w14:textId="08A10907" w:rsidR="00884E6C" w:rsidRPr="00B55EE1" w:rsidRDefault="00884E6C" w:rsidP="00935609">
            <w:pPr>
              <w:spacing w:after="0" w:line="240" w:lineRule="auto"/>
              <w:rPr>
                <w:rFonts w:ascii="Arial" w:eastAsia="Times New Roman" w:hAnsi="Arial" w:cs="Arial"/>
                <w:color w:val="000000"/>
                <w:sz w:val="20"/>
                <w:szCs w:val="20"/>
                <w:lang w:eastAsia="pl-PL"/>
              </w:rPr>
            </w:pPr>
          </w:p>
        </w:tc>
        <w:tc>
          <w:tcPr>
            <w:tcW w:w="1984" w:type="dxa"/>
            <w:shd w:val="clear" w:color="auto" w:fill="auto"/>
            <w:noWrap/>
            <w:hideMark/>
          </w:tcPr>
          <w:p w14:paraId="7A07F369" w14:textId="77777777" w:rsidR="00BD6681" w:rsidRPr="00C27368" w:rsidRDefault="00BD6681" w:rsidP="00BD6681">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47A57D80" w14:textId="5C6A6DED" w:rsidR="00884E6C" w:rsidRPr="00B55EE1" w:rsidRDefault="00884E6C" w:rsidP="00935609">
            <w:pPr>
              <w:spacing w:after="0" w:line="240" w:lineRule="auto"/>
              <w:rPr>
                <w:rFonts w:ascii="Arial" w:eastAsia="Times New Roman" w:hAnsi="Arial" w:cs="Arial"/>
                <w:color w:val="000000"/>
                <w:sz w:val="20"/>
                <w:szCs w:val="20"/>
                <w:lang w:eastAsia="pl-PL"/>
              </w:rPr>
            </w:pPr>
          </w:p>
        </w:tc>
        <w:tc>
          <w:tcPr>
            <w:tcW w:w="5518" w:type="dxa"/>
            <w:shd w:val="clear" w:color="auto" w:fill="auto"/>
            <w:noWrap/>
            <w:hideMark/>
          </w:tcPr>
          <w:p w14:paraId="07BEB5CC" w14:textId="77777777" w:rsidR="001001EE" w:rsidRPr="00C27368" w:rsidRDefault="001001EE" w:rsidP="001001EE">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32CC75D6" w14:textId="2FB9D8CB" w:rsidR="00884E6C" w:rsidRPr="00B55EE1" w:rsidRDefault="00884E6C" w:rsidP="00935609">
            <w:pPr>
              <w:spacing w:after="0" w:line="240" w:lineRule="auto"/>
              <w:rPr>
                <w:rFonts w:ascii="Arial" w:eastAsia="Times New Roman" w:hAnsi="Arial" w:cs="Arial"/>
                <w:color w:val="000000"/>
                <w:sz w:val="20"/>
                <w:szCs w:val="20"/>
                <w:lang w:eastAsia="pl-PL"/>
              </w:rPr>
            </w:pPr>
          </w:p>
        </w:tc>
      </w:tr>
      <w:tr w:rsidR="00046E4E" w:rsidRPr="00B55EE1" w14:paraId="74944DB6" w14:textId="77777777" w:rsidTr="005917CF">
        <w:trPr>
          <w:trHeight w:val="600"/>
        </w:trPr>
        <w:tc>
          <w:tcPr>
            <w:tcW w:w="557" w:type="dxa"/>
            <w:shd w:val="clear" w:color="000000" w:fill="E6E6E6"/>
            <w:noWrap/>
            <w:vAlign w:val="center"/>
          </w:tcPr>
          <w:p w14:paraId="5DF79ED3" w14:textId="68E9DB3E" w:rsidR="00046E4E" w:rsidRDefault="00046E4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134" w:type="dxa"/>
            <w:shd w:val="clear" w:color="auto" w:fill="auto"/>
            <w:noWrap/>
          </w:tcPr>
          <w:p w14:paraId="7F94F2DE" w14:textId="7669EB5F" w:rsidR="00046E4E" w:rsidRPr="00AB0DEC" w:rsidRDefault="00C27368" w:rsidP="00935609">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Warunki ubiegania się o wsparcie</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z</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Europejskich Funduszy Strukturalnych i Inwestycyjnych na rzecz</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opieki zdrowotnej</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muszą być konstruowane w sposób niedyskryminujący podmioty</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lecznicze</w:t>
            </w:r>
            <w:r w:rsidR="003E7D06">
              <w:rPr>
                <w:rFonts w:ascii="Arial" w:eastAsia="Times New Roman" w:hAnsi="Arial" w:cs="Arial"/>
                <w:color w:val="000000"/>
                <w:sz w:val="20"/>
                <w:szCs w:val="20"/>
                <w:lang w:eastAsia="pl-PL"/>
              </w:rPr>
              <w:t xml:space="preserve"> </w:t>
            </w:r>
            <w:r w:rsidRPr="00C27368">
              <w:rPr>
                <w:rFonts w:ascii="Arial" w:eastAsia="Times New Roman" w:hAnsi="Arial" w:cs="Arial"/>
                <w:color w:val="000000"/>
                <w:sz w:val="20"/>
                <w:szCs w:val="20"/>
                <w:lang w:eastAsia="pl-PL"/>
              </w:rPr>
              <w:t>ze względu na ich formę prawną, rodzaj podmiotu, formę własności (np. podmioty publiczne i prywatne), etc.</w:t>
            </w:r>
          </w:p>
        </w:tc>
        <w:tc>
          <w:tcPr>
            <w:tcW w:w="2410" w:type="dxa"/>
            <w:shd w:val="clear" w:color="auto" w:fill="auto"/>
            <w:noWrap/>
          </w:tcPr>
          <w:p w14:paraId="47B97D7D" w14:textId="77777777" w:rsidR="00C27368" w:rsidRPr="00C27368" w:rsidRDefault="00C27368" w:rsidP="00C27368">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10363646" w14:textId="77777777" w:rsidR="00046E4E" w:rsidRPr="00B55EE1" w:rsidRDefault="00046E4E" w:rsidP="00935609">
            <w:pPr>
              <w:spacing w:after="0" w:line="240" w:lineRule="auto"/>
              <w:rPr>
                <w:rFonts w:ascii="Arial" w:eastAsia="Times New Roman" w:hAnsi="Arial" w:cs="Arial"/>
                <w:color w:val="000000"/>
                <w:sz w:val="20"/>
                <w:szCs w:val="20"/>
                <w:lang w:eastAsia="pl-PL"/>
              </w:rPr>
            </w:pPr>
          </w:p>
        </w:tc>
        <w:tc>
          <w:tcPr>
            <w:tcW w:w="1984" w:type="dxa"/>
            <w:shd w:val="clear" w:color="auto" w:fill="auto"/>
            <w:noWrap/>
          </w:tcPr>
          <w:p w14:paraId="298E5AF3" w14:textId="77777777" w:rsidR="00C27368" w:rsidRPr="00C27368" w:rsidRDefault="00C27368" w:rsidP="00C27368">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nie dotyczy</w:t>
            </w:r>
          </w:p>
          <w:p w14:paraId="0ACCC638" w14:textId="77777777" w:rsidR="00046E4E" w:rsidRPr="00935609" w:rsidRDefault="00046E4E" w:rsidP="00935609">
            <w:pPr>
              <w:spacing w:after="0" w:line="240" w:lineRule="auto"/>
              <w:rPr>
                <w:rFonts w:ascii="Arial" w:eastAsia="Times New Roman" w:hAnsi="Arial" w:cs="Arial"/>
                <w:color w:val="000000"/>
                <w:sz w:val="20"/>
                <w:szCs w:val="20"/>
                <w:lang w:eastAsia="pl-PL"/>
              </w:rPr>
            </w:pPr>
          </w:p>
        </w:tc>
        <w:tc>
          <w:tcPr>
            <w:tcW w:w="5518" w:type="dxa"/>
            <w:shd w:val="clear" w:color="auto" w:fill="auto"/>
            <w:noWrap/>
          </w:tcPr>
          <w:p w14:paraId="6CDCFAF4" w14:textId="58778815" w:rsidR="00046E4E" w:rsidRPr="00935609" w:rsidRDefault="00C27368" w:rsidP="00935609">
            <w:pPr>
              <w:spacing w:after="0" w:line="240" w:lineRule="auto"/>
              <w:rPr>
                <w:rFonts w:ascii="Arial" w:eastAsia="Times New Roman" w:hAnsi="Arial" w:cs="Arial"/>
                <w:color w:val="000000"/>
                <w:sz w:val="20"/>
                <w:szCs w:val="20"/>
                <w:lang w:eastAsia="pl-PL"/>
              </w:rPr>
            </w:pPr>
            <w:r w:rsidRPr="00C27368">
              <w:rPr>
                <w:rFonts w:ascii="Arial" w:eastAsia="Times New Roman" w:hAnsi="Arial" w:cs="Arial"/>
                <w:color w:val="000000"/>
                <w:sz w:val="20"/>
                <w:szCs w:val="20"/>
                <w:lang w:eastAsia="pl-PL"/>
              </w:rPr>
              <w:t>W RPO WSL W  RAMACH OSI XIV Działania naprawcze w kontekście pandemii COVID-19 – REACT-EU PRZEWIDZIANO TRYB POZAKONKURSOWY .</w:t>
            </w:r>
          </w:p>
        </w:tc>
      </w:tr>
      <w:tr w:rsidR="00935609" w:rsidRPr="00B55EE1" w14:paraId="1F0ED0D2" w14:textId="77777777" w:rsidTr="005917CF">
        <w:trPr>
          <w:trHeight w:val="600"/>
        </w:trPr>
        <w:tc>
          <w:tcPr>
            <w:tcW w:w="557" w:type="dxa"/>
            <w:shd w:val="clear" w:color="000000" w:fill="E6E6E6"/>
            <w:noWrap/>
            <w:vAlign w:val="center"/>
          </w:tcPr>
          <w:p w14:paraId="481B903D" w14:textId="785CAA52" w:rsidR="00935609" w:rsidRDefault="005B6E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r w:rsidR="00935609">
              <w:rPr>
                <w:rFonts w:ascii="Arial" w:eastAsia="Times New Roman" w:hAnsi="Arial" w:cs="Arial"/>
                <w:color w:val="000000"/>
                <w:sz w:val="20"/>
                <w:szCs w:val="20"/>
                <w:lang w:eastAsia="pl-PL"/>
              </w:rPr>
              <w:t>.</w:t>
            </w:r>
          </w:p>
        </w:tc>
        <w:tc>
          <w:tcPr>
            <w:tcW w:w="3134" w:type="dxa"/>
            <w:shd w:val="clear" w:color="auto" w:fill="auto"/>
            <w:noWrap/>
          </w:tcPr>
          <w:p w14:paraId="64795DA8" w14:textId="787DF10B" w:rsidR="00935609" w:rsidRPr="00AB0DEC" w:rsidRDefault="00D45A33" w:rsidP="00935609">
            <w:pPr>
              <w:spacing w:after="0" w:line="240" w:lineRule="auto"/>
              <w:rPr>
                <w:rFonts w:ascii="Arial" w:eastAsia="Times New Roman" w:hAnsi="Arial" w:cs="Arial"/>
                <w:color w:val="000000"/>
                <w:sz w:val="20"/>
                <w:szCs w:val="20"/>
                <w:lang w:eastAsia="pl-PL"/>
              </w:rPr>
            </w:pPr>
            <w:r w:rsidRPr="00D45A33">
              <w:rPr>
                <w:rFonts w:ascii="Arial" w:eastAsia="Times New Roman" w:hAnsi="Arial" w:cs="Arial"/>
                <w:color w:val="000000"/>
                <w:sz w:val="20"/>
                <w:szCs w:val="20"/>
                <w:lang w:eastAsia="pl-PL"/>
              </w:rPr>
              <w:t xml:space="preserve">Infrastruktura wytworzona w ramach projektu może być wykorzystywana na rzecz udzielania świadczeń opieki zdrowotnej finansowanych ze środków publicznych oraz </w:t>
            </w:r>
            <w:r w:rsidR="003E7D06">
              <w:rPr>
                <w:rFonts w:ascii="Arial" w:eastAsia="Times New Roman" w:hAnsi="Arial" w:cs="Arial"/>
                <w:color w:val="000000"/>
                <w:sz w:val="20"/>
                <w:szCs w:val="20"/>
                <w:lang w:eastAsia="pl-PL"/>
              </w:rPr>
              <w:t>–</w:t>
            </w:r>
            <w:r w:rsidRPr="00D45A33">
              <w:rPr>
                <w:rFonts w:ascii="Arial" w:eastAsia="Times New Roman" w:hAnsi="Arial" w:cs="Arial"/>
                <w:color w:val="000000"/>
                <w:sz w:val="20"/>
                <w:szCs w:val="20"/>
                <w:lang w:eastAsia="pl-PL"/>
              </w:rPr>
              <w:t xml:space="preserve"> jeśli</w:t>
            </w:r>
            <w:r w:rsidR="003E7D06">
              <w:rPr>
                <w:rFonts w:ascii="Arial" w:eastAsia="Times New Roman" w:hAnsi="Arial" w:cs="Arial"/>
                <w:color w:val="000000"/>
                <w:sz w:val="20"/>
                <w:szCs w:val="20"/>
                <w:lang w:eastAsia="pl-PL"/>
              </w:rPr>
              <w:t xml:space="preserve"> </w:t>
            </w:r>
            <w:r w:rsidRPr="00D45A33">
              <w:rPr>
                <w:rFonts w:ascii="Arial" w:eastAsia="Times New Roman" w:hAnsi="Arial" w:cs="Arial"/>
                <w:color w:val="000000"/>
                <w:sz w:val="20"/>
                <w:szCs w:val="20"/>
                <w:lang w:eastAsia="pl-PL"/>
              </w:rPr>
              <w:t>to</w:t>
            </w:r>
            <w:r w:rsidR="003E7D06">
              <w:rPr>
                <w:rFonts w:ascii="Arial" w:eastAsia="Times New Roman" w:hAnsi="Arial" w:cs="Arial"/>
                <w:color w:val="000000"/>
                <w:sz w:val="20"/>
                <w:szCs w:val="20"/>
                <w:lang w:eastAsia="pl-PL"/>
              </w:rPr>
              <w:t xml:space="preserve"> </w:t>
            </w:r>
            <w:r w:rsidRPr="00D45A33">
              <w:rPr>
                <w:rFonts w:ascii="Arial" w:eastAsia="Times New Roman" w:hAnsi="Arial" w:cs="Arial"/>
                <w:color w:val="000000"/>
                <w:sz w:val="20"/>
                <w:szCs w:val="20"/>
                <w:lang w:eastAsia="pl-PL"/>
              </w:rPr>
              <w:t>zasadne - do działalności</w:t>
            </w:r>
            <w:r w:rsidR="003E7D06">
              <w:rPr>
                <w:rFonts w:ascii="Arial" w:eastAsia="Times New Roman" w:hAnsi="Arial" w:cs="Arial"/>
                <w:color w:val="000000"/>
                <w:sz w:val="20"/>
                <w:szCs w:val="20"/>
                <w:lang w:eastAsia="pl-PL"/>
              </w:rPr>
              <w:t xml:space="preserve"> </w:t>
            </w:r>
            <w:proofErr w:type="spellStart"/>
            <w:r w:rsidRPr="00D45A33">
              <w:rPr>
                <w:rFonts w:ascii="Arial" w:eastAsia="Times New Roman" w:hAnsi="Arial" w:cs="Arial"/>
                <w:color w:val="000000"/>
                <w:sz w:val="20"/>
                <w:szCs w:val="20"/>
                <w:lang w:eastAsia="pl-PL"/>
              </w:rPr>
              <w:t>pozaleczniczej</w:t>
            </w:r>
            <w:proofErr w:type="spellEnd"/>
            <w:r w:rsidR="003E7D06">
              <w:rPr>
                <w:rFonts w:ascii="Arial" w:eastAsia="Times New Roman" w:hAnsi="Arial" w:cs="Arial"/>
                <w:color w:val="000000"/>
                <w:sz w:val="20"/>
                <w:szCs w:val="20"/>
                <w:lang w:eastAsia="pl-PL"/>
              </w:rPr>
              <w:t xml:space="preserve"> </w:t>
            </w:r>
            <w:r w:rsidRPr="00D45A33">
              <w:rPr>
                <w:rFonts w:ascii="Arial" w:eastAsia="Times New Roman" w:hAnsi="Arial" w:cs="Arial"/>
                <w:color w:val="000000"/>
                <w:sz w:val="20"/>
                <w:szCs w:val="20"/>
                <w:lang w:eastAsia="pl-PL"/>
              </w:rPr>
              <w:t>w ramach działalności statutowej danego podmiotu</w:t>
            </w:r>
            <w:r w:rsidR="003E7D06">
              <w:rPr>
                <w:rFonts w:ascii="Arial" w:eastAsia="Times New Roman" w:hAnsi="Arial" w:cs="Arial"/>
                <w:color w:val="000000"/>
                <w:sz w:val="20"/>
                <w:szCs w:val="20"/>
                <w:lang w:eastAsia="pl-PL"/>
              </w:rPr>
              <w:t xml:space="preserve"> </w:t>
            </w:r>
            <w:r w:rsidRPr="00D45A33">
              <w:rPr>
                <w:rFonts w:ascii="Arial" w:eastAsia="Times New Roman" w:hAnsi="Arial" w:cs="Arial"/>
                <w:color w:val="000000"/>
                <w:sz w:val="20"/>
                <w:szCs w:val="20"/>
                <w:lang w:eastAsia="pl-PL"/>
              </w:rPr>
              <w:t xml:space="preserve">leczniczego, przy czym gospodarcze wykorzystanie infrastruktury nie może przekroczyć 20% </w:t>
            </w:r>
            <w:r w:rsidRPr="00D45A33">
              <w:rPr>
                <w:rFonts w:ascii="Arial" w:eastAsia="Times New Roman" w:hAnsi="Arial" w:cs="Arial"/>
                <w:color w:val="000000"/>
                <w:sz w:val="20"/>
                <w:szCs w:val="20"/>
                <w:lang w:eastAsia="pl-PL"/>
              </w:rPr>
              <w:lastRenderedPageBreak/>
              <w:t>zasobów/wydajności infrastruktury w ujęciu rocznym.</w:t>
            </w:r>
          </w:p>
        </w:tc>
        <w:tc>
          <w:tcPr>
            <w:tcW w:w="2410" w:type="dxa"/>
            <w:shd w:val="clear" w:color="auto" w:fill="auto"/>
            <w:noWrap/>
          </w:tcPr>
          <w:p w14:paraId="1F0AECA5" w14:textId="6FAE9A3C" w:rsidR="00935609" w:rsidRPr="00B55EE1" w:rsidRDefault="00D45A33" w:rsidP="00935609">
            <w:pPr>
              <w:spacing w:after="0" w:line="240" w:lineRule="auto"/>
              <w:rPr>
                <w:rFonts w:ascii="Arial" w:eastAsia="Times New Roman" w:hAnsi="Arial" w:cs="Arial"/>
                <w:color w:val="000000"/>
                <w:sz w:val="20"/>
                <w:szCs w:val="20"/>
                <w:lang w:eastAsia="pl-PL"/>
              </w:rPr>
            </w:pPr>
            <w:r w:rsidRPr="00D45A33">
              <w:rPr>
                <w:rFonts w:ascii="Arial" w:eastAsia="Times New Roman" w:hAnsi="Arial" w:cs="Arial"/>
                <w:color w:val="000000"/>
                <w:sz w:val="20"/>
                <w:szCs w:val="20"/>
                <w:lang w:eastAsia="pl-PL"/>
              </w:rPr>
              <w:lastRenderedPageBreak/>
              <w:t xml:space="preserve">2. Kwalifikowalność przedmiotowa projektu  </w:t>
            </w:r>
          </w:p>
        </w:tc>
        <w:tc>
          <w:tcPr>
            <w:tcW w:w="1984" w:type="dxa"/>
            <w:shd w:val="clear" w:color="auto" w:fill="auto"/>
            <w:noWrap/>
          </w:tcPr>
          <w:p w14:paraId="01253E07" w14:textId="1521A575" w:rsidR="00935609" w:rsidRPr="00935609" w:rsidRDefault="00F06B47" w:rsidP="00935609">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Kryterium formalne  dostępowe - warunek dostępowy nr 6,  określony w regulaminie naboru</w:t>
            </w:r>
          </w:p>
        </w:tc>
        <w:tc>
          <w:tcPr>
            <w:tcW w:w="5518" w:type="dxa"/>
            <w:shd w:val="clear" w:color="auto" w:fill="auto"/>
            <w:noWrap/>
          </w:tcPr>
          <w:p w14:paraId="58C89AC6" w14:textId="77777777" w:rsidR="00F06B47" w:rsidRPr="00F06B47"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Wymogi rekomendacji:</w:t>
            </w:r>
          </w:p>
          <w:p w14:paraId="22E67F0A" w14:textId="77777777" w:rsidR="00F06B47" w:rsidRPr="00F06B47"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 xml:space="preserve">Przedmiot projektu może być wykorzystywany na rzecz udzielania świadczeń opieki zdrowotnej finansowanych ze środków publicznych oraz - jeśli to zasadne - do działalności poza leczniczej w ramach działalności statutowej danego podmiotu leczniczego, przy czym gospodarcze wykorzystanie infrastruktury nie może przekroczyć 20% zasobów/wydajności infrastruktury w ujęciu rocznym. </w:t>
            </w:r>
          </w:p>
          <w:p w14:paraId="7FA465B1" w14:textId="77777777" w:rsidR="00F06B47" w:rsidRPr="00F06B47"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 xml:space="preserve"> </w:t>
            </w:r>
          </w:p>
          <w:p w14:paraId="60DE26F1" w14:textId="77777777" w:rsidR="00F06B47" w:rsidRPr="00F06B47"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Ocenie w ramach kryterium podlegać będzie:</w:t>
            </w:r>
          </w:p>
          <w:p w14:paraId="4588DE44" w14:textId="12951887" w:rsidR="00F06B47" w:rsidRPr="00F06B47"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 xml:space="preserve"> Czy sprzęt bądź infrastruktura wytworzona w ramach projektu wykorzystywana będzie do świadczenia usług finansowanych ze środków publicznych (kontrakt z NFZ). Projekt może być  realizowany wyłącznie w podmiocie </w:t>
            </w:r>
            <w:r w:rsidRPr="00F06B47">
              <w:rPr>
                <w:rFonts w:ascii="Arial" w:eastAsia="Times New Roman" w:hAnsi="Arial" w:cs="Arial"/>
                <w:color w:val="000000"/>
                <w:sz w:val="20"/>
                <w:szCs w:val="20"/>
                <w:lang w:eastAsia="pl-PL"/>
              </w:rPr>
              <w:lastRenderedPageBreak/>
              <w:t xml:space="preserve">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 IOK nie przewidziała możliwości wykorzystywania powstałej w ramach projektu infrastruktury do działalności poza leczniczej w ramach działalności statutowej danego podmiotu leczniczego do 20% zasobów/wydajności infrastruktury w ujęciu rocznym. O dofinansowanie mogą się ubiegać projekty, które będą wykorzystywały produkty projektu tylko i wyłącznie w ramach NFZ. </w:t>
            </w:r>
          </w:p>
          <w:p w14:paraId="0CC93BFB" w14:textId="6BEB05B6" w:rsidR="00935609" w:rsidRPr="00935609" w:rsidRDefault="00F06B47" w:rsidP="00F06B47">
            <w:pPr>
              <w:spacing w:after="0" w:line="240" w:lineRule="auto"/>
              <w:rPr>
                <w:rFonts w:ascii="Arial" w:eastAsia="Times New Roman" w:hAnsi="Arial" w:cs="Arial"/>
                <w:color w:val="000000"/>
                <w:sz w:val="20"/>
                <w:szCs w:val="20"/>
                <w:lang w:eastAsia="pl-PL"/>
              </w:rPr>
            </w:pPr>
            <w:r w:rsidRPr="00F06B47">
              <w:rPr>
                <w:rFonts w:ascii="Arial" w:eastAsia="Times New Roman" w:hAnsi="Arial" w:cs="Arial"/>
                <w:color w:val="000000"/>
                <w:sz w:val="20"/>
                <w:szCs w:val="20"/>
                <w:lang w:eastAsia="pl-PL"/>
              </w:rPr>
              <w:t>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finansowanie usług, do których będzie wykorzystywany sprzęt bądź infrastruktura wytworzona w ramach projektu ze środków publicznych (kontrakt z NFZ). Projekt uzyska pozytywną ocenę  tylko jeżeli spełni warunek. Kryterium w ramach, którego powyższe jest badane jest kryterium dopuszczającym bez możliwości uzupełnienia czy poprawy.</w:t>
            </w:r>
          </w:p>
        </w:tc>
      </w:tr>
      <w:tr w:rsidR="00935609" w:rsidRPr="00B55EE1" w14:paraId="1A238674" w14:textId="77777777" w:rsidTr="00CF613B">
        <w:trPr>
          <w:trHeight w:val="2116"/>
        </w:trPr>
        <w:tc>
          <w:tcPr>
            <w:tcW w:w="557" w:type="dxa"/>
            <w:shd w:val="clear" w:color="000000" w:fill="E6E6E6"/>
            <w:noWrap/>
            <w:vAlign w:val="center"/>
          </w:tcPr>
          <w:p w14:paraId="71AC8131" w14:textId="72511A0D" w:rsidR="00935609" w:rsidRDefault="005B6E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r w:rsidR="00F06B47">
              <w:rPr>
                <w:rFonts w:ascii="Arial" w:eastAsia="Times New Roman" w:hAnsi="Arial" w:cs="Arial"/>
                <w:color w:val="000000"/>
                <w:sz w:val="20"/>
                <w:szCs w:val="20"/>
                <w:lang w:eastAsia="pl-PL"/>
              </w:rPr>
              <w:t>.</w:t>
            </w:r>
          </w:p>
        </w:tc>
        <w:tc>
          <w:tcPr>
            <w:tcW w:w="3134" w:type="dxa"/>
            <w:shd w:val="clear" w:color="auto" w:fill="auto"/>
            <w:noWrap/>
          </w:tcPr>
          <w:p w14:paraId="01E52952" w14:textId="4513EC58" w:rsidR="00935609" w:rsidRPr="00AB0DEC" w:rsidRDefault="00ED29C1" w:rsidP="00935609">
            <w:pPr>
              <w:spacing w:after="0" w:line="240" w:lineRule="auto"/>
              <w:rPr>
                <w:rFonts w:ascii="Arial" w:eastAsia="Times New Roman" w:hAnsi="Arial" w:cs="Arial"/>
                <w:color w:val="000000"/>
                <w:sz w:val="20"/>
                <w:szCs w:val="20"/>
                <w:lang w:eastAsia="pl-PL"/>
              </w:rPr>
            </w:pPr>
            <w:r w:rsidRPr="00ED29C1">
              <w:rPr>
                <w:rFonts w:ascii="Arial" w:eastAsia="Times New Roman" w:hAnsi="Arial" w:cs="Arial"/>
                <w:color w:val="000000"/>
                <w:sz w:val="20"/>
                <w:szCs w:val="20"/>
                <w:lang w:eastAsia="pl-PL"/>
              </w:rPr>
              <w:t>Do dofinansowania mogą być przyjęte wyłącznie projekty zgodne z</w:t>
            </w:r>
            <w:r w:rsidR="003E7D06">
              <w:rPr>
                <w:rFonts w:ascii="Arial" w:eastAsia="Times New Roman" w:hAnsi="Arial" w:cs="Arial"/>
                <w:color w:val="000000"/>
                <w:sz w:val="20"/>
                <w:szCs w:val="20"/>
                <w:lang w:eastAsia="pl-PL"/>
              </w:rPr>
              <w:t xml:space="preserve"> </w:t>
            </w:r>
            <w:r w:rsidRPr="00ED29C1">
              <w:rPr>
                <w:rFonts w:ascii="Arial" w:eastAsia="Times New Roman" w:hAnsi="Arial" w:cs="Arial"/>
                <w:color w:val="000000"/>
                <w:sz w:val="20"/>
                <w:szCs w:val="20"/>
                <w:lang w:eastAsia="pl-PL"/>
              </w:rPr>
              <w:t>regionalnymi</w:t>
            </w:r>
            <w:r w:rsidR="003E7D06">
              <w:rPr>
                <w:rFonts w:ascii="Arial" w:eastAsia="Times New Roman" w:hAnsi="Arial" w:cs="Arial"/>
                <w:color w:val="000000"/>
                <w:sz w:val="20"/>
                <w:szCs w:val="20"/>
                <w:lang w:eastAsia="pl-PL"/>
              </w:rPr>
              <w:t xml:space="preserve"> </w:t>
            </w:r>
            <w:r w:rsidRPr="00ED29C1">
              <w:rPr>
                <w:rFonts w:ascii="Arial" w:eastAsia="Times New Roman" w:hAnsi="Arial" w:cs="Arial"/>
                <w:color w:val="000000"/>
                <w:sz w:val="20"/>
                <w:szCs w:val="20"/>
                <w:lang w:eastAsia="pl-PL"/>
              </w:rPr>
              <w:t>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tc>
        <w:tc>
          <w:tcPr>
            <w:tcW w:w="2410" w:type="dxa"/>
            <w:shd w:val="clear" w:color="auto" w:fill="auto"/>
            <w:noWrap/>
          </w:tcPr>
          <w:p w14:paraId="4F6ECD49" w14:textId="3AA0B9BA" w:rsidR="00935609" w:rsidRPr="00B55EE1" w:rsidRDefault="00ED29C1" w:rsidP="00935609">
            <w:pPr>
              <w:spacing w:after="0" w:line="240" w:lineRule="auto"/>
              <w:rPr>
                <w:rFonts w:ascii="Arial" w:eastAsia="Times New Roman" w:hAnsi="Arial" w:cs="Arial"/>
                <w:color w:val="000000"/>
                <w:sz w:val="20"/>
                <w:szCs w:val="20"/>
                <w:lang w:eastAsia="pl-PL"/>
              </w:rPr>
            </w:pPr>
            <w:r w:rsidRPr="00ED29C1">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68C64096" w14:textId="285ED432" w:rsidR="00935609" w:rsidRPr="00935609" w:rsidRDefault="002A1CE3" w:rsidP="00935609">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Kryterium formalne  dostępowe - warunek dostępowy nr 9. określony w regulaminie naboru</w:t>
            </w:r>
          </w:p>
        </w:tc>
        <w:tc>
          <w:tcPr>
            <w:tcW w:w="5518" w:type="dxa"/>
            <w:shd w:val="clear" w:color="auto" w:fill="auto"/>
            <w:noWrap/>
          </w:tcPr>
          <w:p w14:paraId="3B5BF96C" w14:textId="77777777" w:rsidR="002A1CE3" w:rsidRPr="002A1CE3" w:rsidRDefault="002A1CE3" w:rsidP="002A1CE3">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Wymogi rekomendacji:</w:t>
            </w:r>
          </w:p>
          <w:p w14:paraId="527C6918" w14:textId="46D539A4" w:rsidR="002A1CE3" w:rsidRPr="002A1CE3" w:rsidRDefault="002A1CE3" w:rsidP="002A1CE3">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 xml:space="preserve"> Projekty muszą być  zgodne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r w:rsidR="00CF613B">
              <w:rPr>
                <w:rFonts w:ascii="Arial" w:eastAsia="Times New Roman" w:hAnsi="Arial" w:cs="Arial"/>
                <w:color w:val="000000"/>
                <w:sz w:val="20"/>
                <w:szCs w:val="20"/>
                <w:lang w:eastAsia="pl-PL"/>
              </w:rPr>
              <w:t>.</w:t>
            </w:r>
          </w:p>
          <w:p w14:paraId="09D894CA" w14:textId="77777777" w:rsidR="002A1CE3" w:rsidRPr="002A1CE3" w:rsidRDefault="002A1CE3" w:rsidP="002A1CE3">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 xml:space="preserve"> </w:t>
            </w:r>
          </w:p>
          <w:p w14:paraId="54D0BF68" w14:textId="77777777" w:rsidR="002A1CE3" w:rsidRPr="002A1CE3" w:rsidRDefault="002A1CE3" w:rsidP="002A1CE3">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Ocenie w ramach kryterium podlegać będzie:</w:t>
            </w:r>
          </w:p>
          <w:p w14:paraId="18A8ADE2" w14:textId="74C14BB9" w:rsidR="00935609" w:rsidRPr="00935609" w:rsidRDefault="002A1CE3" w:rsidP="00935609">
            <w:pPr>
              <w:spacing w:after="0" w:line="240" w:lineRule="auto"/>
              <w:rPr>
                <w:rFonts w:ascii="Arial" w:eastAsia="Times New Roman" w:hAnsi="Arial" w:cs="Arial"/>
                <w:color w:val="000000"/>
                <w:sz w:val="20"/>
                <w:szCs w:val="20"/>
                <w:lang w:eastAsia="pl-PL"/>
              </w:rPr>
            </w:pPr>
            <w:r w:rsidRPr="002A1CE3">
              <w:rPr>
                <w:rFonts w:ascii="Arial" w:eastAsia="Times New Roman" w:hAnsi="Arial" w:cs="Arial"/>
                <w:color w:val="000000"/>
                <w:sz w:val="20"/>
                <w:szCs w:val="20"/>
                <w:lang w:eastAsia="pl-PL"/>
              </w:rPr>
              <w:t xml:space="preserve"> Czy projekt ubiegający się o wsparcie jest zgodny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zgodności projektu  z regionalnymi i lokalnymi potrzebami wynikającymi z aktualnych danych statystycznych, w tym danych demograficznych, epidemiologicznych (np. zachorowania, liczba ozdrowieńców), zidentyfikowanych deficytów w opiece zdrowotnej zgodnie z mapami potrzeb zdrowotnych za 2020 r. lub w przypadku ich braku analizy aktualnych danych dokonanych przez wnioskodawcę  Projekt uzyska pozytywną ocenę tylko jeżeli spełni warunek. Kryterium w </w:t>
            </w:r>
            <w:r w:rsidRPr="002A1CE3">
              <w:rPr>
                <w:rFonts w:ascii="Arial" w:eastAsia="Times New Roman" w:hAnsi="Arial" w:cs="Arial"/>
                <w:color w:val="000000"/>
                <w:sz w:val="20"/>
                <w:szCs w:val="20"/>
                <w:lang w:eastAsia="pl-PL"/>
              </w:rPr>
              <w:lastRenderedPageBreak/>
              <w:t xml:space="preserve">ramach, którego powyższe jest badane jest kryterium dopuszczającym bez możliwości uzupełnienia czy poprawy. </w:t>
            </w:r>
          </w:p>
        </w:tc>
      </w:tr>
      <w:tr w:rsidR="00935609" w:rsidRPr="00B55EE1" w14:paraId="23FE8AA8" w14:textId="77777777" w:rsidTr="005917CF">
        <w:trPr>
          <w:trHeight w:val="600"/>
        </w:trPr>
        <w:tc>
          <w:tcPr>
            <w:tcW w:w="557" w:type="dxa"/>
            <w:shd w:val="clear" w:color="000000" w:fill="E6E6E6"/>
            <w:noWrap/>
            <w:vAlign w:val="center"/>
          </w:tcPr>
          <w:p w14:paraId="28EBEA29" w14:textId="2FE5445C" w:rsidR="00935609" w:rsidRDefault="005B6E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7</w:t>
            </w:r>
            <w:r w:rsidR="002A1CE3">
              <w:rPr>
                <w:rFonts w:ascii="Arial" w:eastAsia="Times New Roman" w:hAnsi="Arial" w:cs="Arial"/>
                <w:color w:val="000000"/>
                <w:sz w:val="20"/>
                <w:szCs w:val="20"/>
                <w:lang w:eastAsia="pl-PL"/>
              </w:rPr>
              <w:t>.</w:t>
            </w:r>
          </w:p>
        </w:tc>
        <w:tc>
          <w:tcPr>
            <w:tcW w:w="3134" w:type="dxa"/>
            <w:shd w:val="clear" w:color="auto" w:fill="auto"/>
            <w:noWrap/>
          </w:tcPr>
          <w:p w14:paraId="7D82DEF0" w14:textId="102B7F1A" w:rsidR="00935609" w:rsidRPr="00AB0DEC" w:rsidRDefault="00F7258D" w:rsidP="00935609">
            <w:pPr>
              <w:spacing w:after="0" w:line="240" w:lineRule="auto"/>
              <w:rPr>
                <w:rFonts w:ascii="Arial" w:eastAsia="Times New Roman" w:hAnsi="Arial" w:cs="Arial"/>
                <w:color w:val="000000"/>
                <w:sz w:val="20"/>
                <w:szCs w:val="20"/>
                <w:lang w:eastAsia="pl-PL"/>
              </w:rPr>
            </w:pPr>
            <w:r w:rsidRPr="00F7258D">
              <w:rPr>
                <w:rFonts w:ascii="Arial" w:eastAsia="Times New Roman" w:hAnsi="Arial" w:cs="Arial"/>
                <w:color w:val="000000"/>
                <w:sz w:val="20"/>
                <w:szCs w:val="20"/>
                <w:lang w:eastAsia="pl-PL"/>
              </w:rPr>
              <w:t>Do dofinansowania mogą być przyjęte projekty zgodne z Planami Transformacji (odpowiednio</w:t>
            </w:r>
            <w:r w:rsidR="0055352D">
              <w:rPr>
                <w:rFonts w:ascii="Arial" w:eastAsia="Times New Roman" w:hAnsi="Arial" w:cs="Arial"/>
                <w:color w:val="000000"/>
                <w:sz w:val="20"/>
                <w:szCs w:val="20"/>
                <w:lang w:eastAsia="pl-PL"/>
              </w:rPr>
              <w:t xml:space="preserve"> </w:t>
            </w:r>
            <w:r w:rsidRPr="00F7258D">
              <w:rPr>
                <w:rFonts w:ascii="Arial" w:eastAsia="Times New Roman" w:hAnsi="Arial" w:cs="Arial"/>
                <w:color w:val="000000"/>
                <w:sz w:val="20"/>
                <w:szCs w:val="20"/>
                <w:lang w:eastAsia="pl-PL"/>
              </w:rPr>
              <w:t>krajowym</w:t>
            </w:r>
            <w:r w:rsidR="0055352D">
              <w:rPr>
                <w:rFonts w:ascii="Arial" w:eastAsia="Times New Roman" w:hAnsi="Arial" w:cs="Arial"/>
                <w:color w:val="000000"/>
                <w:sz w:val="20"/>
                <w:szCs w:val="20"/>
                <w:lang w:eastAsia="pl-PL"/>
              </w:rPr>
              <w:t xml:space="preserve"> </w:t>
            </w:r>
            <w:r w:rsidRPr="00F7258D">
              <w:rPr>
                <w:rFonts w:ascii="Arial" w:eastAsia="Times New Roman" w:hAnsi="Arial" w:cs="Arial"/>
                <w:color w:val="000000"/>
                <w:sz w:val="20"/>
                <w:szCs w:val="20"/>
                <w:lang w:eastAsia="pl-PL"/>
              </w:rPr>
              <w:t>lub</w:t>
            </w:r>
            <w:r w:rsidR="0055352D">
              <w:rPr>
                <w:rFonts w:ascii="Arial" w:eastAsia="Times New Roman" w:hAnsi="Arial" w:cs="Arial"/>
                <w:color w:val="000000"/>
                <w:sz w:val="20"/>
                <w:szCs w:val="20"/>
                <w:lang w:eastAsia="pl-PL"/>
              </w:rPr>
              <w:t xml:space="preserve"> </w:t>
            </w:r>
            <w:r w:rsidRPr="00F7258D">
              <w:rPr>
                <w:rFonts w:ascii="Arial" w:eastAsia="Times New Roman" w:hAnsi="Arial" w:cs="Arial"/>
                <w:color w:val="000000"/>
                <w:sz w:val="20"/>
                <w:szCs w:val="20"/>
                <w:lang w:eastAsia="pl-PL"/>
              </w:rPr>
              <w:t>regionalnym), o ile zakres działań</w:t>
            </w:r>
            <w:r w:rsidR="0055352D">
              <w:rPr>
                <w:rFonts w:ascii="Arial" w:eastAsia="Times New Roman" w:hAnsi="Arial" w:cs="Arial"/>
                <w:color w:val="000000"/>
                <w:sz w:val="20"/>
                <w:szCs w:val="20"/>
                <w:lang w:eastAsia="pl-PL"/>
              </w:rPr>
              <w:t xml:space="preserve"> </w:t>
            </w:r>
            <w:r w:rsidRPr="00F7258D">
              <w:rPr>
                <w:rFonts w:ascii="Arial" w:eastAsia="Times New Roman" w:hAnsi="Arial" w:cs="Arial"/>
                <w:color w:val="000000"/>
                <w:sz w:val="20"/>
                <w:szCs w:val="20"/>
                <w:lang w:eastAsia="pl-PL"/>
              </w:rPr>
              <w:t>zaplanowanych w projekcie</w:t>
            </w:r>
            <w:r w:rsidR="0055352D">
              <w:rPr>
                <w:rFonts w:ascii="Arial" w:eastAsia="Times New Roman" w:hAnsi="Arial" w:cs="Arial"/>
                <w:color w:val="000000"/>
                <w:sz w:val="20"/>
                <w:szCs w:val="20"/>
                <w:lang w:eastAsia="pl-PL"/>
              </w:rPr>
              <w:t xml:space="preserve"> </w:t>
            </w:r>
            <w:r w:rsidRPr="00F7258D">
              <w:rPr>
                <w:rFonts w:ascii="Arial" w:eastAsia="Times New Roman" w:hAnsi="Arial" w:cs="Arial"/>
                <w:color w:val="000000"/>
                <w:sz w:val="20"/>
                <w:szCs w:val="20"/>
                <w:lang w:eastAsia="pl-PL"/>
              </w:rPr>
              <w:t>jest ujęty w danym Planie.</w:t>
            </w:r>
          </w:p>
        </w:tc>
        <w:tc>
          <w:tcPr>
            <w:tcW w:w="2410" w:type="dxa"/>
            <w:shd w:val="clear" w:color="auto" w:fill="auto"/>
            <w:noWrap/>
          </w:tcPr>
          <w:p w14:paraId="20AF984C" w14:textId="62617E9C" w:rsidR="00935609" w:rsidRPr="00B55EE1" w:rsidRDefault="00C23A93" w:rsidP="00935609">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2. Czy projekt jest zgodny z dokumentami strategicznymi w obszarze zdrowia </w:t>
            </w:r>
          </w:p>
        </w:tc>
        <w:tc>
          <w:tcPr>
            <w:tcW w:w="1984" w:type="dxa"/>
            <w:shd w:val="clear" w:color="auto" w:fill="auto"/>
            <w:noWrap/>
          </w:tcPr>
          <w:p w14:paraId="5AA8C5FE" w14:textId="6FB7C5F5" w:rsidR="00C23A93" w:rsidRPr="00C23A93"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 xml:space="preserve">Kryterium merytoryczne specyficzne </w:t>
            </w:r>
          </w:p>
          <w:p w14:paraId="0B725FDF" w14:textId="17C08395" w:rsidR="00935609" w:rsidRPr="00935609"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0 / 1</w:t>
            </w:r>
          </w:p>
        </w:tc>
        <w:tc>
          <w:tcPr>
            <w:tcW w:w="5518" w:type="dxa"/>
            <w:shd w:val="clear" w:color="auto" w:fill="auto"/>
            <w:noWrap/>
          </w:tcPr>
          <w:p w14:paraId="55B51A8B" w14:textId="77777777" w:rsidR="00C23A93" w:rsidRPr="00C23A93"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Wymogi rekomendacji:</w:t>
            </w:r>
          </w:p>
          <w:p w14:paraId="1FC82356" w14:textId="77777777" w:rsidR="00C23A93" w:rsidRPr="00C23A93"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Do dofinansowania mogą być przyjęte projekty zgodne z Planami Transformacji .</w:t>
            </w:r>
          </w:p>
          <w:p w14:paraId="5C004FBD" w14:textId="77777777" w:rsidR="00C23A93" w:rsidRPr="00C23A93" w:rsidRDefault="00C23A93" w:rsidP="00C23A93">
            <w:pPr>
              <w:spacing w:after="0" w:line="240" w:lineRule="auto"/>
              <w:rPr>
                <w:rFonts w:ascii="Arial" w:eastAsia="Times New Roman" w:hAnsi="Arial" w:cs="Arial"/>
                <w:color w:val="000000"/>
                <w:sz w:val="20"/>
                <w:szCs w:val="20"/>
                <w:lang w:eastAsia="pl-PL"/>
              </w:rPr>
            </w:pPr>
          </w:p>
          <w:p w14:paraId="12FFFA07" w14:textId="77777777" w:rsidR="00C23A93" w:rsidRPr="00C23A93"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Ocenie w ramach kryterium podlegać będzie:</w:t>
            </w:r>
          </w:p>
          <w:p w14:paraId="01279565" w14:textId="3A51199E" w:rsidR="00C23A93" w:rsidRPr="00C23A93"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 xml:space="preserve">Czy projekt jest zgodny z założeniami strategicznymi, kierunkami interwencji i narzędziami implementacyjnymi, wskazanymi w: Strategii Rozwoju Województwa Śląskiego –Śląskie 2030, Regionalnej Polityki Zdrowotnej Województwa Śląskiego, Policy Paper dla ochrony zdrowia na lata 2014 – 2020, Planie Transformacji, a także dokumentami właściwymi przedmiotowo do danej inwestycji: „Strategii </w:t>
            </w:r>
            <w:proofErr w:type="spellStart"/>
            <w:r w:rsidRPr="00C23A93">
              <w:rPr>
                <w:rFonts w:ascii="Arial" w:eastAsia="Times New Roman" w:hAnsi="Arial" w:cs="Arial"/>
                <w:color w:val="000000"/>
                <w:sz w:val="20"/>
                <w:szCs w:val="20"/>
                <w:lang w:eastAsia="pl-PL"/>
              </w:rPr>
              <w:t>deinstytucjonalizacji</w:t>
            </w:r>
            <w:proofErr w:type="spellEnd"/>
            <w:r w:rsidRPr="00C23A93">
              <w:rPr>
                <w:rFonts w:ascii="Arial" w:eastAsia="Times New Roman" w:hAnsi="Arial" w:cs="Arial"/>
                <w:color w:val="000000"/>
                <w:sz w:val="20"/>
                <w:szCs w:val="20"/>
                <w:lang w:eastAsia="pl-PL"/>
              </w:rPr>
              <w:t>: Opieka zdrowotna nad osobami z zaburzeniami psychicznymi”, Narodową Strategią Onkologiczną.</w:t>
            </w:r>
          </w:p>
          <w:p w14:paraId="3DD4B3B2" w14:textId="669AF5AB" w:rsidR="00935609" w:rsidRPr="00935609" w:rsidRDefault="00C23A93" w:rsidP="00C23A93">
            <w:pPr>
              <w:spacing w:after="0" w:line="240" w:lineRule="auto"/>
              <w:rPr>
                <w:rFonts w:ascii="Arial" w:eastAsia="Times New Roman" w:hAnsi="Arial" w:cs="Arial"/>
                <w:color w:val="000000"/>
                <w:sz w:val="20"/>
                <w:szCs w:val="20"/>
                <w:lang w:eastAsia="pl-PL"/>
              </w:rPr>
            </w:pPr>
            <w:r w:rsidRPr="00C23A93">
              <w:rPr>
                <w:rFonts w:ascii="Arial" w:eastAsia="Times New Roman" w:hAnsi="Arial" w:cs="Arial"/>
                <w:color w:val="000000"/>
                <w:sz w:val="20"/>
                <w:szCs w:val="20"/>
                <w:lang w:eastAsia="pl-PL"/>
              </w:rPr>
              <w:t>Projekt nie będący zgodny z odpowiednimi wymogami strategicznymi / dokumentami nie spełni Kryterium.</w:t>
            </w:r>
          </w:p>
        </w:tc>
      </w:tr>
      <w:tr w:rsidR="00935609" w:rsidRPr="00B55EE1" w14:paraId="107F60B9" w14:textId="77777777" w:rsidTr="00CF613B">
        <w:trPr>
          <w:trHeight w:val="1974"/>
        </w:trPr>
        <w:tc>
          <w:tcPr>
            <w:tcW w:w="557" w:type="dxa"/>
            <w:shd w:val="clear" w:color="000000" w:fill="E6E6E6"/>
            <w:noWrap/>
            <w:vAlign w:val="center"/>
          </w:tcPr>
          <w:p w14:paraId="10E47441" w14:textId="00A2A8BC" w:rsidR="00935609" w:rsidRDefault="005B6E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r w:rsidR="00C23A93">
              <w:rPr>
                <w:rFonts w:ascii="Arial" w:eastAsia="Times New Roman" w:hAnsi="Arial" w:cs="Arial"/>
                <w:color w:val="000000"/>
                <w:sz w:val="20"/>
                <w:szCs w:val="20"/>
                <w:lang w:eastAsia="pl-PL"/>
              </w:rPr>
              <w:t>.</w:t>
            </w:r>
          </w:p>
        </w:tc>
        <w:tc>
          <w:tcPr>
            <w:tcW w:w="3134" w:type="dxa"/>
            <w:shd w:val="clear" w:color="auto" w:fill="auto"/>
            <w:noWrap/>
          </w:tcPr>
          <w:p w14:paraId="274CA427" w14:textId="49D5C6D4" w:rsidR="00935609" w:rsidRPr="00AB0DEC" w:rsidRDefault="00A76DF2" w:rsidP="00935609">
            <w:pPr>
              <w:spacing w:after="0" w:line="240" w:lineRule="auto"/>
              <w:rPr>
                <w:rFonts w:ascii="Arial" w:eastAsia="Times New Roman" w:hAnsi="Arial" w:cs="Arial"/>
                <w:color w:val="000000"/>
                <w:sz w:val="20"/>
                <w:szCs w:val="20"/>
                <w:lang w:eastAsia="pl-PL"/>
              </w:rPr>
            </w:pPr>
            <w:r w:rsidRPr="00A76DF2">
              <w:rPr>
                <w:rFonts w:ascii="Arial" w:eastAsia="Times New Roman" w:hAnsi="Arial" w:cs="Arial"/>
                <w:color w:val="000000"/>
                <w:sz w:val="20"/>
                <w:szCs w:val="20"/>
                <w:lang w:eastAsia="pl-PL"/>
              </w:rPr>
              <w:t>W celu zapewnienia skutecznej koordynacji inwestycji</w:t>
            </w:r>
            <w:r w:rsidR="0055352D">
              <w:rPr>
                <w:rFonts w:ascii="Arial" w:eastAsia="Times New Roman" w:hAnsi="Arial" w:cs="Arial"/>
                <w:color w:val="000000"/>
                <w:sz w:val="20"/>
                <w:szCs w:val="20"/>
                <w:lang w:eastAsia="pl-PL"/>
              </w:rPr>
              <w:t xml:space="preserve"> </w:t>
            </w:r>
            <w:proofErr w:type="spellStart"/>
            <w:r w:rsidRPr="00A76DF2">
              <w:rPr>
                <w:rFonts w:ascii="Arial" w:eastAsia="Times New Roman" w:hAnsi="Arial" w:cs="Arial"/>
                <w:color w:val="000000"/>
                <w:sz w:val="20"/>
                <w:szCs w:val="20"/>
                <w:lang w:eastAsia="pl-PL"/>
              </w:rPr>
              <w:t>React</w:t>
            </w:r>
            <w:proofErr w:type="spellEnd"/>
            <w:r w:rsidRPr="00A76DF2">
              <w:rPr>
                <w:rFonts w:ascii="Arial" w:eastAsia="Times New Roman" w:hAnsi="Arial" w:cs="Arial"/>
                <w:color w:val="000000"/>
                <w:sz w:val="20"/>
                <w:szCs w:val="20"/>
                <w:lang w:eastAsia="pl-PL"/>
              </w:rPr>
              <w:t>-EU z założeniami reformy restrukturyzacji</w:t>
            </w:r>
            <w:r w:rsidR="0055352D">
              <w:rPr>
                <w:rFonts w:ascii="Arial" w:eastAsia="Times New Roman" w:hAnsi="Arial" w:cs="Arial"/>
                <w:color w:val="000000"/>
                <w:sz w:val="20"/>
                <w:szCs w:val="20"/>
                <w:lang w:eastAsia="pl-PL"/>
              </w:rPr>
              <w:t xml:space="preserve"> </w:t>
            </w:r>
            <w:r w:rsidRPr="00A76DF2">
              <w:rPr>
                <w:rFonts w:ascii="Arial" w:eastAsia="Times New Roman" w:hAnsi="Arial" w:cs="Arial"/>
                <w:color w:val="000000"/>
                <w:sz w:val="20"/>
                <w:szCs w:val="20"/>
                <w:lang w:eastAsia="pl-PL"/>
              </w:rPr>
              <w:t>podmiotów leczniczych udzielających świadczeń z zakresu leczenia</w:t>
            </w:r>
            <w:r w:rsidR="0055352D">
              <w:rPr>
                <w:rFonts w:ascii="Arial" w:eastAsia="Times New Roman" w:hAnsi="Arial" w:cs="Arial"/>
                <w:color w:val="000000"/>
                <w:sz w:val="20"/>
                <w:szCs w:val="20"/>
                <w:lang w:eastAsia="pl-PL"/>
              </w:rPr>
              <w:t xml:space="preserve"> </w:t>
            </w:r>
            <w:r w:rsidRPr="00A76DF2">
              <w:rPr>
                <w:rFonts w:ascii="Arial" w:eastAsia="Times New Roman" w:hAnsi="Arial" w:cs="Arial"/>
                <w:color w:val="000000"/>
                <w:sz w:val="20"/>
                <w:szCs w:val="20"/>
                <w:lang w:eastAsia="pl-PL"/>
              </w:rPr>
              <w:t xml:space="preserve">szpitalnego, inwestycje nie będą mogły być realizowane na rzecz szpitali będących w sytuacji ekonomiczno-finansowej zagrażającej trwałości projektu. Natomiast inwestycje </w:t>
            </w:r>
            <w:r w:rsidRPr="00A76DF2">
              <w:rPr>
                <w:rFonts w:ascii="Arial" w:eastAsia="Times New Roman" w:hAnsi="Arial" w:cs="Arial"/>
                <w:color w:val="000000"/>
                <w:sz w:val="20"/>
                <w:szCs w:val="20"/>
                <w:lang w:eastAsia="pl-PL"/>
              </w:rPr>
              <w:lastRenderedPageBreak/>
              <w:t>wprowadzane do realizacji po wejściu w życie ustawy reformującej sektor szpitalnictwa, będą musiały być z nią zgodne.</w:t>
            </w:r>
          </w:p>
        </w:tc>
        <w:tc>
          <w:tcPr>
            <w:tcW w:w="2410" w:type="dxa"/>
            <w:shd w:val="clear" w:color="auto" w:fill="auto"/>
            <w:noWrap/>
          </w:tcPr>
          <w:p w14:paraId="42422B08" w14:textId="29399FBD" w:rsidR="00935609" w:rsidRPr="00B55EE1" w:rsidRDefault="00A76DF2" w:rsidP="00935609">
            <w:pPr>
              <w:spacing w:after="0" w:line="240" w:lineRule="auto"/>
              <w:rPr>
                <w:rFonts w:ascii="Arial" w:eastAsia="Times New Roman" w:hAnsi="Arial" w:cs="Arial"/>
                <w:color w:val="000000"/>
                <w:sz w:val="20"/>
                <w:szCs w:val="20"/>
                <w:lang w:eastAsia="pl-PL"/>
              </w:rPr>
            </w:pPr>
            <w:r w:rsidRPr="00A76DF2">
              <w:rPr>
                <w:rFonts w:ascii="Arial" w:eastAsia="Times New Roman" w:hAnsi="Arial" w:cs="Arial"/>
                <w:color w:val="000000"/>
                <w:sz w:val="20"/>
                <w:szCs w:val="20"/>
                <w:lang w:eastAsia="pl-PL"/>
              </w:rPr>
              <w:lastRenderedPageBreak/>
              <w:t>3. Trwałość rezultatów projektu</w:t>
            </w:r>
          </w:p>
        </w:tc>
        <w:tc>
          <w:tcPr>
            <w:tcW w:w="1984" w:type="dxa"/>
            <w:shd w:val="clear" w:color="auto" w:fill="auto"/>
            <w:noWrap/>
          </w:tcPr>
          <w:p w14:paraId="48359E37" w14:textId="77777777" w:rsidR="00A76DF2" w:rsidRPr="00A76DF2" w:rsidRDefault="00A76DF2" w:rsidP="00A76DF2">
            <w:pPr>
              <w:spacing w:after="0" w:line="240" w:lineRule="auto"/>
              <w:rPr>
                <w:rFonts w:ascii="Arial" w:eastAsia="Times New Roman" w:hAnsi="Arial" w:cs="Arial"/>
                <w:color w:val="000000"/>
                <w:sz w:val="20"/>
                <w:szCs w:val="20"/>
                <w:lang w:eastAsia="pl-PL"/>
              </w:rPr>
            </w:pPr>
            <w:r w:rsidRPr="00A76DF2">
              <w:rPr>
                <w:rFonts w:ascii="Arial" w:eastAsia="Times New Roman" w:hAnsi="Arial" w:cs="Arial"/>
                <w:color w:val="000000"/>
                <w:sz w:val="20"/>
                <w:szCs w:val="20"/>
                <w:lang w:eastAsia="pl-PL"/>
              </w:rPr>
              <w:t xml:space="preserve">Kryterium merytoryczne ogólne </w:t>
            </w:r>
          </w:p>
          <w:p w14:paraId="7F79BAF4" w14:textId="4C03798C" w:rsidR="00935609" w:rsidRPr="00935609" w:rsidRDefault="00A76DF2" w:rsidP="00A76DF2">
            <w:pPr>
              <w:spacing w:after="0" w:line="240" w:lineRule="auto"/>
              <w:rPr>
                <w:rFonts w:ascii="Arial" w:eastAsia="Times New Roman" w:hAnsi="Arial" w:cs="Arial"/>
                <w:color w:val="000000"/>
                <w:sz w:val="20"/>
                <w:szCs w:val="20"/>
                <w:lang w:eastAsia="pl-PL"/>
              </w:rPr>
            </w:pPr>
            <w:r w:rsidRPr="00A76DF2">
              <w:rPr>
                <w:rFonts w:ascii="Arial" w:eastAsia="Times New Roman" w:hAnsi="Arial" w:cs="Arial"/>
                <w:color w:val="000000"/>
                <w:sz w:val="20"/>
                <w:szCs w:val="20"/>
                <w:lang w:eastAsia="pl-PL"/>
              </w:rPr>
              <w:t>0 / 1</w:t>
            </w:r>
          </w:p>
        </w:tc>
        <w:tc>
          <w:tcPr>
            <w:tcW w:w="5518" w:type="dxa"/>
            <w:shd w:val="clear" w:color="auto" w:fill="auto"/>
            <w:noWrap/>
          </w:tcPr>
          <w:p w14:paraId="343138BB" w14:textId="77777777" w:rsidR="00C31D39" w:rsidRPr="00C31D3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t>Wymogi rekomendacji:</w:t>
            </w:r>
          </w:p>
          <w:p w14:paraId="5F5A1CCC" w14:textId="02FAFF8A" w:rsidR="00C31D39" w:rsidRPr="00C31D3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t>Inwestycje nie mogą  być realizowane na rzecz szpitali będących w sytuacji ekonomiczno-finansowej zagrażającej trwałości projektu</w:t>
            </w:r>
            <w:r w:rsidR="005451F2">
              <w:rPr>
                <w:rFonts w:ascii="Arial" w:eastAsia="Times New Roman" w:hAnsi="Arial" w:cs="Arial"/>
                <w:color w:val="000000"/>
                <w:sz w:val="20"/>
                <w:szCs w:val="20"/>
                <w:lang w:eastAsia="pl-PL"/>
              </w:rPr>
              <w:t xml:space="preserve">, </w:t>
            </w:r>
            <w:r w:rsidR="005451F2" w:rsidRPr="005451F2">
              <w:rPr>
                <w:rFonts w:ascii="Arial" w:eastAsia="Times New Roman" w:hAnsi="Arial" w:cs="Arial"/>
                <w:color w:val="000000"/>
                <w:sz w:val="20"/>
                <w:szCs w:val="20"/>
                <w:lang w:eastAsia="pl-PL"/>
              </w:rPr>
              <w:t>a inwestycje wprowadzane do realizacji po wejściu w życie ustawy reformującej sektor szpitalnictwa, będą musiały być z nią zgodne</w:t>
            </w:r>
            <w:r w:rsidR="00CF613B">
              <w:rPr>
                <w:rFonts w:ascii="Arial" w:eastAsia="Times New Roman" w:hAnsi="Arial" w:cs="Arial"/>
                <w:color w:val="000000"/>
                <w:sz w:val="20"/>
                <w:szCs w:val="20"/>
                <w:lang w:eastAsia="pl-PL"/>
              </w:rPr>
              <w:t>.</w:t>
            </w:r>
          </w:p>
          <w:p w14:paraId="1F0FA729" w14:textId="77777777" w:rsidR="00C31D39" w:rsidRPr="00C31D39" w:rsidRDefault="00C31D39" w:rsidP="00C31D39">
            <w:pPr>
              <w:spacing w:after="0" w:line="240" w:lineRule="auto"/>
              <w:rPr>
                <w:rFonts w:ascii="Arial" w:eastAsia="Times New Roman" w:hAnsi="Arial" w:cs="Arial"/>
                <w:color w:val="000000"/>
                <w:sz w:val="20"/>
                <w:szCs w:val="20"/>
                <w:lang w:eastAsia="pl-PL"/>
              </w:rPr>
            </w:pPr>
          </w:p>
          <w:p w14:paraId="368C9CB2" w14:textId="77777777" w:rsidR="00C31D39" w:rsidRPr="00C31D3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t>Ocenie w ramach kryterium podlegać będzie</w:t>
            </w:r>
          </w:p>
          <w:p w14:paraId="4B643979" w14:textId="77777777" w:rsidR="00C31D39" w:rsidRPr="00C31D3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t xml:space="preserve">Czy Wnioskodawca posiada zdolność do utrzymania rezultatów projektu pod względem organizacyjnym, finansowym i technicznym. </w:t>
            </w:r>
          </w:p>
          <w:p w14:paraId="5EFDA482" w14:textId="77777777" w:rsidR="00C31D39" w:rsidRPr="00C31D39" w:rsidRDefault="00C31D39" w:rsidP="00C31D39">
            <w:pPr>
              <w:spacing w:after="0" w:line="240" w:lineRule="auto"/>
              <w:rPr>
                <w:rFonts w:ascii="Arial" w:eastAsia="Times New Roman" w:hAnsi="Arial" w:cs="Arial"/>
                <w:color w:val="000000"/>
                <w:sz w:val="20"/>
                <w:szCs w:val="20"/>
                <w:lang w:eastAsia="pl-PL"/>
              </w:rPr>
            </w:pPr>
          </w:p>
          <w:p w14:paraId="439CE8FE" w14:textId="77777777" w:rsidR="00C31D39" w:rsidRPr="00C31D3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lastRenderedPageBreak/>
              <w:t xml:space="preserve">Do wsparcia kwalifikują się tylko te podmioty, które dysponują finansową, administracyjną i operacyjną zdolnością do utrzymania trwałości rezultatów projektu (dla podmiotów funkcjonujących, krócej niż 2 lata należy szczegółowo przeanalizować adekwatność zasobów organizacyjnych, kadrowych oraz infrastrukturalnych). </w:t>
            </w:r>
          </w:p>
          <w:p w14:paraId="75A322F9" w14:textId="77777777" w:rsidR="00C31D39" w:rsidRPr="00C31D39" w:rsidRDefault="00C31D39" w:rsidP="00C31D39">
            <w:pPr>
              <w:spacing w:after="0" w:line="240" w:lineRule="auto"/>
              <w:rPr>
                <w:rFonts w:ascii="Arial" w:eastAsia="Times New Roman" w:hAnsi="Arial" w:cs="Arial"/>
                <w:color w:val="000000"/>
                <w:sz w:val="20"/>
                <w:szCs w:val="20"/>
                <w:lang w:eastAsia="pl-PL"/>
              </w:rPr>
            </w:pPr>
          </w:p>
          <w:p w14:paraId="500E3135" w14:textId="77777777" w:rsidR="00935609" w:rsidRDefault="00C31D39" w:rsidP="00C31D39">
            <w:pPr>
              <w:spacing w:after="0" w:line="240" w:lineRule="auto"/>
              <w:rPr>
                <w:rFonts w:ascii="Arial" w:eastAsia="Times New Roman" w:hAnsi="Arial" w:cs="Arial"/>
                <w:color w:val="000000"/>
                <w:sz w:val="20"/>
                <w:szCs w:val="20"/>
                <w:lang w:eastAsia="pl-PL"/>
              </w:rPr>
            </w:pPr>
            <w:r w:rsidRPr="00C31D39">
              <w:rPr>
                <w:rFonts w:ascii="Arial" w:eastAsia="Times New Roman" w:hAnsi="Arial" w:cs="Arial"/>
                <w:color w:val="000000"/>
                <w:sz w:val="20"/>
                <w:szCs w:val="20"/>
                <w:lang w:eastAsia="pl-PL"/>
              </w:rPr>
              <w:t>Projekt, który nie dysponuje zdolnością finansową, administracyjną, i operacyjną do utrzymania trwałości rezultatów projektu nie spełni Kryterium</w:t>
            </w:r>
            <w:r w:rsidR="00CF613B">
              <w:rPr>
                <w:rFonts w:ascii="Arial" w:eastAsia="Times New Roman" w:hAnsi="Arial" w:cs="Arial"/>
                <w:color w:val="000000"/>
                <w:sz w:val="20"/>
                <w:szCs w:val="20"/>
                <w:lang w:eastAsia="pl-PL"/>
              </w:rPr>
              <w:t>.</w:t>
            </w:r>
          </w:p>
          <w:p w14:paraId="21DD4D89" w14:textId="77777777" w:rsidR="005451F2" w:rsidRDefault="005451F2" w:rsidP="005451F2">
            <w:pPr>
              <w:spacing w:after="0" w:line="240" w:lineRule="auto"/>
              <w:rPr>
                <w:rFonts w:ascii="Arial" w:eastAsia="Times New Roman" w:hAnsi="Arial" w:cs="Arial"/>
                <w:color w:val="000000"/>
                <w:sz w:val="20"/>
                <w:szCs w:val="20"/>
                <w:lang w:eastAsia="pl-PL"/>
              </w:rPr>
            </w:pPr>
          </w:p>
          <w:p w14:paraId="54710099" w14:textId="00E665D5" w:rsidR="005451F2" w:rsidRPr="005451F2" w:rsidRDefault="005451F2" w:rsidP="005451F2">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Do dofinansowania kwalifikują się tylko te projekty, które wprowadzone do realizacji, po wejściu w życie ustawy reformującej sektor szpitalnictwa, będą z nią zgodne.</w:t>
            </w:r>
          </w:p>
          <w:p w14:paraId="7C0615CD" w14:textId="41F43A3E" w:rsidR="005451F2" w:rsidRPr="00935609" w:rsidRDefault="005451F2" w:rsidP="005451F2">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Weryfikacja tego zakresu kryterium odbywać się będzie na podstawie złożonego oświadczenia o konieczności zachowania przez dany podmiot zgodności z ustawą reformującej sektor szpitalnictwa</w:t>
            </w:r>
            <w:r>
              <w:rPr>
                <w:rFonts w:ascii="Arial" w:eastAsia="Times New Roman" w:hAnsi="Arial" w:cs="Arial"/>
                <w:color w:val="000000"/>
                <w:sz w:val="20"/>
                <w:szCs w:val="20"/>
                <w:lang w:eastAsia="pl-PL"/>
              </w:rPr>
              <w:t>.</w:t>
            </w:r>
          </w:p>
        </w:tc>
      </w:tr>
      <w:tr w:rsidR="005B6E38" w:rsidRPr="00B55EE1" w14:paraId="6FDF9CB4" w14:textId="77777777" w:rsidTr="005917CF">
        <w:trPr>
          <w:trHeight w:val="600"/>
        </w:trPr>
        <w:tc>
          <w:tcPr>
            <w:tcW w:w="557" w:type="dxa"/>
            <w:shd w:val="clear" w:color="000000" w:fill="E6E6E6"/>
            <w:noWrap/>
            <w:vAlign w:val="center"/>
          </w:tcPr>
          <w:p w14:paraId="1EA871C2" w14:textId="37C710B1" w:rsidR="005B6E38" w:rsidRDefault="005B6E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9.</w:t>
            </w:r>
          </w:p>
        </w:tc>
        <w:tc>
          <w:tcPr>
            <w:tcW w:w="3134" w:type="dxa"/>
            <w:shd w:val="clear" w:color="auto" w:fill="auto"/>
            <w:noWrap/>
          </w:tcPr>
          <w:p w14:paraId="3F20E9A8" w14:textId="1B936C6D" w:rsidR="005B6E38" w:rsidRPr="00A76DF2" w:rsidRDefault="0056662F"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W odniesieniu do projektów</w:t>
            </w:r>
            <w:r w:rsidR="00A93BDF">
              <w:rPr>
                <w:rFonts w:ascii="Arial" w:eastAsia="Times New Roman" w:hAnsi="Arial" w:cs="Arial"/>
                <w:color w:val="000000"/>
                <w:sz w:val="20"/>
                <w:szCs w:val="20"/>
                <w:lang w:eastAsia="pl-PL"/>
              </w:rPr>
              <w:t xml:space="preserve"> </w:t>
            </w:r>
            <w:r w:rsidRPr="0056662F">
              <w:rPr>
                <w:rFonts w:ascii="Arial" w:eastAsia="Times New Roman" w:hAnsi="Arial" w:cs="Arial"/>
                <w:color w:val="000000"/>
                <w:sz w:val="20"/>
                <w:szCs w:val="20"/>
                <w:lang w:eastAsia="pl-PL"/>
              </w:rPr>
              <w:t>dotyczących</w:t>
            </w:r>
            <w:r w:rsidR="00A93BDF">
              <w:rPr>
                <w:rFonts w:ascii="Arial" w:eastAsia="Times New Roman" w:hAnsi="Arial" w:cs="Arial"/>
                <w:color w:val="000000"/>
                <w:sz w:val="20"/>
                <w:szCs w:val="20"/>
                <w:lang w:eastAsia="pl-PL"/>
              </w:rPr>
              <w:t xml:space="preserve"> </w:t>
            </w:r>
            <w:r w:rsidRPr="0056662F">
              <w:rPr>
                <w:rFonts w:ascii="Arial" w:eastAsia="Times New Roman" w:hAnsi="Arial" w:cs="Arial"/>
                <w:color w:val="000000"/>
                <w:sz w:val="20"/>
                <w:szCs w:val="20"/>
                <w:lang w:eastAsia="pl-PL"/>
              </w:rPr>
              <w:t>Systemu Państwowe Ratownictwo Medyczne, Wojewódzkie Plany Działania Systemu Państwowe Ratownictwo Medyczne (dalej: WPDS PRM)</w:t>
            </w:r>
            <w:r w:rsidR="00A93BDF">
              <w:rPr>
                <w:rFonts w:ascii="Arial" w:eastAsia="Times New Roman" w:hAnsi="Arial" w:cs="Arial"/>
                <w:color w:val="000000"/>
                <w:sz w:val="20"/>
                <w:szCs w:val="20"/>
                <w:lang w:eastAsia="pl-PL"/>
              </w:rPr>
              <w:t xml:space="preserve"> </w:t>
            </w:r>
            <w:r w:rsidRPr="0056662F">
              <w:rPr>
                <w:rFonts w:ascii="Arial" w:eastAsia="Times New Roman" w:hAnsi="Arial" w:cs="Arial"/>
                <w:color w:val="000000"/>
                <w:sz w:val="20"/>
                <w:szCs w:val="20"/>
                <w:lang w:eastAsia="pl-PL"/>
              </w:rPr>
              <w:t>wymagana jest</w:t>
            </w:r>
            <w:r w:rsidR="00A93BDF">
              <w:rPr>
                <w:rFonts w:ascii="Arial" w:eastAsia="Times New Roman" w:hAnsi="Arial" w:cs="Arial"/>
                <w:color w:val="000000"/>
                <w:sz w:val="20"/>
                <w:szCs w:val="20"/>
                <w:lang w:eastAsia="pl-PL"/>
              </w:rPr>
              <w:t xml:space="preserve"> </w:t>
            </w:r>
            <w:r w:rsidRPr="0056662F">
              <w:rPr>
                <w:rFonts w:ascii="Arial" w:eastAsia="Times New Roman" w:hAnsi="Arial" w:cs="Arial"/>
                <w:color w:val="000000"/>
                <w:sz w:val="20"/>
                <w:szCs w:val="20"/>
                <w:lang w:eastAsia="pl-PL"/>
              </w:rPr>
              <w:t>zgodność projektu z właściwym WPDS PRM oraz mapą</w:t>
            </w:r>
            <w:r w:rsidR="00A93BDF">
              <w:rPr>
                <w:rFonts w:ascii="Arial" w:eastAsia="Times New Roman" w:hAnsi="Arial" w:cs="Arial"/>
                <w:color w:val="000000"/>
                <w:sz w:val="20"/>
                <w:szCs w:val="20"/>
                <w:lang w:eastAsia="pl-PL"/>
              </w:rPr>
              <w:t xml:space="preserve"> </w:t>
            </w:r>
            <w:r w:rsidRPr="0056662F">
              <w:rPr>
                <w:rFonts w:ascii="Arial" w:eastAsia="Times New Roman" w:hAnsi="Arial" w:cs="Arial"/>
                <w:color w:val="000000"/>
                <w:sz w:val="20"/>
                <w:szCs w:val="20"/>
                <w:lang w:eastAsia="pl-PL"/>
              </w:rPr>
              <w:t>w zakresie ratownictwa medycznego.</w:t>
            </w:r>
          </w:p>
        </w:tc>
        <w:tc>
          <w:tcPr>
            <w:tcW w:w="2410" w:type="dxa"/>
            <w:shd w:val="clear" w:color="auto" w:fill="auto"/>
            <w:noWrap/>
          </w:tcPr>
          <w:p w14:paraId="6CB0A520" w14:textId="4DD8B38A" w:rsidR="005B6E38" w:rsidRPr="00A76DF2" w:rsidRDefault="0056662F"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nie dotyczy</w:t>
            </w:r>
          </w:p>
        </w:tc>
        <w:tc>
          <w:tcPr>
            <w:tcW w:w="1984" w:type="dxa"/>
            <w:shd w:val="clear" w:color="auto" w:fill="auto"/>
            <w:noWrap/>
          </w:tcPr>
          <w:p w14:paraId="4FBBA752" w14:textId="21A8C63C" w:rsidR="005B6E38" w:rsidRPr="00A76DF2" w:rsidRDefault="0056662F" w:rsidP="00A76DF2">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nie dotyczy</w:t>
            </w:r>
          </w:p>
        </w:tc>
        <w:tc>
          <w:tcPr>
            <w:tcW w:w="5518" w:type="dxa"/>
            <w:shd w:val="clear" w:color="auto" w:fill="auto"/>
            <w:noWrap/>
          </w:tcPr>
          <w:p w14:paraId="6D0EE7CD" w14:textId="75F94A01" w:rsidR="005B6E38" w:rsidRPr="00C31D39" w:rsidRDefault="0056662F" w:rsidP="00C31D3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nie dotyczy</w:t>
            </w:r>
          </w:p>
        </w:tc>
      </w:tr>
      <w:tr w:rsidR="00FC6F76" w:rsidRPr="00B55EE1" w14:paraId="732D84FB" w14:textId="77777777" w:rsidTr="005917CF">
        <w:trPr>
          <w:trHeight w:val="600"/>
        </w:trPr>
        <w:tc>
          <w:tcPr>
            <w:tcW w:w="557" w:type="dxa"/>
            <w:shd w:val="clear" w:color="000000" w:fill="E6E6E6"/>
            <w:noWrap/>
            <w:vAlign w:val="center"/>
          </w:tcPr>
          <w:p w14:paraId="6C7627FF" w14:textId="788294BB" w:rsidR="00FC6F76" w:rsidRDefault="00EA2F41"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r w:rsidR="00FC6F76">
              <w:rPr>
                <w:rFonts w:ascii="Arial" w:eastAsia="Times New Roman" w:hAnsi="Arial" w:cs="Arial"/>
                <w:color w:val="000000"/>
                <w:sz w:val="20"/>
                <w:szCs w:val="20"/>
                <w:lang w:eastAsia="pl-PL"/>
              </w:rPr>
              <w:t>.</w:t>
            </w:r>
          </w:p>
        </w:tc>
        <w:tc>
          <w:tcPr>
            <w:tcW w:w="3134" w:type="dxa"/>
            <w:shd w:val="clear" w:color="auto" w:fill="auto"/>
            <w:noWrap/>
          </w:tcPr>
          <w:p w14:paraId="0BE958C7" w14:textId="763655B1" w:rsidR="00FC6F76" w:rsidRPr="00AB0DEC" w:rsidRDefault="00FC6F76" w:rsidP="00935609">
            <w:pPr>
              <w:spacing w:after="0" w:line="240" w:lineRule="auto"/>
              <w:rPr>
                <w:rFonts w:ascii="Arial" w:eastAsia="Times New Roman" w:hAnsi="Arial" w:cs="Arial"/>
                <w:color w:val="000000"/>
                <w:sz w:val="20"/>
                <w:szCs w:val="20"/>
                <w:lang w:eastAsia="pl-PL"/>
              </w:rPr>
            </w:pPr>
            <w:r w:rsidRPr="00483448">
              <w:rPr>
                <w:rFonts w:ascii="Arial" w:eastAsia="Times New Roman" w:hAnsi="Arial" w:cs="Arial"/>
                <w:color w:val="000000"/>
                <w:sz w:val="20"/>
                <w:szCs w:val="20"/>
                <w:lang w:eastAsia="pl-PL"/>
              </w:rPr>
              <w:t>Do dofinansowania może być przyjęty, z zastrzeżeniem</w:t>
            </w:r>
            <w:r w:rsidR="00A93BDF">
              <w:rPr>
                <w:rFonts w:ascii="Arial" w:eastAsia="Times New Roman" w:hAnsi="Arial" w:cs="Arial"/>
                <w:color w:val="000000"/>
                <w:sz w:val="20"/>
                <w:szCs w:val="20"/>
                <w:lang w:eastAsia="pl-PL"/>
              </w:rPr>
              <w:t xml:space="preserve"> </w:t>
            </w:r>
            <w:r w:rsidRPr="00483448">
              <w:rPr>
                <w:rFonts w:ascii="Arial" w:eastAsia="Times New Roman" w:hAnsi="Arial" w:cs="Arial"/>
                <w:color w:val="000000"/>
                <w:sz w:val="20"/>
                <w:szCs w:val="20"/>
                <w:lang w:eastAsia="pl-PL"/>
              </w:rPr>
              <w:t>pkt I.9</w:t>
            </w:r>
            <w:r w:rsidR="00A93BDF">
              <w:rPr>
                <w:rFonts w:ascii="Arial" w:eastAsia="Times New Roman" w:hAnsi="Arial" w:cs="Arial"/>
                <w:color w:val="000000"/>
                <w:sz w:val="20"/>
                <w:szCs w:val="20"/>
                <w:lang w:eastAsia="pl-PL"/>
              </w:rPr>
              <w:t xml:space="preserve"> </w:t>
            </w:r>
            <w:r w:rsidRPr="00483448">
              <w:rPr>
                <w:rFonts w:ascii="Arial" w:eastAsia="Times New Roman" w:hAnsi="Arial" w:cs="Arial"/>
                <w:color w:val="000000"/>
                <w:sz w:val="20"/>
                <w:szCs w:val="20"/>
                <w:lang w:eastAsia="pl-PL"/>
              </w:rPr>
              <w:t>i I.11, wyłącznie projekt posiadający pozytywną opinię o celowości inwestycji, o której mowa w ustawie</w:t>
            </w:r>
            <w:r w:rsidR="00A93BDF">
              <w:rPr>
                <w:rFonts w:ascii="Arial" w:eastAsia="Times New Roman" w:hAnsi="Arial" w:cs="Arial"/>
                <w:color w:val="000000"/>
                <w:sz w:val="20"/>
                <w:szCs w:val="20"/>
                <w:lang w:eastAsia="pl-PL"/>
              </w:rPr>
              <w:t xml:space="preserve"> </w:t>
            </w:r>
            <w:r w:rsidRPr="00483448">
              <w:rPr>
                <w:rFonts w:ascii="Arial" w:eastAsia="Times New Roman" w:hAnsi="Arial" w:cs="Arial"/>
                <w:color w:val="000000"/>
                <w:sz w:val="20"/>
                <w:szCs w:val="20"/>
                <w:lang w:eastAsia="pl-PL"/>
              </w:rPr>
              <w:t xml:space="preserve">o świadczeniach opieki zdrowotnej finansowanych ze środków publicznych (zwaną dalej: OCI). Właściwe Instytucje Zarządzające i Instytucje </w:t>
            </w:r>
            <w:r w:rsidRPr="00483448">
              <w:rPr>
                <w:rFonts w:ascii="Arial" w:eastAsia="Times New Roman" w:hAnsi="Arial" w:cs="Arial"/>
                <w:color w:val="000000"/>
                <w:sz w:val="20"/>
                <w:szCs w:val="20"/>
                <w:lang w:eastAsia="pl-PL"/>
              </w:rPr>
              <w:lastRenderedPageBreak/>
              <w:t>Pośredniczące mają obowiązek zapewnić, że ww. opinia jest załączona do wniosku o dofinansowanie.</w:t>
            </w:r>
          </w:p>
        </w:tc>
        <w:tc>
          <w:tcPr>
            <w:tcW w:w="2410" w:type="dxa"/>
            <w:vMerge w:val="restart"/>
            <w:shd w:val="clear" w:color="auto" w:fill="auto"/>
            <w:noWrap/>
          </w:tcPr>
          <w:p w14:paraId="11FF7694" w14:textId="5A20C520" w:rsidR="00FC6F76" w:rsidRPr="00B55EE1" w:rsidRDefault="00FC6F76" w:rsidP="00935609">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lastRenderedPageBreak/>
              <w:t xml:space="preserve">2. Kwalifikowalność przedmiotowa projektu  </w:t>
            </w:r>
          </w:p>
        </w:tc>
        <w:tc>
          <w:tcPr>
            <w:tcW w:w="1984" w:type="dxa"/>
            <w:vMerge w:val="restart"/>
            <w:shd w:val="clear" w:color="auto" w:fill="auto"/>
            <w:noWrap/>
          </w:tcPr>
          <w:p w14:paraId="1074CCA8" w14:textId="3D7D27C3" w:rsidR="00FC6F76" w:rsidRPr="00935609" w:rsidRDefault="00FC6F76" w:rsidP="00935609">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Kryterium formalne dostępowe - warunek dostępowy nr 7,  określony w regulaminie naboru</w:t>
            </w:r>
          </w:p>
        </w:tc>
        <w:tc>
          <w:tcPr>
            <w:tcW w:w="5518" w:type="dxa"/>
            <w:vMerge w:val="restart"/>
            <w:shd w:val="clear" w:color="auto" w:fill="auto"/>
            <w:noWrap/>
          </w:tcPr>
          <w:p w14:paraId="1700B5E8" w14:textId="77777777"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Wymogi rekomendacji:</w:t>
            </w:r>
          </w:p>
          <w:p w14:paraId="114F559C" w14:textId="46C20D9E"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 xml:space="preserve">Dofinansowanie mogą uzyskać jedynie projekty posiadające pozytywną opinię o celowości inwestycji, o której mowa w ustawie  o świadczeniach opieki zdrowotnej finansowanych ze środków publicznych (zwaną dalej: OCI)- jeśli dotyczy. Właściwe Instytucje Zarządzające i Instytucje Pośredniczące mają obowiązek zapewnić, że ww. opinia jest załączona do wniosku o dofinansowanie. </w:t>
            </w:r>
          </w:p>
          <w:p w14:paraId="64929719" w14:textId="77777777" w:rsidR="00FC6F76" w:rsidRPr="00FC6F76" w:rsidRDefault="00FC6F76" w:rsidP="00FC6F76">
            <w:pPr>
              <w:spacing w:after="0" w:line="240" w:lineRule="auto"/>
              <w:rPr>
                <w:rFonts w:ascii="Arial" w:eastAsia="Times New Roman" w:hAnsi="Arial" w:cs="Arial"/>
                <w:color w:val="000000"/>
                <w:sz w:val="20"/>
                <w:szCs w:val="20"/>
                <w:lang w:eastAsia="pl-PL"/>
              </w:rPr>
            </w:pPr>
          </w:p>
          <w:p w14:paraId="66BB8574" w14:textId="77777777"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W ramach kryterium oceniane będzie czy:</w:t>
            </w:r>
          </w:p>
          <w:p w14:paraId="42FB9825" w14:textId="056B2D46"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lastRenderedPageBreak/>
              <w:t xml:space="preserve">Projekty, dla których to wymagane posiadają  pozytywną Opinię o Celowości Inwestycji (dalej: OCI) oraz  czy przedstawiły  uzasadnienie realizacji  inwestycji pod kątem wpisywania się w mapy potrzeb zdrowotnych. </w:t>
            </w:r>
          </w:p>
          <w:p w14:paraId="49089796" w14:textId="77777777"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 xml:space="preserve">OCI nie jest wymagana w przypadku projektów, których wartość kosztorysowa na dzień złożenia wniosku nie przekracza 2 mln zł, a także obejmujących podstawową opiekę zdrowotną (POZ). Jeżeli projekt obejmuje zakres szerszy niż POZ, dla pozostałych zakresów należy przedłożyć stosowne OCI. </w:t>
            </w:r>
          </w:p>
          <w:p w14:paraId="69AC2EA8" w14:textId="77777777" w:rsidR="00FC6F76" w:rsidRPr="00FC6F76" w:rsidRDefault="00FC6F76" w:rsidP="00FC6F76">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 xml:space="preserve">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wskazanie konieczności posiadania OCI- dla projektów, których OCI dotyczy . Projekt uzyska pozytywną ocenę  tylko jeżeli spełni warunek. Kryterium, w ramach którego powyższe jest badane jest kryterium dopuszczającym bez możliwości uzupełnienia czy poprawy. </w:t>
            </w:r>
          </w:p>
          <w:p w14:paraId="6BDC080B" w14:textId="637658E0" w:rsidR="00FC6F76" w:rsidRPr="00935609" w:rsidRDefault="00FC6F76" w:rsidP="00935609">
            <w:pPr>
              <w:spacing w:after="0" w:line="240" w:lineRule="auto"/>
              <w:rPr>
                <w:rFonts w:ascii="Arial" w:eastAsia="Times New Roman" w:hAnsi="Arial" w:cs="Arial"/>
                <w:color w:val="000000"/>
                <w:sz w:val="20"/>
                <w:szCs w:val="20"/>
                <w:lang w:eastAsia="pl-PL"/>
              </w:rPr>
            </w:pPr>
            <w:r w:rsidRPr="00FC6F76">
              <w:rPr>
                <w:rFonts w:ascii="Arial" w:eastAsia="Times New Roman" w:hAnsi="Arial" w:cs="Arial"/>
                <w:color w:val="000000"/>
                <w:sz w:val="20"/>
                <w:szCs w:val="20"/>
                <w:lang w:eastAsia="pl-PL"/>
              </w:rPr>
              <w:t>Jeżeli projekt nie posiada OCI  nie uzyska pozytywnej oceny.</w:t>
            </w:r>
          </w:p>
        </w:tc>
      </w:tr>
      <w:tr w:rsidR="00FC6F76" w:rsidRPr="00B55EE1" w14:paraId="7E7A6397" w14:textId="77777777" w:rsidTr="005917CF">
        <w:trPr>
          <w:trHeight w:val="600"/>
        </w:trPr>
        <w:tc>
          <w:tcPr>
            <w:tcW w:w="557" w:type="dxa"/>
            <w:shd w:val="clear" w:color="000000" w:fill="E6E6E6"/>
            <w:noWrap/>
            <w:vAlign w:val="center"/>
          </w:tcPr>
          <w:p w14:paraId="5A6957E4" w14:textId="6D047EAB" w:rsidR="00FC6F76" w:rsidRDefault="00EA2F41"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11</w:t>
            </w:r>
            <w:r w:rsidR="00FC6F76">
              <w:rPr>
                <w:rFonts w:ascii="Arial" w:eastAsia="Times New Roman" w:hAnsi="Arial" w:cs="Arial"/>
                <w:color w:val="000000"/>
                <w:sz w:val="20"/>
                <w:szCs w:val="20"/>
                <w:lang w:eastAsia="pl-PL"/>
              </w:rPr>
              <w:t>.</w:t>
            </w:r>
          </w:p>
        </w:tc>
        <w:tc>
          <w:tcPr>
            <w:tcW w:w="3134" w:type="dxa"/>
            <w:shd w:val="clear" w:color="auto" w:fill="auto"/>
            <w:noWrap/>
          </w:tcPr>
          <w:p w14:paraId="165DBE64" w14:textId="7E93DD9D" w:rsidR="00FC6F76" w:rsidRPr="00AB0DEC" w:rsidRDefault="00FC6F76" w:rsidP="00935609">
            <w:pPr>
              <w:spacing w:after="0" w:line="240" w:lineRule="auto"/>
              <w:rPr>
                <w:rFonts w:ascii="Arial" w:eastAsia="Times New Roman" w:hAnsi="Arial" w:cs="Arial"/>
                <w:color w:val="000000"/>
                <w:sz w:val="20"/>
                <w:szCs w:val="20"/>
                <w:lang w:eastAsia="pl-PL"/>
              </w:rPr>
            </w:pPr>
            <w:r w:rsidRPr="004B411F">
              <w:rPr>
                <w:rFonts w:ascii="Arial" w:eastAsia="Times New Roman" w:hAnsi="Arial" w:cs="Arial"/>
                <w:color w:val="000000"/>
                <w:sz w:val="20"/>
                <w:szCs w:val="20"/>
                <w:lang w:eastAsia="pl-PL"/>
              </w:rPr>
              <w:t>OCI nie jest wymagana w przypadku projektów, których wartość kosztorysowa na dzień złożenia wniosku nie przekracza 2 mln zł, a także obejmujących</w:t>
            </w:r>
            <w:r w:rsidR="002E2D23">
              <w:rPr>
                <w:rFonts w:ascii="Arial" w:eastAsia="Times New Roman" w:hAnsi="Arial" w:cs="Arial"/>
                <w:color w:val="000000"/>
                <w:sz w:val="20"/>
                <w:szCs w:val="20"/>
                <w:lang w:eastAsia="pl-PL"/>
              </w:rPr>
              <w:t xml:space="preserve"> </w:t>
            </w:r>
            <w:r w:rsidRPr="004B411F">
              <w:rPr>
                <w:rFonts w:ascii="Arial" w:eastAsia="Times New Roman" w:hAnsi="Arial" w:cs="Arial"/>
                <w:color w:val="000000"/>
                <w:sz w:val="20"/>
                <w:szCs w:val="20"/>
                <w:lang w:eastAsia="pl-PL"/>
              </w:rPr>
              <w:t>podstawową opiekę zdrowotną (POZ). Jeżeli projekt obejmuje zakres szerszy niż POZ, dla pozostałych zakresów zastosowanie mają postanowienia pkt</w:t>
            </w:r>
            <w:r w:rsidR="002E2D23">
              <w:rPr>
                <w:rFonts w:ascii="Arial" w:eastAsia="Times New Roman" w:hAnsi="Arial" w:cs="Arial"/>
                <w:color w:val="000000"/>
                <w:sz w:val="20"/>
                <w:szCs w:val="20"/>
                <w:lang w:eastAsia="pl-PL"/>
              </w:rPr>
              <w:t xml:space="preserve"> </w:t>
            </w:r>
            <w:r w:rsidRPr="004B411F">
              <w:rPr>
                <w:rFonts w:ascii="Arial" w:eastAsia="Times New Roman" w:hAnsi="Arial" w:cs="Arial"/>
                <w:color w:val="000000"/>
                <w:sz w:val="20"/>
                <w:szCs w:val="20"/>
                <w:lang w:eastAsia="pl-PL"/>
              </w:rPr>
              <w:t>I.10.</w:t>
            </w:r>
          </w:p>
        </w:tc>
        <w:tc>
          <w:tcPr>
            <w:tcW w:w="2410" w:type="dxa"/>
            <w:vMerge/>
            <w:shd w:val="clear" w:color="auto" w:fill="auto"/>
            <w:noWrap/>
          </w:tcPr>
          <w:p w14:paraId="255DBFC5" w14:textId="77777777" w:rsidR="00FC6F76" w:rsidRPr="00B55EE1" w:rsidRDefault="00FC6F76"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1892C04F" w14:textId="77777777" w:rsidR="00FC6F76" w:rsidRPr="00935609" w:rsidRDefault="00FC6F76"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50E86513" w14:textId="77777777" w:rsidR="00FC6F76" w:rsidRPr="00935609" w:rsidRDefault="00FC6F76" w:rsidP="00935609">
            <w:pPr>
              <w:spacing w:after="0" w:line="240" w:lineRule="auto"/>
              <w:rPr>
                <w:rFonts w:ascii="Arial" w:eastAsia="Times New Roman" w:hAnsi="Arial" w:cs="Arial"/>
                <w:color w:val="000000"/>
                <w:sz w:val="20"/>
                <w:szCs w:val="20"/>
                <w:lang w:eastAsia="pl-PL"/>
              </w:rPr>
            </w:pPr>
          </w:p>
        </w:tc>
      </w:tr>
      <w:tr w:rsidR="00EA2F41" w:rsidRPr="00B55EE1" w14:paraId="5E82FAEB" w14:textId="77777777" w:rsidTr="005917CF">
        <w:trPr>
          <w:trHeight w:val="600"/>
        </w:trPr>
        <w:tc>
          <w:tcPr>
            <w:tcW w:w="557" w:type="dxa"/>
            <w:shd w:val="clear" w:color="000000" w:fill="E6E6E6"/>
            <w:noWrap/>
            <w:vAlign w:val="center"/>
          </w:tcPr>
          <w:p w14:paraId="73FC514B" w14:textId="331686E0" w:rsidR="00EA2F41" w:rsidRDefault="00980799"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1001EE">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w:t>
            </w:r>
          </w:p>
        </w:tc>
        <w:tc>
          <w:tcPr>
            <w:tcW w:w="3134" w:type="dxa"/>
            <w:shd w:val="clear" w:color="auto" w:fill="auto"/>
            <w:noWrap/>
          </w:tcPr>
          <w:p w14:paraId="31C79D43" w14:textId="7A37633E" w:rsidR="00EA2F41" w:rsidRPr="00EC14ED" w:rsidRDefault="00980799" w:rsidP="00980799">
            <w:pPr>
              <w:spacing w:after="0" w:line="240" w:lineRule="auto"/>
              <w:rPr>
                <w:rFonts w:ascii="Arial" w:eastAsia="Times New Roman" w:hAnsi="Arial" w:cs="Arial"/>
                <w:color w:val="000000"/>
                <w:sz w:val="20"/>
                <w:szCs w:val="20"/>
                <w:lang w:eastAsia="pl-PL"/>
              </w:rPr>
            </w:pPr>
            <w:r w:rsidRPr="00980799">
              <w:rPr>
                <w:rFonts w:ascii="Arial" w:eastAsia="Times New Roman" w:hAnsi="Arial" w:cs="Arial"/>
                <w:color w:val="000000"/>
                <w:sz w:val="20"/>
                <w:szCs w:val="20"/>
                <w:lang w:eastAsia="pl-PL"/>
              </w:rPr>
              <w:t xml:space="preserve">Projekty z zakresu kardiologii i kardiochirurgii nie mogą przewidywać: zwiększenia liczby pracowni lub stołów hemodynamicznych – chyba, że taka potrzeba wynika z mapy potrzeb zdrowotnych, wymiany stołu hemodynamicznego – chyba, że taki wydatek zostanie uzasadniony stopniem zużycia urządzenia, utworzenia nowego ośrodka kardiochirurgicznego – chyba, że taka potrzeba wynika z </w:t>
            </w:r>
            <w:r w:rsidRPr="00980799">
              <w:rPr>
                <w:rFonts w:ascii="Arial" w:eastAsia="Times New Roman" w:hAnsi="Arial" w:cs="Arial"/>
                <w:color w:val="000000"/>
                <w:sz w:val="20"/>
                <w:szCs w:val="20"/>
                <w:lang w:eastAsia="pl-PL"/>
              </w:rPr>
              <w:lastRenderedPageBreak/>
              <w:t>mapy potrzeb zdrowotnych, utworzenia nowego ośrodka kardiochirurgicznego dla dzieci – chyba, że taka potrzeba wynika z mapy potrzeb zdrowotnych; należy odpowiednio uwzględnić przypadki, że mapa dopuszcza utworzenie nowego ośrodka dla kilku województw i w takim przypadku, dla inwestycji wymagana jest pozytywna rekomendacja Komitetu Sterującego do spraw koordynacji interwencji EFSI w sektorze zdrowia.</w:t>
            </w:r>
          </w:p>
        </w:tc>
        <w:tc>
          <w:tcPr>
            <w:tcW w:w="2410" w:type="dxa"/>
            <w:shd w:val="clear" w:color="auto" w:fill="auto"/>
            <w:noWrap/>
          </w:tcPr>
          <w:p w14:paraId="51E8E649" w14:textId="1776B8E3" w:rsidR="00EA2F41" w:rsidRPr="003F40B0" w:rsidRDefault="001001EE"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6ED75B47" w14:textId="409F981C" w:rsidR="00EA2F41" w:rsidRPr="003F40B0" w:rsidRDefault="001001EE"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nie dotyczy</w:t>
            </w:r>
          </w:p>
        </w:tc>
        <w:tc>
          <w:tcPr>
            <w:tcW w:w="5518" w:type="dxa"/>
            <w:shd w:val="clear" w:color="auto" w:fill="auto"/>
            <w:noWrap/>
          </w:tcPr>
          <w:p w14:paraId="56D5AE0D" w14:textId="1D91536C" w:rsidR="00EA2F41" w:rsidRPr="003F40B0" w:rsidRDefault="00D66850" w:rsidP="003F40B0">
            <w:pPr>
              <w:spacing w:after="0" w:line="240" w:lineRule="auto"/>
              <w:rPr>
                <w:rFonts w:ascii="Arial" w:eastAsia="Times New Roman" w:hAnsi="Arial" w:cs="Arial"/>
                <w:color w:val="000000"/>
                <w:sz w:val="20"/>
                <w:szCs w:val="20"/>
                <w:lang w:eastAsia="pl-PL"/>
              </w:rPr>
            </w:pPr>
            <w:r w:rsidRPr="00D66850">
              <w:rPr>
                <w:rFonts w:ascii="Arial" w:eastAsia="Times New Roman" w:hAnsi="Arial" w:cs="Arial"/>
                <w:color w:val="000000"/>
                <w:sz w:val="20"/>
                <w:szCs w:val="20"/>
                <w:lang w:eastAsia="pl-PL"/>
              </w:rPr>
              <w:t>W RPO WSL W  RAMACH OSI XIV Działania naprawcze w kontekście pandemii COVID-19 – REACT-EU  PRZEWIDZIANO TRYB POZAKONKURSOWY. BRAK PROJEKTÓW Z ZAKRESU  KARDIOLOGII I KARDIOCHIRURGII</w:t>
            </w:r>
            <w:r w:rsidR="001001EE">
              <w:rPr>
                <w:rFonts w:ascii="Arial" w:eastAsia="Times New Roman" w:hAnsi="Arial" w:cs="Arial"/>
                <w:color w:val="000000"/>
                <w:sz w:val="20"/>
                <w:szCs w:val="20"/>
                <w:lang w:eastAsia="pl-PL"/>
              </w:rPr>
              <w:t xml:space="preserve"> - </w:t>
            </w:r>
            <w:r w:rsidR="001001EE" w:rsidRPr="0056662F">
              <w:rPr>
                <w:rFonts w:ascii="Arial" w:eastAsia="Times New Roman" w:hAnsi="Arial" w:cs="Arial"/>
                <w:color w:val="000000"/>
                <w:sz w:val="20"/>
                <w:szCs w:val="20"/>
                <w:lang w:eastAsia="pl-PL"/>
              </w:rPr>
              <w:t>nie dotyczy</w:t>
            </w:r>
          </w:p>
        </w:tc>
      </w:tr>
      <w:tr w:rsidR="00935609" w:rsidRPr="00B55EE1" w14:paraId="0AB7552E" w14:textId="77777777" w:rsidTr="005917CF">
        <w:trPr>
          <w:trHeight w:val="600"/>
        </w:trPr>
        <w:tc>
          <w:tcPr>
            <w:tcW w:w="557" w:type="dxa"/>
            <w:shd w:val="clear" w:color="000000" w:fill="E6E6E6"/>
            <w:noWrap/>
            <w:vAlign w:val="center"/>
          </w:tcPr>
          <w:p w14:paraId="3A5DA57E" w14:textId="2F08F40C" w:rsidR="00935609" w:rsidRDefault="003D1E94"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1001EE">
              <w:rPr>
                <w:rFonts w:ascii="Arial" w:eastAsia="Times New Roman" w:hAnsi="Arial" w:cs="Arial"/>
                <w:color w:val="000000"/>
                <w:sz w:val="20"/>
                <w:szCs w:val="20"/>
                <w:lang w:eastAsia="pl-PL"/>
              </w:rPr>
              <w:t>3</w:t>
            </w:r>
            <w:r w:rsidR="00FC6F76">
              <w:rPr>
                <w:rFonts w:ascii="Arial" w:eastAsia="Times New Roman" w:hAnsi="Arial" w:cs="Arial"/>
                <w:color w:val="000000"/>
                <w:sz w:val="20"/>
                <w:szCs w:val="20"/>
                <w:lang w:eastAsia="pl-PL"/>
              </w:rPr>
              <w:t>.</w:t>
            </w:r>
          </w:p>
        </w:tc>
        <w:tc>
          <w:tcPr>
            <w:tcW w:w="3134" w:type="dxa"/>
            <w:shd w:val="clear" w:color="auto" w:fill="auto"/>
            <w:noWrap/>
          </w:tcPr>
          <w:p w14:paraId="014DE689"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Projekty z zakresu onkologii nie mogą przewidywać: </w:t>
            </w:r>
          </w:p>
          <w:p w14:paraId="2491CA72"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0810457F"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zwiększania liczby urządzeń do Pozytonowej Tomografii Emisyjnej (PET) – chyba, że taka potrzeba wynika z mapy potrzeb zdrowotnych,  </w:t>
            </w:r>
          </w:p>
          <w:p w14:paraId="7346BC17"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7BAAA138"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wymiany PET – chyba, że taki wydatek zostanie uzasadniony stopniem zużycia urządzenia, </w:t>
            </w:r>
          </w:p>
          <w:p w14:paraId="5BF7E84A"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50973DF7" w14:textId="76C03A86"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utworzenia nowego ośrodka chemioterapii – chyba, że taka potrzeba wynika z mapy potrzeb zdrowotnych,</w:t>
            </w:r>
          </w:p>
          <w:p w14:paraId="553119D3"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57B89F79"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zakupu dodatkowego akceleratora liniowego do </w:t>
            </w:r>
            <w:proofErr w:type="spellStart"/>
            <w:r w:rsidRPr="00EC14ED">
              <w:rPr>
                <w:rFonts w:ascii="Arial" w:eastAsia="Times New Roman" w:hAnsi="Arial" w:cs="Arial"/>
                <w:color w:val="000000"/>
                <w:sz w:val="20"/>
                <w:szCs w:val="20"/>
                <w:lang w:eastAsia="pl-PL"/>
              </w:rPr>
              <w:t>teleradioterapii</w:t>
            </w:r>
            <w:proofErr w:type="spellEnd"/>
            <w:r w:rsidRPr="00EC14ED">
              <w:rPr>
                <w:rFonts w:ascii="Arial" w:eastAsia="Times New Roman" w:hAnsi="Arial" w:cs="Arial"/>
                <w:color w:val="000000"/>
                <w:sz w:val="20"/>
                <w:szCs w:val="20"/>
                <w:lang w:eastAsia="pl-PL"/>
              </w:rPr>
              <w:t xml:space="preserve"> – chyba, że taka potrzeba wynika z mapy potrzeb zdrowotnych oraz jedynie w miastach wskazanych w mapie, </w:t>
            </w:r>
          </w:p>
          <w:p w14:paraId="60CACD68"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5F36F090"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wymiany akceleratora liniowego do </w:t>
            </w:r>
            <w:proofErr w:type="spellStart"/>
            <w:r w:rsidRPr="00EC14ED">
              <w:rPr>
                <w:rFonts w:ascii="Arial" w:eastAsia="Times New Roman" w:hAnsi="Arial" w:cs="Arial"/>
                <w:color w:val="000000"/>
                <w:sz w:val="20"/>
                <w:szCs w:val="20"/>
                <w:lang w:eastAsia="pl-PL"/>
              </w:rPr>
              <w:t>teleradioterapii</w:t>
            </w:r>
            <w:proofErr w:type="spellEnd"/>
            <w:r w:rsidRPr="00EC14ED">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 </w:t>
            </w:r>
          </w:p>
          <w:p w14:paraId="59B79FB9"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74776D1F" w14:textId="77777777" w:rsidR="00EC14ED" w:rsidRPr="00EC14ED"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 xml:space="preserve">zakupu dodatkowego rezonansu magnetycznego – chyba, że taka potrzeba wynika z mapy potrzeb zdrowotnych oraz jedynie w miastach wskazanych w mapie, </w:t>
            </w:r>
          </w:p>
          <w:p w14:paraId="24A23433" w14:textId="77777777" w:rsidR="00EC14ED" w:rsidRPr="00EC14ED" w:rsidRDefault="00EC14ED" w:rsidP="00EC14ED">
            <w:pPr>
              <w:spacing w:after="0" w:line="240" w:lineRule="auto"/>
              <w:rPr>
                <w:rFonts w:ascii="Arial" w:eastAsia="Times New Roman" w:hAnsi="Arial" w:cs="Arial"/>
                <w:color w:val="000000"/>
                <w:sz w:val="20"/>
                <w:szCs w:val="20"/>
                <w:lang w:eastAsia="pl-PL"/>
              </w:rPr>
            </w:pPr>
          </w:p>
          <w:p w14:paraId="35A2A426" w14:textId="7DB95EC4" w:rsidR="00935609" w:rsidRPr="00AB0DEC" w:rsidRDefault="00EC14ED" w:rsidP="00EC14ED">
            <w:pPr>
              <w:spacing w:after="0" w:line="240" w:lineRule="auto"/>
              <w:rPr>
                <w:rFonts w:ascii="Arial" w:eastAsia="Times New Roman" w:hAnsi="Arial" w:cs="Arial"/>
                <w:color w:val="000000"/>
                <w:sz w:val="20"/>
                <w:szCs w:val="20"/>
                <w:lang w:eastAsia="pl-PL"/>
              </w:rPr>
            </w:pPr>
            <w:r w:rsidRPr="00EC14ED">
              <w:rPr>
                <w:rFonts w:ascii="Arial" w:eastAsia="Times New Roman" w:hAnsi="Arial" w:cs="Arial"/>
                <w:color w:val="000000"/>
                <w:sz w:val="20"/>
                <w:szCs w:val="20"/>
                <w:lang w:eastAsia="pl-PL"/>
              </w:rPr>
              <w:t>wymiany rezonansu magnetycznego – chyba, że taki wydatek zostanie uzasadniony stopniem zużycia urządzenia, w tym w szczególności gdy urządzenie ma więcej niż 10 lat.</w:t>
            </w:r>
          </w:p>
        </w:tc>
        <w:tc>
          <w:tcPr>
            <w:tcW w:w="2410" w:type="dxa"/>
            <w:shd w:val="clear" w:color="auto" w:fill="auto"/>
            <w:noWrap/>
          </w:tcPr>
          <w:p w14:paraId="3B800352" w14:textId="5D45D360" w:rsidR="00935609" w:rsidRPr="00B55EE1" w:rsidRDefault="003F40B0" w:rsidP="00935609">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lastRenderedPageBreak/>
              <w:t xml:space="preserve">2. Kwalifikowalność przedmiotowa projektu  </w:t>
            </w:r>
          </w:p>
        </w:tc>
        <w:tc>
          <w:tcPr>
            <w:tcW w:w="1984" w:type="dxa"/>
            <w:shd w:val="clear" w:color="auto" w:fill="auto"/>
            <w:noWrap/>
          </w:tcPr>
          <w:p w14:paraId="2AE2A9AC" w14:textId="77777777" w:rsidR="00935609" w:rsidRDefault="003F40B0" w:rsidP="00935609">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t>Kryterium formalne  dostępowe - warunek dostępowy nr 12.  określony w regulaminie naboru</w:t>
            </w:r>
          </w:p>
          <w:p w14:paraId="4DCB10C1" w14:textId="77777777" w:rsidR="00BD2834" w:rsidRDefault="00BD2834" w:rsidP="00935609">
            <w:pPr>
              <w:spacing w:after="0" w:line="240" w:lineRule="auto"/>
              <w:rPr>
                <w:rFonts w:ascii="Arial" w:eastAsia="Times New Roman" w:hAnsi="Arial" w:cs="Arial"/>
                <w:color w:val="000000"/>
                <w:sz w:val="20"/>
                <w:szCs w:val="20"/>
                <w:lang w:eastAsia="pl-PL"/>
              </w:rPr>
            </w:pPr>
          </w:p>
          <w:p w14:paraId="390C3F80" w14:textId="1D683178" w:rsidR="00BD2834" w:rsidRPr="00935609" w:rsidRDefault="00BD2834" w:rsidP="00935609">
            <w:pPr>
              <w:spacing w:after="0" w:line="240" w:lineRule="auto"/>
              <w:rPr>
                <w:rFonts w:ascii="Arial" w:eastAsia="Times New Roman" w:hAnsi="Arial" w:cs="Arial"/>
                <w:color w:val="000000"/>
                <w:sz w:val="20"/>
                <w:szCs w:val="20"/>
                <w:lang w:eastAsia="pl-PL"/>
              </w:rPr>
            </w:pPr>
            <w:r w:rsidRPr="00BD2834">
              <w:rPr>
                <w:rFonts w:ascii="Arial" w:eastAsia="Times New Roman" w:hAnsi="Arial" w:cs="Arial"/>
                <w:color w:val="000000"/>
                <w:sz w:val="20"/>
                <w:szCs w:val="20"/>
                <w:lang w:eastAsia="pl-PL"/>
              </w:rPr>
              <w:t>Ocenie przez to kryterium podlega tylko projekt 14.P.2 (zakres onkologia).</w:t>
            </w:r>
          </w:p>
        </w:tc>
        <w:tc>
          <w:tcPr>
            <w:tcW w:w="5518" w:type="dxa"/>
            <w:shd w:val="clear" w:color="auto" w:fill="auto"/>
            <w:noWrap/>
          </w:tcPr>
          <w:p w14:paraId="5B9DC0CC" w14:textId="77777777" w:rsidR="003F40B0" w:rsidRPr="003F40B0" w:rsidRDefault="003F40B0" w:rsidP="003F40B0">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t xml:space="preserve">Wymogi rekomendacji: </w:t>
            </w:r>
          </w:p>
          <w:p w14:paraId="4DFA4307" w14:textId="77777777" w:rsidR="003F40B0" w:rsidRPr="003F40B0" w:rsidRDefault="003F40B0" w:rsidP="003F40B0">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t xml:space="preserve">Projekty z zakresu onkologii nie mogą dotyczyć (z pewnymi wyjątkami) zwiększania liczby urządzeń do Pozytonowej Tomografii Emisyjnej (PET), wymiany PET, utworzenia nowego ośrodka chemioterapii, zakupu dodatkowego akceleratora liniowego do </w:t>
            </w:r>
            <w:proofErr w:type="spellStart"/>
            <w:r w:rsidRPr="003F40B0">
              <w:rPr>
                <w:rFonts w:ascii="Arial" w:eastAsia="Times New Roman" w:hAnsi="Arial" w:cs="Arial"/>
                <w:color w:val="000000"/>
                <w:sz w:val="20"/>
                <w:szCs w:val="20"/>
                <w:lang w:eastAsia="pl-PL"/>
              </w:rPr>
              <w:t>teleradioterapi</w:t>
            </w:r>
            <w:proofErr w:type="spellEnd"/>
            <w:r w:rsidRPr="003F40B0">
              <w:rPr>
                <w:rFonts w:ascii="Arial" w:eastAsia="Times New Roman" w:hAnsi="Arial" w:cs="Arial"/>
                <w:color w:val="000000"/>
                <w:sz w:val="20"/>
                <w:szCs w:val="20"/>
                <w:lang w:eastAsia="pl-PL"/>
              </w:rPr>
              <w:t xml:space="preserve">, wymiany akceleratora liniowego do </w:t>
            </w:r>
            <w:proofErr w:type="spellStart"/>
            <w:r w:rsidRPr="003F40B0">
              <w:rPr>
                <w:rFonts w:ascii="Arial" w:eastAsia="Times New Roman" w:hAnsi="Arial" w:cs="Arial"/>
                <w:color w:val="000000"/>
                <w:sz w:val="20"/>
                <w:szCs w:val="20"/>
                <w:lang w:eastAsia="pl-PL"/>
              </w:rPr>
              <w:t>teleradioterapii</w:t>
            </w:r>
            <w:proofErr w:type="spellEnd"/>
            <w:r w:rsidRPr="003F40B0">
              <w:rPr>
                <w:rFonts w:ascii="Arial" w:eastAsia="Times New Roman" w:hAnsi="Arial" w:cs="Arial"/>
                <w:color w:val="000000"/>
                <w:sz w:val="20"/>
                <w:szCs w:val="20"/>
                <w:lang w:eastAsia="pl-PL"/>
              </w:rPr>
              <w:t>, zakupu dodatkowego rezonansu magnetycznego, wymiany rezonansu magnetycznego.</w:t>
            </w:r>
          </w:p>
          <w:p w14:paraId="77B7DBFD" w14:textId="738E6E81" w:rsidR="003F40B0" w:rsidRPr="003F40B0" w:rsidRDefault="003F40B0" w:rsidP="003F40B0">
            <w:pPr>
              <w:spacing w:after="0" w:line="240" w:lineRule="auto"/>
              <w:rPr>
                <w:rFonts w:ascii="Arial" w:eastAsia="Times New Roman" w:hAnsi="Arial" w:cs="Arial"/>
                <w:color w:val="000000"/>
                <w:sz w:val="20"/>
                <w:szCs w:val="20"/>
                <w:lang w:eastAsia="pl-PL"/>
              </w:rPr>
            </w:pPr>
          </w:p>
          <w:p w14:paraId="637F6DCC" w14:textId="77777777" w:rsidR="003F40B0" w:rsidRPr="003F40B0" w:rsidRDefault="003F40B0" w:rsidP="003F40B0">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t>Ocenie w ramach kryterium podlegać będzie:</w:t>
            </w:r>
          </w:p>
          <w:p w14:paraId="25ECDBC1" w14:textId="541F478D" w:rsidR="00935609" w:rsidRPr="00935609" w:rsidRDefault="003F40B0" w:rsidP="003F40B0">
            <w:pPr>
              <w:spacing w:after="0" w:line="240" w:lineRule="auto"/>
              <w:rPr>
                <w:rFonts w:ascii="Arial" w:eastAsia="Times New Roman" w:hAnsi="Arial" w:cs="Arial"/>
                <w:color w:val="000000"/>
                <w:sz w:val="20"/>
                <w:szCs w:val="20"/>
                <w:lang w:eastAsia="pl-PL"/>
              </w:rPr>
            </w:pPr>
            <w:r w:rsidRPr="003F40B0">
              <w:rPr>
                <w:rFonts w:ascii="Arial" w:eastAsia="Times New Roman" w:hAnsi="Arial" w:cs="Arial"/>
                <w:color w:val="000000"/>
                <w:sz w:val="20"/>
                <w:szCs w:val="20"/>
                <w:lang w:eastAsia="pl-PL"/>
              </w:rPr>
              <w:t xml:space="preserve">Czy  projekt z zakresu onkologii nie przewiduje zakresu wykluczonego rekomendacją  - Zasady ogólne dla projektów infrastrukturalnych realizowanych na rzecz podmiotów leczniczych nr 16.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wskazanie iż projekty z zakresu onkologii </w:t>
            </w:r>
            <w:r w:rsidRPr="003F40B0">
              <w:rPr>
                <w:rFonts w:ascii="Arial" w:eastAsia="Times New Roman" w:hAnsi="Arial" w:cs="Arial"/>
                <w:color w:val="000000"/>
                <w:sz w:val="20"/>
                <w:szCs w:val="20"/>
                <w:lang w:eastAsia="pl-PL"/>
              </w:rPr>
              <w:lastRenderedPageBreak/>
              <w:t xml:space="preserve">nie przewidują (z pewnymi wyjątkami) zwiększania liczby urządzeń do Pozytonowej Tomografii Emisyjnej (PET), wymiany PET, utworzenia nowego ośrodka chemioterapii, zakupu dodatkowego akceleratora liniowego do </w:t>
            </w:r>
            <w:proofErr w:type="spellStart"/>
            <w:r w:rsidRPr="003F40B0">
              <w:rPr>
                <w:rFonts w:ascii="Arial" w:eastAsia="Times New Roman" w:hAnsi="Arial" w:cs="Arial"/>
                <w:color w:val="000000"/>
                <w:sz w:val="20"/>
                <w:szCs w:val="20"/>
                <w:lang w:eastAsia="pl-PL"/>
              </w:rPr>
              <w:t>teleradioterapi</w:t>
            </w:r>
            <w:proofErr w:type="spellEnd"/>
            <w:r w:rsidRPr="003F40B0">
              <w:rPr>
                <w:rFonts w:ascii="Arial" w:eastAsia="Times New Roman" w:hAnsi="Arial" w:cs="Arial"/>
                <w:color w:val="000000"/>
                <w:sz w:val="20"/>
                <w:szCs w:val="20"/>
                <w:lang w:eastAsia="pl-PL"/>
              </w:rPr>
              <w:t xml:space="preserve">, wymiany akceleratora liniowego do </w:t>
            </w:r>
            <w:proofErr w:type="spellStart"/>
            <w:r w:rsidRPr="003F40B0">
              <w:rPr>
                <w:rFonts w:ascii="Arial" w:eastAsia="Times New Roman" w:hAnsi="Arial" w:cs="Arial"/>
                <w:color w:val="000000"/>
                <w:sz w:val="20"/>
                <w:szCs w:val="20"/>
                <w:lang w:eastAsia="pl-PL"/>
              </w:rPr>
              <w:t>teleradioterapii</w:t>
            </w:r>
            <w:proofErr w:type="spellEnd"/>
            <w:r w:rsidRPr="003F40B0">
              <w:rPr>
                <w:rFonts w:ascii="Arial" w:eastAsia="Times New Roman" w:hAnsi="Arial" w:cs="Arial"/>
                <w:color w:val="000000"/>
                <w:sz w:val="20"/>
                <w:szCs w:val="20"/>
                <w:lang w:eastAsia="pl-PL"/>
              </w:rPr>
              <w:t>, zakupu dodatkowego rezonansu magnetycznego, wymiany rezonansu magnetycznego.  Projekt uzyska pozytywną ocenę  tylko jeżeli spełni warunek. Kryterium w ramach, którego powyższe jest badane jest kryterium dopuszczającym bez możliwości uzupełnienia czy poprawy.</w:t>
            </w:r>
          </w:p>
        </w:tc>
      </w:tr>
      <w:tr w:rsidR="005B25FE" w:rsidRPr="00B55EE1" w14:paraId="3E9D098D" w14:textId="77777777" w:rsidTr="005917CF">
        <w:trPr>
          <w:trHeight w:val="600"/>
        </w:trPr>
        <w:tc>
          <w:tcPr>
            <w:tcW w:w="557" w:type="dxa"/>
            <w:shd w:val="clear" w:color="000000" w:fill="E6E6E6"/>
            <w:noWrap/>
            <w:vAlign w:val="center"/>
          </w:tcPr>
          <w:p w14:paraId="323BB54C" w14:textId="2D87AE21" w:rsidR="005B25FE" w:rsidRDefault="005B25F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1001EE">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w:t>
            </w:r>
          </w:p>
        </w:tc>
        <w:tc>
          <w:tcPr>
            <w:tcW w:w="3134" w:type="dxa"/>
            <w:shd w:val="clear" w:color="auto" w:fill="auto"/>
            <w:noWrap/>
          </w:tcPr>
          <w:p w14:paraId="37A6EC2B" w14:textId="3033CEB3" w:rsidR="005B25FE" w:rsidRPr="00EC14ED" w:rsidRDefault="00C604A9" w:rsidP="00EC14ED">
            <w:pPr>
              <w:spacing w:after="0" w:line="240" w:lineRule="auto"/>
              <w:rPr>
                <w:rFonts w:ascii="Arial" w:eastAsia="Times New Roman" w:hAnsi="Arial" w:cs="Arial"/>
                <w:color w:val="000000"/>
                <w:sz w:val="20"/>
                <w:szCs w:val="20"/>
                <w:lang w:eastAsia="pl-PL"/>
              </w:rPr>
            </w:pPr>
            <w:r w:rsidRPr="00C604A9">
              <w:rPr>
                <w:rFonts w:ascii="Arial" w:eastAsia="Times New Roman" w:hAnsi="Arial" w:cs="Arial"/>
                <w:color w:val="000000"/>
                <w:sz w:val="20"/>
                <w:szCs w:val="20"/>
                <w:lang w:eastAsia="pl-PL"/>
              </w:rPr>
              <w:t>Instytucje Zarządzające i Instytucje</w:t>
            </w:r>
            <w:r w:rsidR="003E7D06">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Pośredniczące</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planując wsparcie powinny</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dążyć do osiągnięcia liczby miejsc opieki paliatywnej i hospicyjnej wskazanych na rok 2020 dla danego województwa.</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Warunkiem realizacji</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wsparcia w zakresie opieki paliatywnej i</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hospicyjnej oraz w zakresie świadczeń</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pielęgnacyjnych i opiekuńczych</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udzielanych</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w</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ramach opieki długoterminowej powinien być rozwój</w:t>
            </w:r>
            <w:r w:rsidR="00435170">
              <w:rPr>
                <w:rFonts w:ascii="Arial" w:eastAsia="Times New Roman" w:hAnsi="Arial" w:cs="Arial"/>
                <w:color w:val="000000"/>
                <w:sz w:val="20"/>
                <w:szCs w:val="20"/>
                <w:lang w:eastAsia="pl-PL"/>
              </w:rPr>
              <w:t xml:space="preserve"> </w:t>
            </w:r>
            <w:proofErr w:type="spellStart"/>
            <w:r w:rsidRPr="00C604A9">
              <w:rPr>
                <w:rFonts w:ascii="Arial" w:eastAsia="Times New Roman" w:hAnsi="Arial" w:cs="Arial"/>
                <w:color w:val="000000"/>
                <w:sz w:val="20"/>
                <w:szCs w:val="20"/>
                <w:lang w:eastAsia="pl-PL"/>
              </w:rPr>
              <w:t>zdeinstytucjonalizowych</w:t>
            </w:r>
            <w:proofErr w:type="spellEnd"/>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form opieki nad pacjentem.</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 xml:space="preserve">Projekty te powinny być zgodne ze „Strategią </w:t>
            </w:r>
            <w:proofErr w:type="spellStart"/>
            <w:r w:rsidRPr="00C604A9">
              <w:rPr>
                <w:rFonts w:ascii="Arial" w:eastAsia="Times New Roman" w:hAnsi="Arial" w:cs="Arial"/>
                <w:color w:val="000000"/>
                <w:sz w:val="20"/>
                <w:szCs w:val="20"/>
                <w:lang w:eastAsia="pl-PL"/>
              </w:rPr>
              <w:t>deinstytucjonalizacji</w:t>
            </w:r>
            <w:proofErr w:type="spellEnd"/>
            <w:r w:rsidRPr="00C604A9">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lastRenderedPageBreak/>
              <w:t>Opieka zdrowotna nad osobami</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starszymi”, stanowiącą załącznik nr</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1</w:t>
            </w:r>
            <w:r w:rsidR="00435170">
              <w:rPr>
                <w:rFonts w:ascii="Arial" w:eastAsia="Times New Roman" w:hAnsi="Arial" w:cs="Arial"/>
                <w:color w:val="000000"/>
                <w:sz w:val="20"/>
                <w:szCs w:val="20"/>
                <w:lang w:eastAsia="pl-PL"/>
              </w:rPr>
              <w:t xml:space="preserve"> </w:t>
            </w:r>
            <w:r w:rsidRPr="00C604A9">
              <w:rPr>
                <w:rFonts w:ascii="Arial" w:eastAsia="Times New Roman" w:hAnsi="Arial" w:cs="Arial"/>
                <w:color w:val="000000"/>
                <w:sz w:val="20"/>
                <w:szCs w:val="20"/>
                <w:lang w:eastAsia="pl-PL"/>
              </w:rPr>
              <w:t>do dokumentu „Zdrowa Przyszłość. Ramy Strategiczne Rozwoju Systemu Ochrony Zdrowia na lata 2021–2027, z perspektywą do 2030 r.”</w:t>
            </w:r>
          </w:p>
        </w:tc>
        <w:tc>
          <w:tcPr>
            <w:tcW w:w="2410" w:type="dxa"/>
            <w:shd w:val="clear" w:color="auto" w:fill="auto"/>
            <w:noWrap/>
          </w:tcPr>
          <w:p w14:paraId="19BEF302" w14:textId="492FF983" w:rsidR="005B25FE" w:rsidRPr="003F40B0" w:rsidRDefault="001001EE"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4D7D4ED8" w14:textId="5083E20B" w:rsidR="005B25FE" w:rsidRPr="003F40B0" w:rsidRDefault="001001EE" w:rsidP="00935609">
            <w:pPr>
              <w:spacing w:after="0" w:line="240" w:lineRule="auto"/>
              <w:rPr>
                <w:rFonts w:ascii="Arial" w:eastAsia="Times New Roman" w:hAnsi="Arial" w:cs="Arial"/>
                <w:color w:val="000000"/>
                <w:sz w:val="20"/>
                <w:szCs w:val="20"/>
                <w:lang w:eastAsia="pl-PL"/>
              </w:rPr>
            </w:pPr>
            <w:r w:rsidRPr="0056662F">
              <w:rPr>
                <w:rFonts w:ascii="Arial" w:eastAsia="Times New Roman" w:hAnsi="Arial" w:cs="Arial"/>
                <w:color w:val="000000"/>
                <w:sz w:val="20"/>
                <w:szCs w:val="20"/>
                <w:lang w:eastAsia="pl-PL"/>
              </w:rPr>
              <w:t>nie dotyczy</w:t>
            </w:r>
          </w:p>
        </w:tc>
        <w:tc>
          <w:tcPr>
            <w:tcW w:w="5518" w:type="dxa"/>
            <w:shd w:val="clear" w:color="auto" w:fill="auto"/>
            <w:noWrap/>
          </w:tcPr>
          <w:p w14:paraId="5B469A5F" w14:textId="0DE93388" w:rsidR="005B25FE" w:rsidRPr="003F40B0" w:rsidRDefault="00C604A9" w:rsidP="003F40B0">
            <w:pPr>
              <w:spacing w:after="0" w:line="240" w:lineRule="auto"/>
              <w:rPr>
                <w:rFonts w:ascii="Arial" w:eastAsia="Times New Roman" w:hAnsi="Arial" w:cs="Arial"/>
                <w:color w:val="000000"/>
                <w:sz w:val="20"/>
                <w:szCs w:val="20"/>
                <w:lang w:eastAsia="pl-PL"/>
              </w:rPr>
            </w:pPr>
            <w:r w:rsidRPr="00C604A9">
              <w:rPr>
                <w:rFonts w:ascii="Arial" w:eastAsia="Times New Roman" w:hAnsi="Arial" w:cs="Arial"/>
                <w:color w:val="000000"/>
                <w:sz w:val="20"/>
                <w:szCs w:val="20"/>
                <w:lang w:eastAsia="pl-PL"/>
              </w:rPr>
              <w:t>W RPO WSL W RAMACH OSI XIV Działania naprawcze w kontekście pandemii COVID-19 – REACT-EU PRZEWIDZIANO TRYB POZAKONKURSOWY. NIE PRZEWIDZIANO WSPARCIA OPIEKI PALIATYWNEJ I HOSPICYJNEJ</w:t>
            </w:r>
            <w:r w:rsidR="001001EE">
              <w:rPr>
                <w:rFonts w:ascii="Arial" w:eastAsia="Times New Roman" w:hAnsi="Arial" w:cs="Arial"/>
                <w:color w:val="000000"/>
                <w:sz w:val="20"/>
                <w:szCs w:val="20"/>
                <w:lang w:eastAsia="pl-PL"/>
              </w:rPr>
              <w:t xml:space="preserve"> - </w:t>
            </w:r>
            <w:r w:rsidR="001001EE" w:rsidRPr="0056662F">
              <w:rPr>
                <w:rFonts w:ascii="Arial" w:eastAsia="Times New Roman" w:hAnsi="Arial" w:cs="Arial"/>
                <w:color w:val="000000"/>
                <w:sz w:val="20"/>
                <w:szCs w:val="20"/>
                <w:lang w:eastAsia="pl-PL"/>
              </w:rPr>
              <w:t>nie dotyczy</w:t>
            </w:r>
            <w:r w:rsidRPr="00C604A9">
              <w:rPr>
                <w:rFonts w:ascii="Arial" w:eastAsia="Times New Roman" w:hAnsi="Arial" w:cs="Arial"/>
                <w:color w:val="000000"/>
                <w:sz w:val="20"/>
                <w:szCs w:val="20"/>
                <w:lang w:eastAsia="pl-PL"/>
              </w:rPr>
              <w:t>.</w:t>
            </w:r>
          </w:p>
        </w:tc>
      </w:tr>
      <w:tr w:rsidR="00935609" w:rsidRPr="00B55EE1" w14:paraId="1239AA92" w14:textId="77777777" w:rsidTr="005917CF">
        <w:trPr>
          <w:trHeight w:val="600"/>
        </w:trPr>
        <w:tc>
          <w:tcPr>
            <w:tcW w:w="557" w:type="dxa"/>
            <w:shd w:val="clear" w:color="000000" w:fill="E6E6E6"/>
            <w:noWrap/>
            <w:vAlign w:val="center"/>
          </w:tcPr>
          <w:p w14:paraId="30C2D48A" w14:textId="00F1158A" w:rsidR="00935609" w:rsidRDefault="003F40B0"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1001EE">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w:t>
            </w:r>
          </w:p>
        </w:tc>
        <w:tc>
          <w:tcPr>
            <w:tcW w:w="3134" w:type="dxa"/>
            <w:shd w:val="clear" w:color="auto" w:fill="auto"/>
            <w:noWrap/>
          </w:tcPr>
          <w:p w14:paraId="3D607831" w14:textId="34C50B5C" w:rsidR="00935609" w:rsidRPr="00AB0DEC" w:rsidRDefault="00A8053C" w:rsidP="00935609">
            <w:pPr>
              <w:spacing w:after="0" w:line="240" w:lineRule="auto"/>
              <w:rPr>
                <w:rFonts w:ascii="Arial" w:eastAsia="Times New Roman" w:hAnsi="Arial" w:cs="Arial"/>
                <w:color w:val="000000"/>
                <w:sz w:val="20"/>
                <w:szCs w:val="20"/>
                <w:lang w:eastAsia="pl-PL"/>
              </w:rPr>
            </w:pPr>
            <w:r w:rsidRPr="00A8053C">
              <w:rPr>
                <w:rFonts w:ascii="Arial" w:eastAsia="Times New Roman" w:hAnsi="Arial" w:cs="Arial"/>
                <w:color w:val="000000"/>
                <w:sz w:val="20"/>
                <w:szCs w:val="20"/>
                <w:lang w:eastAsia="pl-PL"/>
              </w:rPr>
              <w:t>Projekty z zakresu onkologii są zgodne z Narodową Strategią Onkologiczną,</w:t>
            </w:r>
            <w:r w:rsidR="00435170">
              <w:rPr>
                <w:rFonts w:ascii="Arial" w:eastAsia="Times New Roman" w:hAnsi="Arial" w:cs="Arial"/>
                <w:color w:val="000000"/>
                <w:sz w:val="20"/>
                <w:szCs w:val="20"/>
                <w:lang w:eastAsia="pl-PL"/>
              </w:rPr>
              <w:t xml:space="preserve"> </w:t>
            </w:r>
            <w:r w:rsidRPr="00A8053C">
              <w:rPr>
                <w:rFonts w:ascii="Arial" w:eastAsia="Times New Roman" w:hAnsi="Arial" w:cs="Arial"/>
                <w:color w:val="000000"/>
                <w:sz w:val="20"/>
                <w:szCs w:val="20"/>
                <w:lang w:eastAsia="pl-PL"/>
              </w:rPr>
              <w:t>w szczególności w zakresie zapewnienia zgodności działań w ramach projektu z założeniami, celami, działaniami i rezultatami określonymi w ramach ww. dokumentu.</w:t>
            </w:r>
          </w:p>
        </w:tc>
        <w:tc>
          <w:tcPr>
            <w:tcW w:w="2410" w:type="dxa"/>
            <w:shd w:val="clear" w:color="auto" w:fill="auto"/>
            <w:noWrap/>
          </w:tcPr>
          <w:p w14:paraId="38EFC346" w14:textId="64F2B286" w:rsidR="00935609" w:rsidRPr="00B55EE1" w:rsidRDefault="00DE68B6" w:rsidP="00935609">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1265B2FD" w14:textId="77777777" w:rsidR="00935609" w:rsidRDefault="00DE68B6" w:rsidP="00935609">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Kryterium formalne  dostępowe - warunek dostępowy nr 11.  określony w regulaminie naboru</w:t>
            </w:r>
          </w:p>
          <w:p w14:paraId="559F00A9" w14:textId="77777777" w:rsidR="00AB14E9" w:rsidRDefault="00AB14E9" w:rsidP="00935609">
            <w:pPr>
              <w:spacing w:after="0" w:line="240" w:lineRule="auto"/>
              <w:rPr>
                <w:rFonts w:ascii="Arial" w:eastAsia="Times New Roman" w:hAnsi="Arial" w:cs="Arial"/>
                <w:color w:val="000000"/>
                <w:sz w:val="20"/>
                <w:szCs w:val="20"/>
                <w:lang w:eastAsia="pl-PL"/>
              </w:rPr>
            </w:pPr>
          </w:p>
          <w:p w14:paraId="6123153E" w14:textId="240C5BD1" w:rsidR="00AB14E9" w:rsidRPr="00935609" w:rsidRDefault="00AB14E9" w:rsidP="00935609">
            <w:pPr>
              <w:spacing w:after="0" w:line="240" w:lineRule="auto"/>
              <w:rPr>
                <w:rFonts w:ascii="Arial" w:eastAsia="Times New Roman" w:hAnsi="Arial" w:cs="Arial"/>
                <w:color w:val="000000"/>
                <w:sz w:val="20"/>
                <w:szCs w:val="20"/>
                <w:lang w:eastAsia="pl-PL"/>
              </w:rPr>
            </w:pPr>
            <w:r w:rsidRPr="00AB14E9">
              <w:rPr>
                <w:rFonts w:ascii="Arial" w:eastAsia="Times New Roman" w:hAnsi="Arial" w:cs="Arial"/>
                <w:color w:val="000000"/>
                <w:sz w:val="20"/>
                <w:szCs w:val="20"/>
                <w:lang w:eastAsia="pl-PL"/>
              </w:rPr>
              <w:t>Ocenie przez to kryterium podlega tylko projekt 14.P.2 (zakres onkologia).</w:t>
            </w:r>
          </w:p>
        </w:tc>
        <w:tc>
          <w:tcPr>
            <w:tcW w:w="5518" w:type="dxa"/>
            <w:shd w:val="clear" w:color="auto" w:fill="auto"/>
            <w:noWrap/>
          </w:tcPr>
          <w:p w14:paraId="4AD0C6FC" w14:textId="77777777" w:rsidR="00DE68B6" w:rsidRPr="00DE68B6"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Wymogi rekomendacji:</w:t>
            </w:r>
          </w:p>
          <w:p w14:paraId="466E8A43" w14:textId="78F8E487" w:rsidR="00DE68B6" w:rsidRPr="00DE68B6"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 xml:space="preserve">Projekty z zakresu onkologii muszą być zgodne z Narodową Strategią Onkologiczną, w szczególności w zakresie zapewnienia zgodności działań w ramach projektu z założeniami, celami, działaniami i rezultatami określonymi w ramach ww. dokumentu. </w:t>
            </w:r>
          </w:p>
          <w:p w14:paraId="19BB0894" w14:textId="77777777" w:rsidR="00DE68B6" w:rsidRPr="00DE68B6" w:rsidRDefault="00DE68B6" w:rsidP="00DE68B6">
            <w:pPr>
              <w:spacing w:after="0" w:line="240" w:lineRule="auto"/>
              <w:rPr>
                <w:rFonts w:ascii="Arial" w:eastAsia="Times New Roman" w:hAnsi="Arial" w:cs="Arial"/>
                <w:color w:val="000000"/>
                <w:sz w:val="20"/>
                <w:szCs w:val="20"/>
                <w:lang w:eastAsia="pl-PL"/>
              </w:rPr>
            </w:pPr>
          </w:p>
          <w:p w14:paraId="3744E03F" w14:textId="77777777" w:rsidR="00DE68B6" w:rsidRPr="00DE68B6"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Ocenie w ramach kryterium podlegać będzie:</w:t>
            </w:r>
          </w:p>
          <w:p w14:paraId="685B997D" w14:textId="77993A2E" w:rsidR="00DE68B6" w:rsidRPr="00DE68B6"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Czy projekt z zakresu onkologii jest zgodny z Narodową Strategią Onkologiczną.</w:t>
            </w:r>
          </w:p>
          <w:p w14:paraId="1D1C50FD" w14:textId="289E58C1" w:rsidR="00DE68B6" w:rsidRPr="00DE68B6"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 xml:space="preserve">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projekt z zakresu onkologii zgodności z Narodową Strategią Onkologiczną, w szczególności w zakresie zapewnienia zgodności działań w ramach projektu z założeniami, celami, działaniami i rezultatami określonymi w ramach ww. dokumentu.  </w:t>
            </w:r>
          </w:p>
          <w:p w14:paraId="19F2C9F0" w14:textId="3BCF3F76" w:rsidR="00935609" w:rsidRPr="00935609" w:rsidRDefault="00DE68B6" w:rsidP="00DE68B6">
            <w:pPr>
              <w:spacing w:after="0" w:line="240" w:lineRule="auto"/>
              <w:rPr>
                <w:rFonts w:ascii="Arial" w:eastAsia="Times New Roman" w:hAnsi="Arial" w:cs="Arial"/>
                <w:color w:val="000000"/>
                <w:sz w:val="20"/>
                <w:szCs w:val="20"/>
                <w:lang w:eastAsia="pl-PL"/>
              </w:rPr>
            </w:pPr>
            <w:r w:rsidRPr="00DE68B6">
              <w:rPr>
                <w:rFonts w:ascii="Arial" w:eastAsia="Times New Roman" w:hAnsi="Arial" w:cs="Arial"/>
                <w:color w:val="000000"/>
                <w:sz w:val="20"/>
                <w:szCs w:val="20"/>
                <w:lang w:eastAsia="pl-PL"/>
              </w:rPr>
              <w:t>Projekt uzyska pozytywną ocenę tylko jeżeli spełni warunek. Kryterium w ramach, którego powyższe jest badane jest kryterium dopuszczającym bez możliwości uzupełnienia czy poprawy.  Powyższa rekomendacja została również zaimplementowana do Kryterium  merytorycznego specyficznego nr 2 "Czy projekt jest zgodny z dokumentami strategicznymi w obszarze zdrowia."</w:t>
            </w:r>
          </w:p>
        </w:tc>
      </w:tr>
      <w:tr w:rsidR="00935609" w:rsidRPr="00B55EE1" w14:paraId="0ADA72B8" w14:textId="77777777" w:rsidTr="005917CF">
        <w:trPr>
          <w:trHeight w:val="600"/>
        </w:trPr>
        <w:tc>
          <w:tcPr>
            <w:tcW w:w="557" w:type="dxa"/>
            <w:shd w:val="clear" w:color="000000" w:fill="E6E6E6"/>
            <w:noWrap/>
            <w:vAlign w:val="center"/>
          </w:tcPr>
          <w:p w14:paraId="5BFE4558" w14:textId="4ED9B354" w:rsidR="00935609" w:rsidRDefault="00D174E1"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1001EE">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w:t>
            </w:r>
          </w:p>
        </w:tc>
        <w:tc>
          <w:tcPr>
            <w:tcW w:w="3134" w:type="dxa"/>
            <w:shd w:val="clear" w:color="auto" w:fill="auto"/>
            <w:noWrap/>
          </w:tcPr>
          <w:p w14:paraId="44B71DA8" w14:textId="7AE24D3E" w:rsidR="00935609" w:rsidRPr="00AB0DEC" w:rsidRDefault="00D174E1" w:rsidP="00935609">
            <w:pPr>
              <w:spacing w:after="0" w:line="240" w:lineRule="auto"/>
              <w:rPr>
                <w:rFonts w:ascii="Arial" w:eastAsia="Times New Roman" w:hAnsi="Arial" w:cs="Arial"/>
                <w:color w:val="000000"/>
                <w:sz w:val="20"/>
                <w:szCs w:val="20"/>
                <w:lang w:eastAsia="pl-PL"/>
              </w:rPr>
            </w:pPr>
            <w:r w:rsidRPr="00D174E1">
              <w:rPr>
                <w:rFonts w:ascii="Arial" w:eastAsia="Times New Roman" w:hAnsi="Arial" w:cs="Arial"/>
                <w:color w:val="000000"/>
                <w:sz w:val="20"/>
                <w:szCs w:val="20"/>
                <w:lang w:eastAsia="pl-PL"/>
              </w:rPr>
              <w:t>Projekty z zakresu psychiatrii</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są zgodne ze</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„Strategią</w:t>
            </w:r>
            <w:r w:rsidR="00435170">
              <w:rPr>
                <w:rFonts w:ascii="Arial" w:eastAsia="Times New Roman" w:hAnsi="Arial" w:cs="Arial"/>
                <w:color w:val="000000"/>
                <w:sz w:val="20"/>
                <w:szCs w:val="20"/>
                <w:lang w:eastAsia="pl-PL"/>
              </w:rPr>
              <w:t xml:space="preserve"> </w:t>
            </w:r>
            <w:proofErr w:type="spellStart"/>
            <w:r w:rsidRPr="00D174E1">
              <w:rPr>
                <w:rFonts w:ascii="Arial" w:eastAsia="Times New Roman" w:hAnsi="Arial" w:cs="Arial"/>
                <w:color w:val="000000"/>
                <w:sz w:val="20"/>
                <w:szCs w:val="20"/>
                <w:lang w:eastAsia="pl-PL"/>
              </w:rPr>
              <w:t>deinstytucjonalizacji</w:t>
            </w:r>
            <w:proofErr w:type="spellEnd"/>
            <w:r w:rsidRPr="00D174E1">
              <w:rPr>
                <w:rFonts w:ascii="Arial" w:eastAsia="Times New Roman" w:hAnsi="Arial" w:cs="Arial"/>
                <w:color w:val="000000"/>
                <w:sz w:val="20"/>
                <w:szCs w:val="20"/>
                <w:lang w:eastAsia="pl-PL"/>
              </w:rPr>
              <w:t>:</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Opieka zdrowotna</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nad osobami z</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zaburzeniami</w:t>
            </w:r>
            <w:r w:rsidR="00435170">
              <w:rPr>
                <w:rFonts w:ascii="Arial" w:eastAsia="Times New Roman" w:hAnsi="Arial" w:cs="Arial"/>
                <w:color w:val="000000"/>
                <w:sz w:val="20"/>
                <w:szCs w:val="20"/>
                <w:lang w:eastAsia="pl-PL"/>
              </w:rPr>
              <w:t xml:space="preserve"> </w:t>
            </w:r>
            <w:r w:rsidRPr="00D174E1">
              <w:rPr>
                <w:rFonts w:ascii="Arial" w:eastAsia="Times New Roman" w:hAnsi="Arial" w:cs="Arial"/>
                <w:color w:val="000000"/>
                <w:sz w:val="20"/>
                <w:szCs w:val="20"/>
                <w:lang w:eastAsia="pl-PL"/>
              </w:rPr>
              <w:t>psychicznymi”, stanowiącą załącznik nr 2 do dokumentu „Zdrowa Przyszłość. Ramy Strategiczne Rozwoju Systemu Ochrony Zdrowia na lata 2021–2027”, z perspektywą do 2030 r.</w:t>
            </w:r>
          </w:p>
        </w:tc>
        <w:tc>
          <w:tcPr>
            <w:tcW w:w="2410" w:type="dxa"/>
            <w:shd w:val="clear" w:color="auto" w:fill="auto"/>
            <w:noWrap/>
          </w:tcPr>
          <w:p w14:paraId="3FF983F5" w14:textId="3FCE2A76" w:rsidR="00935609" w:rsidRPr="00B55EE1" w:rsidRDefault="00D174E1" w:rsidP="00935609">
            <w:pPr>
              <w:spacing w:after="0" w:line="240" w:lineRule="auto"/>
              <w:rPr>
                <w:rFonts w:ascii="Arial" w:eastAsia="Times New Roman" w:hAnsi="Arial" w:cs="Arial"/>
                <w:color w:val="000000"/>
                <w:sz w:val="20"/>
                <w:szCs w:val="20"/>
                <w:lang w:eastAsia="pl-PL"/>
              </w:rPr>
            </w:pPr>
            <w:r w:rsidRPr="00D174E1">
              <w:rPr>
                <w:rFonts w:ascii="Arial" w:eastAsia="Times New Roman" w:hAnsi="Arial" w:cs="Arial"/>
                <w:color w:val="000000"/>
                <w:sz w:val="20"/>
                <w:szCs w:val="20"/>
                <w:lang w:eastAsia="pl-PL"/>
              </w:rPr>
              <w:t>2. Kwalifikowalność przedmiotowa projektu</w:t>
            </w:r>
          </w:p>
        </w:tc>
        <w:tc>
          <w:tcPr>
            <w:tcW w:w="1984" w:type="dxa"/>
            <w:shd w:val="clear" w:color="auto" w:fill="auto"/>
            <w:noWrap/>
          </w:tcPr>
          <w:p w14:paraId="549DC662" w14:textId="77777777" w:rsidR="00935609" w:rsidRDefault="00614B04" w:rsidP="00935609">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Kryterium formalne  dostępowe - warunek dostępowy  nr. 14.,  określony w regulaminie naboru</w:t>
            </w:r>
          </w:p>
          <w:p w14:paraId="2FDEF796" w14:textId="77777777" w:rsidR="00AB14E9" w:rsidRDefault="00AB14E9" w:rsidP="00935609">
            <w:pPr>
              <w:spacing w:after="0" w:line="240" w:lineRule="auto"/>
              <w:rPr>
                <w:rFonts w:ascii="Arial" w:eastAsia="Times New Roman" w:hAnsi="Arial" w:cs="Arial"/>
                <w:color w:val="000000"/>
                <w:sz w:val="20"/>
                <w:szCs w:val="20"/>
                <w:lang w:eastAsia="pl-PL"/>
              </w:rPr>
            </w:pPr>
          </w:p>
          <w:p w14:paraId="6248243F" w14:textId="33C7A8F9" w:rsidR="00AB14E9" w:rsidRPr="00935609" w:rsidRDefault="00AB14E9" w:rsidP="00935609">
            <w:pPr>
              <w:spacing w:after="0" w:line="240" w:lineRule="auto"/>
              <w:rPr>
                <w:rFonts w:ascii="Arial" w:eastAsia="Times New Roman" w:hAnsi="Arial" w:cs="Arial"/>
                <w:color w:val="000000"/>
                <w:sz w:val="20"/>
                <w:szCs w:val="20"/>
                <w:lang w:eastAsia="pl-PL"/>
              </w:rPr>
            </w:pPr>
            <w:r w:rsidRPr="00AB14E9">
              <w:rPr>
                <w:rFonts w:ascii="Arial" w:eastAsia="Times New Roman" w:hAnsi="Arial" w:cs="Arial"/>
                <w:color w:val="000000"/>
                <w:sz w:val="20"/>
                <w:szCs w:val="20"/>
                <w:lang w:eastAsia="pl-PL"/>
              </w:rPr>
              <w:t>Ocenie przez to kryterium podlega tylko projekt 14.P.</w:t>
            </w:r>
            <w:r>
              <w:rPr>
                <w:rFonts w:ascii="Arial" w:eastAsia="Times New Roman" w:hAnsi="Arial" w:cs="Arial"/>
                <w:color w:val="000000"/>
                <w:sz w:val="20"/>
                <w:szCs w:val="20"/>
                <w:lang w:eastAsia="pl-PL"/>
              </w:rPr>
              <w:t>1</w:t>
            </w:r>
            <w:r w:rsidRPr="00AB14E9">
              <w:rPr>
                <w:rFonts w:ascii="Arial" w:eastAsia="Times New Roman" w:hAnsi="Arial" w:cs="Arial"/>
                <w:color w:val="000000"/>
                <w:sz w:val="20"/>
                <w:szCs w:val="20"/>
                <w:lang w:eastAsia="pl-PL"/>
              </w:rPr>
              <w:t xml:space="preserve"> (zakres </w:t>
            </w:r>
            <w:r>
              <w:rPr>
                <w:rFonts w:ascii="Arial" w:eastAsia="Times New Roman" w:hAnsi="Arial" w:cs="Arial"/>
                <w:color w:val="000000"/>
                <w:sz w:val="20"/>
                <w:szCs w:val="20"/>
                <w:lang w:eastAsia="pl-PL"/>
              </w:rPr>
              <w:t>psychiatria</w:t>
            </w:r>
            <w:r w:rsidRPr="00AB14E9">
              <w:rPr>
                <w:rFonts w:ascii="Arial" w:eastAsia="Times New Roman" w:hAnsi="Arial" w:cs="Arial"/>
                <w:color w:val="000000"/>
                <w:sz w:val="20"/>
                <w:szCs w:val="20"/>
                <w:lang w:eastAsia="pl-PL"/>
              </w:rPr>
              <w:t>).</w:t>
            </w:r>
          </w:p>
        </w:tc>
        <w:tc>
          <w:tcPr>
            <w:tcW w:w="5518" w:type="dxa"/>
            <w:shd w:val="clear" w:color="auto" w:fill="auto"/>
            <w:noWrap/>
          </w:tcPr>
          <w:p w14:paraId="311FCE57" w14:textId="77777777"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Wymogi rekomendacji</w:t>
            </w:r>
          </w:p>
          <w:p w14:paraId="2C3BBFF7" w14:textId="2E39E9C8"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 xml:space="preserve">Projekty z zakresu psychiatrii muszą być  zgodne z „Strategią </w:t>
            </w:r>
            <w:proofErr w:type="spellStart"/>
            <w:r w:rsidRPr="00614B04">
              <w:rPr>
                <w:rFonts w:ascii="Arial" w:eastAsia="Times New Roman" w:hAnsi="Arial" w:cs="Arial"/>
                <w:color w:val="000000"/>
                <w:sz w:val="20"/>
                <w:szCs w:val="20"/>
                <w:lang w:eastAsia="pl-PL"/>
              </w:rPr>
              <w:t>deinstytucjonalizacji</w:t>
            </w:r>
            <w:proofErr w:type="spellEnd"/>
            <w:r w:rsidRPr="00614B04">
              <w:rPr>
                <w:rFonts w:ascii="Arial" w:eastAsia="Times New Roman" w:hAnsi="Arial" w:cs="Arial"/>
                <w:color w:val="000000"/>
                <w:sz w:val="20"/>
                <w:szCs w:val="20"/>
                <w:lang w:eastAsia="pl-PL"/>
              </w:rPr>
              <w:t>: Opieka zdrowotna nad osobami z zaburzeniami psychicznymi”, stanowiącą załącznik nr 2 do dokumentu „Zdrowa Przyszłość. Ramy Strategiczne Rozwoju Systemu Ochrony Zdrowia na lata 2021–2027”, z perspektywą do 2030 r</w:t>
            </w:r>
            <w:r w:rsidR="00106BD0">
              <w:rPr>
                <w:rFonts w:ascii="Arial" w:eastAsia="Times New Roman" w:hAnsi="Arial" w:cs="Arial"/>
                <w:color w:val="000000"/>
                <w:sz w:val="20"/>
                <w:szCs w:val="20"/>
                <w:lang w:eastAsia="pl-PL"/>
              </w:rPr>
              <w:t>.</w:t>
            </w:r>
            <w:r w:rsidRPr="00614B04">
              <w:rPr>
                <w:rFonts w:ascii="Arial" w:eastAsia="Times New Roman" w:hAnsi="Arial" w:cs="Arial"/>
                <w:color w:val="000000"/>
                <w:sz w:val="20"/>
                <w:szCs w:val="20"/>
                <w:lang w:eastAsia="pl-PL"/>
              </w:rPr>
              <w:t xml:space="preserve"> (w przypadku przyjęcia ww. dokumentu przed przyjęciem Planu działań w sektorze zdrowia)</w:t>
            </w:r>
            <w:r w:rsidR="00106BD0">
              <w:rPr>
                <w:rFonts w:ascii="Arial" w:eastAsia="Times New Roman" w:hAnsi="Arial" w:cs="Arial"/>
                <w:color w:val="000000"/>
                <w:sz w:val="20"/>
                <w:szCs w:val="20"/>
                <w:lang w:eastAsia="pl-PL"/>
              </w:rPr>
              <w:t>.</w:t>
            </w:r>
            <w:r w:rsidRPr="00614B04">
              <w:rPr>
                <w:rFonts w:ascii="Arial" w:eastAsia="Times New Roman" w:hAnsi="Arial" w:cs="Arial"/>
                <w:color w:val="000000"/>
                <w:sz w:val="20"/>
                <w:szCs w:val="20"/>
                <w:lang w:eastAsia="pl-PL"/>
              </w:rPr>
              <w:t xml:space="preserve"> </w:t>
            </w:r>
          </w:p>
          <w:p w14:paraId="0B4030D7" w14:textId="77777777" w:rsidR="00614B04" w:rsidRPr="00614B04" w:rsidRDefault="00614B04" w:rsidP="00614B04">
            <w:pPr>
              <w:spacing w:after="0" w:line="240" w:lineRule="auto"/>
              <w:rPr>
                <w:rFonts w:ascii="Arial" w:eastAsia="Times New Roman" w:hAnsi="Arial" w:cs="Arial"/>
                <w:color w:val="000000"/>
                <w:sz w:val="20"/>
                <w:szCs w:val="20"/>
                <w:lang w:eastAsia="pl-PL"/>
              </w:rPr>
            </w:pPr>
          </w:p>
          <w:p w14:paraId="389E4DDF" w14:textId="77777777"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Ocenie w ramach kryterium podlegać będzie:</w:t>
            </w:r>
          </w:p>
          <w:p w14:paraId="2C1E2C78" w14:textId="7ECA58C5"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 xml:space="preserve">Czy projekt z zakresu psychiatrii jest zgodny ze „Strategią </w:t>
            </w:r>
            <w:proofErr w:type="spellStart"/>
            <w:r w:rsidRPr="00614B04">
              <w:rPr>
                <w:rFonts w:ascii="Arial" w:eastAsia="Times New Roman" w:hAnsi="Arial" w:cs="Arial"/>
                <w:color w:val="000000"/>
                <w:sz w:val="20"/>
                <w:szCs w:val="20"/>
                <w:lang w:eastAsia="pl-PL"/>
              </w:rPr>
              <w:t>deinstytucjonalizacji</w:t>
            </w:r>
            <w:proofErr w:type="spellEnd"/>
            <w:r w:rsidRPr="00614B04">
              <w:rPr>
                <w:rFonts w:ascii="Arial" w:eastAsia="Times New Roman" w:hAnsi="Arial" w:cs="Arial"/>
                <w:color w:val="000000"/>
                <w:sz w:val="20"/>
                <w:szCs w:val="20"/>
                <w:lang w:eastAsia="pl-PL"/>
              </w:rPr>
              <w:t>: Opieka zdrowotna nad osobami z zaburzeniami psychicznymi”, stanowiącą załącznik nr 2 do dokumentu „Zdrowa Przyszłość. Ramy Strategiczne Rozwoju Systemu Ochrony Zdrowia na lata 2021–2027” (o ile ww. dokument zostanie przyjęty przed przyjęciem Planu działań w sektorze zdrowia)</w:t>
            </w:r>
            <w:r w:rsidR="00BE3A77">
              <w:rPr>
                <w:rFonts w:ascii="Arial" w:eastAsia="Times New Roman" w:hAnsi="Arial" w:cs="Arial"/>
                <w:color w:val="000000"/>
                <w:sz w:val="20"/>
                <w:szCs w:val="20"/>
                <w:lang w:eastAsia="pl-PL"/>
              </w:rPr>
              <w:t>.</w:t>
            </w:r>
          </w:p>
          <w:p w14:paraId="1C9CC3E0" w14:textId="749907B0"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projekt z zakresu psychiatrii zgodności z</w:t>
            </w:r>
            <w:r w:rsidR="000F58B4">
              <w:rPr>
                <w:rFonts w:ascii="Arial" w:eastAsia="Times New Roman" w:hAnsi="Arial" w:cs="Arial"/>
                <w:color w:val="000000"/>
                <w:sz w:val="20"/>
                <w:szCs w:val="20"/>
                <w:lang w:eastAsia="pl-PL"/>
              </w:rPr>
              <w:t xml:space="preserve">e </w:t>
            </w:r>
            <w:r w:rsidRPr="00614B04">
              <w:rPr>
                <w:rFonts w:ascii="Arial" w:eastAsia="Times New Roman" w:hAnsi="Arial" w:cs="Arial"/>
                <w:color w:val="000000"/>
                <w:sz w:val="20"/>
                <w:szCs w:val="20"/>
                <w:lang w:eastAsia="pl-PL"/>
              </w:rPr>
              <w:t xml:space="preserve">„Strategią </w:t>
            </w:r>
            <w:proofErr w:type="spellStart"/>
            <w:r w:rsidRPr="00614B04">
              <w:rPr>
                <w:rFonts w:ascii="Arial" w:eastAsia="Times New Roman" w:hAnsi="Arial" w:cs="Arial"/>
                <w:color w:val="000000"/>
                <w:sz w:val="20"/>
                <w:szCs w:val="20"/>
                <w:lang w:eastAsia="pl-PL"/>
              </w:rPr>
              <w:t>deinstytucjonalizacji</w:t>
            </w:r>
            <w:proofErr w:type="spellEnd"/>
            <w:r w:rsidRPr="00614B04">
              <w:rPr>
                <w:rFonts w:ascii="Arial" w:eastAsia="Times New Roman" w:hAnsi="Arial" w:cs="Arial"/>
                <w:color w:val="000000"/>
                <w:sz w:val="20"/>
                <w:szCs w:val="20"/>
                <w:lang w:eastAsia="pl-PL"/>
              </w:rPr>
              <w:t>: Opieka zdrowotna nad osobami z zaburzeniami psychicznymi”, stanowiącą załącznik nr 2 do dokumentu „Zdrowa Przyszłość. Ramy Strategiczne Rozwoju Systemu Ochrony Zdrowia na lata 2021–2027” ( o ile ww. dokument zostanie przyjęty przed przyjęciem Planu działań w sektorze zdrowia).</w:t>
            </w:r>
          </w:p>
          <w:p w14:paraId="45131867" w14:textId="33BC89D5" w:rsidR="00614B04" w:rsidRPr="00614B04"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t>Projekt uzyska pozytywną ocenę tylko jeżeli spełni warunek. Kryterium w ramach, którego powyższe jest badane jest kryterium dopuszczającym bez możliwości uzupełnienia czy poprawy.</w:t>
            </w:r>
          </w:p>
          <w:p w14:paraId="04A3615A" w14:textId="11F89DFB" w:rsidR="00935609" w:rsidRPr="00935609" w:rsidRDefault="00614B04" w:rsidP="00614B04">
            <w:pPr>
              <w:spacing w:after="0" w:line="240" w:lineRule="auto"/>
              <w:rPr>
                <w:rFonts w:ascii="Arial" w:eastAsia="Times New Roman" w:hAnsi="Arial" w:cs="Arial"/>
                <w:color w:val="000000"/>
                <w:sz w:val="20"/>
                <w:szCs w:val="20"/>
                <w:lang w:eastAsia="pl-PL"/>
              </w:rPr>
            </w:pPr>
            <w:r w:rsidRPr="00614B04">
              <w:rPr>
                <w:rFonts w:ascii="Arial" w:eastAsia="Times New Roman" w:hAnsi="Arial" w:cs="Arial"/>
                <w:color w:val="000000"/>
                <w:sz w:val="20"/>
                <w:szCs w:val="20"/>
                <w:lang w:eastAsia="pl-PL"/>
              </w:rPr>
              <w:lastRenderedPageBreak/>
              <w:t>Powyższa rekomendacja została również zaimplementowana do Kryterium  merytorycznego specyficznego nr 2 "Czy projekt jest zgodny z dokumentami strategicznymi w obszarze zdrowia."</w:t>
            </w:r>
          </w:p>
        </w:tc>
      </w:tr>
      <w:tr w:rsidR="00935609" w:rsidRPr="00B55EE1" w14:paraId="030E421A" w14:textId="77777777" w:rsidTr="005917CF">
        <w:trPr>
          <w:trHeight w:val="600"/>
        </w:trPr>
        <w:tc>
          <w:tcPr>
            <w:tcW w:w="557" w:type="dxa"/>
            <w:shd w:val="clear" w:color="000000" w:fill="E6E6E6"/>
            <w:noWrap/>
            <w:vAlign w:val="center"/>
          </w:tcPr>
          <w:p w14:paraId="13034D2E" w14:textId="079EC181" w:rsidR="00935609" w:rsidRDefault="001001E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17</w:t>
            </w:r>
            <w:r w:rsidR="00614B04">
              <w:rPr>
                <w:rFonts w:ascii="Arial" w:eastAsia="Times New Roman" w:hAnsi="Arial" w:cs="Arial"/>
                <w:color w:val="000000"/>
                <w:sz w:val="20"/>
                <w:szCs w:val="20"/>
                <w:lang w:eastAsia="pl-PL"/>
              </w:rPr>
              <w:t>.</w:t>
            </w:r>
          </w:p>
        </w:tc>
        <w:tc>
          <w:tcPr>
            <w:tcW w:w="3134" w:type="dxa"/>
            <w:shd w:val="clear" w:color="auto" w:fill="auto"/>
            <w:noWrap/>
          </w:tcPr>
          <w:p w14:paraId="00B489B3" w14:textId="221FF5D3" w:rsidR="00935609" w:rsidRPr="00AB0DEC" w:rsidRDefault="00EF5CB8" w:rsidP="00935609">
            <w:pPr>
              <w:spacing w:after="0" w:line="240" w:lineRule="auto"/>
              <w:rPr>
                <w:rFonts w:ascii="Arial" w:eastAsia="Times New Roman" w:hAnsi="Arial" w:cs="Arial"/>
                <w:color w:val="000000"/>
                <w:sz w:val="20"/>
                <w:szCs w:val="20"/>
                <w:lang w:eastAsia="pl-PL"/>
              </w:rPr>
            </w:pPr>
            <w:r w:rsidRPr="00EF5CB8">
              <w:rPr>
                <w:rFonts w:ascii="Arial" w:eastAsia="Times New Roman" w:hAnsi="Arial" w:cs="Arial"/>
                <w:color w:val="000000"/>
                <w:sz w:val="20"/>
                <w:szCs w:val="20"/>
                <w:lang w:eastAsia="pl-PL"/>
              </w:rPr>
              <w:t>Projekty</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realizowane</w:t>
            </w:r>
            <w:r w:rsidR="003E7D06">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przez</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podmioty</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lecznicze</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udzielające</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świadczeń w zakresie leczenia szpitalnego</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(niezależnie od zakresu projektu),</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nie są kierowane do podmiotów, które w wyniku badania</w:t>
            </w:r>
            <w:r w:rsidR="000F58B4">
              <w:rPr>
                <w:rFonts w:ascii="Arial" w:eastAsia="Times New Roman" w:hAnsi="Arial" w:cs="Arial"/>
                <w:color w:val="000000"/>
                <w:sz w:val="20"/>
                <w:szCs w:val="20"/>
                <w:lang w:eastAsia="pl-PL"/>
              </w:rPr>
              <w:t xml:space="preserve"> </w:t>
            </w:r>
            <w:r w:rsidRPr="00EF5CB8">
              <w:rPr>
                <w:rFonts w:ascii="Arial" w:eastAsia="Times New Roman" w:hAnsi="Arial" w:cs="Arial"/>
                <w:color w:val="000000"/>
                <w:sz w:val="20"/>
                <w:szCs w:val="20"/>
                <w:lang w:eastAsia="pl-PL"/>
              </w:rPr>
              <w:t>sprawozdania finansowego przez niezależnego biegłego rewidenta za ostatni zamknięty rok finansowy otrzymały negatywną opinię w zakresie sytuacji majątkowej i finansowej.</w:t>
            </w:r>
          </w:p>
        </w:tc>
        <w:tc>
          <w:tcPr>
            <w:tcW w:w="2410" w:type="dxa"/>
            <w:shd w:val="clear" w:color="auto" w:fill="auto"/>
            <w:noWrap/>
          </w:tcPr>
          <w:p w14:paraId="028E38CC" w14:textId="76EC2AF1"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2. Właściwie przygotowana analiza finansowa i ekonomiczna projektu </w:t>
            </w:r>
          </w:p>
          <w:p w14:paraId="2525AAED" w14:textId="77777777" w:rsidR="009B3A41" w:rsidRPr="009B3A41" w:rsidRDefault="009B3A41" w:rsidP="009B3A41">
            <w:pPr>
              <w:spacing w:after="0" w:line="240" w:lineRule="auto"/>
              <w:rPr>
                <w:rFonts w:ascii="Arial" w:eastAsia="Times New Roman" w:hAnsi="Arial" w:cs="Arial"/>
                <w:color w:val="000000"/>
                <w:sz w:val="20"/>
                <w:szCs w:val="20"/>
                <w:lang w:eastAsia="pl-PL"/>
              </w:rPr>
            </w:pPr>
          </w:p>
          <w:p w14:paraId="311AFE26" w14:textId="7777777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3. Trwałość rezultatów projektu </w:t>
            </w:r>
          </w:p>
          <w:p w14:paraId="7394BD2F" w14:textId="77777777" w:rsidR="009B3A41" w:rsidRPr="009B3A41" w:rsidRDefault="009B3A41" w:rsidP="009B3A41">
            <w:pPr>
              <w:spacing w:after="0" w:line="240" w:lineRule="auto"/>
              <w:rPr>
                <w:rFonts w:ascii="Arial" w:eastAsia="Times New Roman" w:hAnsi="Arial" w:cs="Arial"/>
                <w:color w:val="000000"/>
                <w:sz w:val="20"/>
                <w:szCs w:val="20"/>
                <w:lang w:eastAsia="pl-PL"/>
              </w:rPr>
            </w:pPr>
          </w:p>
          <w:p w14:paraId="29133D0B" w14:textId="63008B6A" w:rsidR="00935609" w:rsidRPr="00B55EE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4. Zdolność administracyjna, finansowa i operacyjna Wnioskodawcy/</w:t>
            </w:r>
            <w:r w:rsidR="00106BD0">
              <w:rPr>
                <w:rFonts w:ascii="Arial" w:eastAsia="Times New Roman" w:hAnsi="Arial" w:cs="Arial"/>
                <w:color w:val="000000"/>
                <w:sz w:val="20"/>
                <w:szCs w:val="20"/>
                <w:lang w:eastAsia="pl-PL"/>
              </w:rPr>
              <w:t xml:space="preserve"> </w:t>
            </w:r>
            <w:r w:rsidRPr="009B3A41">
              <w:rPr>
                <w:rFonts w:ascii="Arial" w:eastAsia="Times New Roman" w:hAnsi="Arial" w:cs="Arial"/>
                <w:color w:val="000000"/>
                <w:sz w:val="20"/>
                <w:szCs w:val="20"/>
                <w:lang w:eastAsia="pl-PL"/>
              </w:rPr>
              <w:t>partnerów</w:t>
            </w:r>
          </w:p>
        </w:tc>
        <w:tc>
          <w:tcPr>
            <w:tcW w:w="1984" w:type="dxa"/>
            <w:shd w:val="clear" w:color="auto" w:fill="auto"/>
            <w:noWrap/>
          </w:tcPr>
          <w:p w14:paraId="3F3FE1A2" w14:textId="7777777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merytoryczne ogólne 2 </w:t>
            </w:r>
          </w:p>
          <w:p w14:paraId="10BFE411" w14:textId="7777777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merytoryczne ogólne 3</w:t>
            </w:r>
          </w:p>
          <w:p w14:paraId="62199E7F" w14:textId="2C9D0CFC" w:rsidR="00935609" w:rsidRPr="00935609"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merytoryczne ogólne 4</w:t>
            </w:r>
          </w:p>
        </w:tc>
        <w:tc>
          <w:tcPr>
            <w:tcW w:w="5518" w:type="dxa"/>
            <w:shd w:val="clear" w:color="auto" w:fill="auto"/>
            <w:noWrap/>
          </w:tcPr>
          <w:p w14:paraId="7B5ED88A" w14:textId="7777777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Wymogi rekomendacji:</w:t>
            </w:r>
          </w:p>
          <w:p w14:paraId="00A62331" w14:textId="7D4C65D9"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 </w:t>
            </w:r>
          </w:p>
          <w:p w14:paraId="00A0C86D" w14:textId="5D385C28" w:rsidR="009B3A41" w:rsidRPr="009B3A41" w:rsidRDefault="009B3A41" w:rsidP="009B3A41">
            <w:pPr>
              <w:spacing w:after="0" w:line="240" w:lineRule="auto"/>
              <w:rPr>
                <w:rFonts w:ascii="Arial" w:eastAsia="Times New Roman" w:hAnsi="Arial" w:cs="Arial"/>
                <w:color w:val="000000"/>
                <w:sz w:val="20"/>
                <w:szCs w:val="20"/>
                <w:lang w:eastAsia="pl-PL"/>
              </w:rPr>
            </w:pPr>
          </w:p>
          <w:p w14:paraId="3335A4DD" w14:textId="7777777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Ocenie w ramach kryteriów podlegać będzie:</w:t>
            </w:r>
          </w:p>
          <w:p w14:paraId="2C027828" w14:textId="56344711"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czy podmiot leczniczy ubiegający się o wsparcie, a udzielający świadczeń w zakresie leczenia szpitalnego nie ma negatywnej opinii finansowej  rzutującej na realizacje i utrzymanie rezultatów projektu.</w:t>
            </w:r>
          </w:p>
          <w:p w14:paraId="75C854C2" w14:textId="2E973D87"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Na podstawie informacji, w tym analizy finansowe przedstawionych w dokumentacji oceniane jest czy Wnioskodawca posiada zdolność finansową, organizacyjną i administracyjną do dostarczenia wyniku  realizacji deklarowanych produktów lub usług jak i utrzymania rezultatów projektu zgodnie z założonym planem finansowym. </w:t>
            </w:r>
          </w:p>
          <w:p w14:paraId="21687DD8" w14:textId="1FA510C2"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Ocena sytuacji finansowej Wnioskodawcy poparta jest ekspercką analizą i oceną danych finansowych (liczbowych jak i informacji wyjaśniających) podanych w tabelach finansowych. Ocenie podlegają również dane wejściowe oraz przepływy finansowe.</w:t>
            </w:r>
          </w:p>
          <w:p w14:paraId="40B07DCB" w14:textId="1A80A28B" w:rsidR="009B3A41" w:rsidRPr="009B3A41"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Ocenie w ramach kryteriów podlega również aspekt ekonomiczny z uwzględnieniem min. uwarunkowań rynkowych danej branży w tym skutków realizacji projektu w oparciu o wszystkie istotne środowiskowe, gospodarcze i społeczne efekty.</w:t>
            </w:r>
          </w:p>
          <w:p w14:paraId="4DD6A2AC" w14:textId="53E86D96" w:rsidR="009B3A41" w:rsidRPr="009B3A41" w:rsidRDefault="009B3A41" w:rsidP="009B3A41">
            <w:pPr>
              <w:spacing w:after="0" w:line="240" w:lineRule="auto"/>
              <w:rPr>
                <w:rFonts w:ascii="Arial" w:eastAsia="Times New Roman" w:hAnsi="Arial" w:cs="Arial"/>
                <w:color w:val="000000"/>
                <w:sz w:val="20"/>
                <w:szCs w:val="20"/>
                <w:lang w:eastAsia="pl-PL"/>
              </w:rPr>
            </w:pPr>
          </w:p>
          <w:p w14:paraId="0BE248C4" w14:textId="015137E5" w:rsidR="00935609" w:rsidRPr="00935609" w:rsidRDefault="009B3A41" w:rsidP="009B3A41">
            <w:pPr>
              <w:spacing w:after="0" w:line="240" w:lineRule="auto"/>
              <w:rPr>
                <w:rFonts w:ascii="Arial" w:eastAsia="Times New Roman" w:hAnsi="Arial" w:cs="Arial"/>
                <w:color w:val="000000"/>
                <w:sz w:val="20"/>
                <w:szCs w:val="20"/>
                <w:lang w:eastAsia="pl-PL"/>
              </w:rPr>
            </w:pPr>
            <w:r w:rsidRPr="009B3A41">
              <w:rPr>
                <w:rFonts w:ascii="Arial" w:eastAsia="Times New Roman" w:hAnsi="Arial" w:cs="Arial"/>
                <w:color w:val="000000"/>
                <w:sz w:val="20"/>
                <w:szCs w:val="20"/>
                <w:lang w:eastAsia="pl-PL"/>
              </w:rPr>
              <w:t xml:space="preserve">Kryteria merytoryczne oceniające aspekt finansowy są kryteriami 0/ 1 w związku z powyższym brak zdolności </w:t>
            </w:r>
            <w:r w:rsidRPr="009B3A41">
              <w:rPr>
                <w:rFonts w:ascii="Arial" w:eastAsia="Times New Roman" w:hAnsi="Arial" w:cs="Arial"/>
                <w:color w:val="000000"/>
                <w:sz w:val="20"/>
                <w:szCs w:val="20"/>
                <w:lang w:eastAsia="pl-PL"/>
              </w:rPr>
              <w:lastRenderedPageBreak/>
              <w:t>finansowej, organizacyjnej czy administracyjnej skutkować będzie nie spełnieniem Kryteriów.</w:t>
            </w:r>
          </w:p>
        </w:tc>
      </w:tr>
      <w:tr w:rsidR="00935609" w:rsidRPr="00B55EE1" w14:paraId="63ECF636" w14:textId="77777777" w:rsidTr="005917CF">
        <w:trPr>
          <w:trHeight w:val="600"/>
        </w:trPr>
        <w:tc>
          <w:tcPr>
            <w:tcW w:w="557" w:type="dxa"/>
            <w:shd w:val="clear" w:color="000000" w:fill="E6E6E6"/>
            <w:noWrap/>
            <w:vAlign w:val="center"/>
          </w:tcPr>
          <w:p w14:paraId="39D4A0C7" w14:textId="5FE85248" w:rsidR="00935609" w:rsidRDefault="001001E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18</w:t>
            </w:r>
            <w:r w:rsidR="009B3A41">
              <w:rPr>
                <w:rFonts w:ascii="Arial" w:eastAsia="Times New Roman" w:hAnsi="Arial" w:cs="Arial"/>
                <w:color w:val="000000"/>
                <w:sz w:val="20"/>
                <w:szCs w:val="20"/>
                <w:lang w:eastAsia="pl-PL"/>
              </w:rPr>
              <w:t>.</w:t>
            </w:r>
          </w:p>
        </w:tc>
        <w:tc>
          <w:tcPr>
            <w:tcW w:w="3134" w:type="dxa"/>
            <w:shd w:val="clear" w:color="auto" w:fill="auto"/>
            <w:noWrap/>
          </w:tcPr>
          <w:p w14:paraId="2D28D56D" w14:textId="702A8DB8" w:rsidR="00935609" w:rsidRPr="00AB0DEC" w:rsidRDefault="006616EA" w:rsidP="00935609">
            <w:pPr>
              <w:spacing w:after="0" w:line="240" w:lineRule="auto"/>
              <w:rPr>
                <w:rFonts w:ascii="Arial" w:eastAsia="Times New Roman" w:hAnsi="Arial" w:cs="Arial"/>
                <w:color w:val="000000"/>
                <w:sz w:val="20"/>
                <w:szCs w:val="20"/>
                <w:lang w:eastAsia="pl-PL"/>
              </w:rPr>
            </w:pPr>
            <w:r w:rsidRPr="006616EA">
              <w:rPr>
                <w:rFonts w:ascii="Arial" w:eastAsia="Times New Roman" w:hAnsi="Arial" w:cs="Arial"/>
                <w:color w:val="000000"/>
                <w:sz w:val="20"/>
                <w:szCs w:val="20"/>
                <w:lang w:eastAsia="pl-PL"/>
              </w:rPr>
              <w:t>W zakresie projektów pozakonkursowych / konkursów dotyczących cyfryzacji</w:t>
            </w:r>
            <w:r w:rsidR="00BD12C2">
              <w:rPr>
                <w:rFonts w:ascii="Arial" w:eastAsia="Times New Roman" w:hAnsi="Arial" w:cs="Arial"/>
                <w:color w:val="000000"/>
                <w:sz w:val="20"/>
                <w:szCs w:val="20"/>
                <w:lang w:eastAsia="pl-PL"/>
              </w:rPr>
              <w:t xml:space="preserve"> </w:t>
            </w:r>
            <w:r w:rsidRPr="006616EA">
              <w:rPr>
                <w:rFonts w:ascii="Arial" w:eastAsia="Times New Roman" w:hAnsi="Arial" w:cs="Arial"/>
                <w:color w:val="000000"/>
                <w:sz w:val="20"/>
                <w:szCs w:val="20"/>
                <w:lang w:eastAsia="pl-PL"/>
              </w:rPr>
              <w:t>i informatyzacji ambulatoryjnej opieki zdrowotnej (AOS) i leczenia szpitalnego (również jako element projektu), niezbędne jest uzgodnienie zakresu projektu lub konkursu z departamentem Ministerstwa Zdrowia właściwym do spraw e-zdrowia.</w:t>
            </w:r>
          </w:p>
        </w:tc>
        <w:tc>
          <w:tcPr>
            <w:tcW w:w="2410" w:type="dxa"/>
            <w:shd w:val="clear" w:color="auto" w:fill="auto"/>
            <w:noWrap/>
          </w:tcPr>
          <w:p w14:paraId="129075FD" w14:textId="77777777" w:rsidR="00935609" w:rsidRPr="00B55EE1" w:rsidRDefault="00935609" w:rsidP="00935609">
            <w:pPr>
              <w:spacing w:after="0" w:line="240" w:lineRule="auto"/>
              <w:rPr>
                <w:rFonts w:ascii="Arial" w:eastAsia="Times New Roman" w:hAnsi="Arial" w:cs="Arial"/>
                <w:color w:val="000000"/>
                <w:sz w:val="20"/>
                <w:szCs w:val="20"/>
                <w:lang w:eastAsia="pl-PL"/>
              </w:rPr>
            </w:pPr>
          </w:p>
        </w:tc>
        <w:tc>
          <w:tcPr>
            <w:tcW w:w="1984" w:type="dxa"/>
            <w:shd w:val="clear" w:color="auto" w:fill="auto"/>
            <w:noWrap/>
          </w:tcPr>
          <w:p w14:paraId="4B0B3803" w14:textId="77777777" w:rsidR="00935609" w:rsidRPr="00935609" w:rsidRDefault="00935609" w:rsidP="00935609">
            <w:pPr>
              <w:spacing w:after="0" w:line="240" w:lineRule="auto"/>
              <w:rPr>
                <w:rFonts w:ascii="Arial" w:eastAsia="Times New Roman" w:hAnsi="Arial" w:cs="Arial"/>
                <w:color w:val="000000"/>
                <w:sz w:val="20"/>
                <w:szCs w:val="20"/>
                <w:lang w:eastAsia="pl-PL"/>
              </w:rPr>
            </w:pPr>
          </w:p>
        </w:tc>
        <w:tc>
          <w:tcPr>
            <w:tcW w:w="5518" w:type="dxa"/>
            <w:shd w:val="clear" w:color="auto" w:fill="auto"/>
            <w:noWrap/>
          </w:tcPr>
          <w:p w14:paraId="0870A169" w14:textId="0A75F2C4" w:rsidR="00935609" w:rsidRPr="00935609" w:rsidRDefault="00DA714A" w:rsidP="00935609">
            <w:pPr>
              <w:spacing w:after="0" w:line="240" w:lineRule="auto"/>
              <w:rPr>
                <w:rFonts w:ascii="Arial" w:eastAsia="Times New Roman" w:hAnsi="Arial" w:cs="Arial"/>
                <w:color w:val="000000"/>
                <w:sz w:val="20"/>
                <w:szCs w:val="20"/>
                <w:lang w:eastAsia="pl-PL"/>
              </w:rPr>
            </w:pPr>
            <w:r w:rsidRPr="00DA714A">
              <w:rPr>
                <w:rFonts w:ascii="Arial" w:eastAsia="Times New Roman" w:hAnsi="Arial" w:cs="Arial"/>
                <w:color w:val="000000"/>
                <w:sz w:val="20"/>
                <w:szCs w:val="20"/>
                <w:lang w:eastAsia="pl-PL"/>
              </w:rPr>
              <w:t>W RPO WSL W RAMACH OSI XIV Działania naprawcze w kontekście pandemii COVID-19 – REACT-EU PRZEWIDZIANO TRYB POZAKONKURSOWY W związku z faktem ,iż w projekcie przewidziano - jako element projektu, działania dotyczące cyfryzacji i informatyzacji ambulatoryjnej opieki zdrowotnej i leczenia szpitalnego, fiszka projektu zosta</w:t>
            </w:r>
            <w:r w:rsidR="001001EE">
              <w:rPr>
                <w:rFonts w:ascii="Arial" w:eastAsia="Times New Roman" w:hAnsi="Arial" w:cs="Arial"/>
                <w:color w:val="000000"/>
                <w:sz w:val="20"/>
                <w:szCs w:val="20"/>
                <w:lang w:eastAsia="pl-PL"/>
              </w:rPr>
              <w:t>nie</w:t>
            </w:r>
            <w:r w:rsidRPr="00DA714A">
              <w:rPr>
                <w:rFonts w:ascii="Arial" w:eastAsia="Times New Roman" w:hAnsi="Arial" w:cs="Arial"/>
                <w:color w:val="000000"/>
                <w:sz w:val="20"/>
                <w:szCs w:val="20"/>
                <w:lang w:eastAsia="pl-PL"/>
              </w:rPr>
              <w:t xml:space="preserve"> przekazana do departamentu Ministerstwa Zdrowia właściwego do spraw e-zdrowia celem jej uzgodnienia</w:t>
            </w:r>
            <w:r>
              <w:rPr>
                <w:rFonts w:ascii="Arial" w:eastAsia="Times New Roman" w:hAnsi="Arial" w:cs="Arial"/>
                <w:color w:val="000000"/>
                <w:sz w:val="20"/>
                <w:szCs w:val="20"/>
                <w:lang w:eastAsia="pl-PL"/>
              </w:rPr>
              <w:t>.</w:t>
            </w:r>
          </w:p>
        </w:tc>
      </w:tr>
      <w:tr w:rsidR="00DA714A" w:rsidRPr="00B55EE1" w14:paraId="751BF5D4" w14:textId="77777777" w:rsidTr="004750BB">
        <w:trPr>
          <w:trHeight w:val="600"/>
        </w:trPr>
        <w:tc>
          <w:tcPr>
            <w:tcW w:w="557" w:type="dxa"/>
            <w:shd w:val="clear" w:color="000000" w:fill="E6E6E6"/>
            <w:noWrap/>
            <w:vAlign w:val="center"/>
          </w:tcPr>
          <w:p w14:paraId="1B32678C" w14:textId="77777777" w:rsidR="00DA714A" w:rsidRDefault="00DA714A" w:rsidP="00DA5D6F">
            <w:pPr>
              <w:spacing w:after="0" w:line="240" w:lineRule="auto"/>
              <w:jc w:val="center"/>
              <w:rPr>
                <w:rFonts w:ascii="Arial" w:eastAsia="Times New Roman" w:hAnsi="Arial" w:cs="Arial"/>
                <w:color w:val="000000"/>
                <w:sz w:val="20"/>
                <w:szCs w:val="20"/>
                <w:lang w:eastAsia="pl-PL"/>
              </w:rPr>
            </w:pPr>
          </w:p>
        </w:tc>
        <w:tc>
          <w:tcPr>
            <w:tcW w:w="13046" w:type="dxa"/>
            <w:gridSpan w:val="4"/>
            <w:shd w:val="clear" w:color="auto" w:fill="auto"/>
            <w:noWrap/>
          </w:tcPr>
          <w:p w14:paraId="7E82A5B4" w14:textId="67DFDF34" w:rsidR="00DA714A" w:rsidRPr="00DA714A" w:rsidRDefault="00DA714A" w:rsidP="00935609">
            <w:pPr>
              <w:spacing w:after="0" w:line="240" w:lineRule="auto"/>
              <w:rPr>
                <w:rFonts w:ascii="Arial" w:eastAsia="Times New Roman" w:hAnsi="Arial" w:cs="Arial"/>
                <w:b/>
                <w:bCs/>
                <w:color w:val="000000"/>
                <w:sz w:val="20"/>
                <w:szCs w:val="20"/>
                <w:lang w:eastAsia="pl-PL"/>
              </w:rPr>
            </w:pPr>
            <w:r w:rsidRPr="00DA714A">
              <w:rPr>
                <w:rFonts w:ascii="Arial" w:eastAsia="Times New Roman" w:hAnsi="Arial" w:cs="Arial"/>
                <w:b/>
                <w:bCs/>
                <w:color w:val="000000"/>
                <w:sz w:val="20"/>
                <w:szCs w:val="20"/>
                <w:lang w:eastAsia="pl-PL"/>
              </w:rPr>
              <w:t>Rekomendacje dla Kryteriów dostępu o charakterze obligatoryjnym</w:t>
            </w:r>
          </w:p>
        </w:tc>
      </w:tr>
      <w:tr w:rsidR="00935609" w:rsidRPr="00B55EE1" w14:paraId="323CA606" w14:textId="77777777" w:rsidTr="005917CF">
        <w:trPr>
          <w:trHeight w:val="600"/>
        </w:trPr>
        <w:tc>
          <w:tcPr>
            <w:tcW w:w="557" w:type="dxa"/>
            <w:shd w:val="clear" w:color="000000" w:fill="E6E6E6"/>
            <w:noWrap/>
            <w:vAlign w:val="center"/>
          </w:tcPr>
          <w:p w14:paraId="3A07EEBF" w14:textId="58CBD4F5" w:rsidR="00935609" w:rsidRDefault="00AE5041"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134" w:type="dxa"/>
            <w:shd w:val="clear" w:color="auto" w:fill="auto"/>
            <w:noWrap/>
          </w:tcPr>
          <w:p w14:paraId="5D5EF2AC" w14:textId="14571016" w:rsidR="00935609" w:rsidRPr="00AB0DEC" w:rsidRDefault="00AE5041" w:rsidP="00AE5041">
            <w:pPr>
              <w:spacing w:after="0" w:line="240" w:lineRule="auto"/>
              <w:rPr>
                <w:rFonts w:ascii="Arial" w:eastAsia="Times New Roman" w:hAnsi="Arial" w:cs="Arial"/>
                <w:color w:val="000000"/>
                <w:sz w:val="20"/>
                <w:szCs w:val="20"/>
                <w:lang w:eastAsia="pl-PL"/>
              </w:rPr>
            </w:pPr>
            <w:r w:rsidRPr="00AE5041">
              <w:rPr>
                <w:rFonts w:ascii="Arial" w:eastAsia="Times New Roman" w:hAnsi="Arial" w:cs="Arial"/>
                <w:color w:val="000000"/>
                <w:sz w:val="20"/>
                <w:szCs w:val="20"/>
                <w:lang w:eastAsia="pl-PL"/>
              </w:rPr>
              <w:t>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p>
        </w:tc>
        <w:tc>
          <w:tcPr>
            <w:tcW w:w="2410" w:type="dxa"/>
            <w:shd w:val="clear" w:color="auto" w:fill="auto"/>
            <w:noWrap/>
          </w:tcPr>
          <w:p w14:paraId="1E908FCC" w14:textId="19385BFC" w:rsidR="00935609" w:rsidRPr="00B55EE1" w:rsidRDefault="008A051F" w:rsidP="00935609">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2AE93A63" w14:textId="26F155F3" w:rsidR="00935609" w:rsidRPr="00935609" w:rsidRDefault="008A051F" w:rsidP="00935609">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Kryterium formalne  dostępowe - warunek dostępowy nr 6,  określony w regulaminie naboru</w:t>
            </w:r>
          </w:p>
        </w:tc>
        <w:tc>
          <w:tcPr>
            <w:tcW w:w="5518" w:type="dxa"/>
            <w:shd w:val="clear" w:color="auto" w:fill="auto"/>
            <w:noWrap/>
          </w:tcPr>
          <w:p w14:paraId="22F9F232" w14:textId="77777777" w:rsidR="008A051F" w:rsidRPr="008A051F"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Wymogi rekomendacji :</w:t>
            </w:r>
          </w:p>
          <w:p w14:paraId="69CD2754" w14:textId="71B13CE4" w:rsidR="008A051F" w:rsidRPr="008A051F"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Projekt realizowany jest wyłącznie w podmiocie, który udziela świadczeń opieki zdrowotnej  ze środków publicznych w zakresie zbieżnym z zakresem projektu.</w:t>
            </w:r>
          </w:p>
          <w:p w14:paraId="7E6AA012" w14:textId="77777777" w:rsidR="008A051F" w:rsidRPr="008A051F" w:rsidRDefault="008A051F" w:rsidP="008A051F">
            <w:pPr>
              <w:spacing w:after="0" w:line="240" w:lineRule="auto"/>
              <w:rPr>
                <w:rFonts w:ascii="Arial" w:eastAsia="Times New Roman" w:hAnsi="Arial" w:cs="Arial"/>
                <w:color w:val="000000"/>
                <w:sz w:val="20"/>
                <w:szCs w:val="20"/>
                <w:lang w:eastAsia="pl-PL"/>
              </w:rPr>
            </w:pPr>
          </w:p>
          <w:p w14:paraId="5B8BDB95" w14:textId="3779E02E" w:rsidR="008A051F" w:rsidRPr="008A051F"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Ocenie w ramach kryterium podlegać będzie:</w:t>
            </w:r>
          </w:p>
          <w:p w14:paraId="1F73C583" w14:textId="0C568A97" w:rsidR="008A051F" w:rsidRPr="008A051F"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 xml:space="preserve">czy podmiot leczniczy udziela  świadczeń opieki zdrowotnej na podstawie umowy zawartej z płatnikiem publicznym  o udzielanie świadczeń opieki zdrowotnej w zakresie zbieżnym z zakresem projektu.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ograniczenie, iż Projekt realizowany jest wyłącznie w podmiocie, który udziela świadczeń opieki zdrowotnej ze środków publicznych w zakresie zbieżnym z </w:t>
            </w:r>
            <w:r w:rsidRPr="008A051F">
              <w:rPr>
                <w:rFonts w:ascii="Arial" w:eastAsia="Times New Roman" w:hAnsi="Arial" w:cs="Arial"/>
                <w:color w:val="000000"/>
                <w:sz w:val="20"/>
                <w:szCs w:val="20"/>
                <w:lang w:eastAsia="pl-PL"/>
              </w:rPr>
              <w:lastRenderedPageBreak/>
              <w:t xml:space="preserve">zakresem projektu. Kryterium w ramach którego powyższe jest badane jest kryterium dopuszczającym bez możliwości uzupełnienia czy poprawy. </w:t>
            </w:r>
          </w:p>
          <w:p w14:paraId="376CF906" w14:textId="327A586D" w:rsidR="008A051F" w:rsidRPr="008A051F"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Celem potwierdzenia niniejszego warunku Wnioskodawca wypełnia stosowne oświadczenie o udzielaniu świadczeń opieki zdrowotnej ze środków publicznych, gdzie wykazywać będzie rodzaj i nazwę świadczenia oraz okres, na który została zawarta umowa. W przypadku projektu przewidującego rozwój działalności medycznej lub zwiększenie potencjału w tym zakresie, wymagane jest zobowiązanie się tego podmiotu do posiadania takiej umowy najpóźniej w kolejnym okresie kontraktowania świadczeń po zakończeniu realizacji projektu. Wnioskodawca zobowiązanie to podejmuje w ww. oświadczeniu.</w:t>
            </w:r>
          </w:p>
          <w:p w14:paraId="6A9A2B20" w14:textId="77777777" w:rsidR="008A051F" w:rsidRPr="008A051F" w:rsidRDefault="008A051F" w:rsidP="008A051F">
            <w:pPr>
              <w:spacing w:after="0" w:line="240" w:lineRule="auto"/>
              <w:rPr>
                <w:rFonts w:ascii="Arial" w:eastAsia="Times New Roman" w:hAnsi="Arial" w:cs="Arial"/>
                <w:color w:val="000000"/>
                <w:sz w:val="20"/>
                <w:szCs w:val="20"/>
                <w:lang w:eastAsia="pl-PL"/>
              </w:rPr>
            </w:pPr>
          </w:p>
          <w:p w14:paraId="5071A10F" w14:textId="1263AE2A" w:rsidR="00935609" w:rsidRPr="00935609" w:rsidRDefault="008A051F" w:rsidP="008A051F">
            <w:pPr>
              <w:spacing w:after="0" w:line="240" w:lineRule="auto"/>
              <w:rPr>
                <w:rFonts w:ascii="Arial" w:eastAsia="Times New Roman" w:hAnsi="Arial" w:cs="Arial"/>
                <w:color w:val="000000"/>
                <w:sz w:val="20"/>
                <w:szCs w:val="20"/>
                <w:lang w:eastAsia="pl-PL"/>
              </w:rPr>
            </w:pPr>
            <w:r w:rsidRPr="008A051F">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1E43D2" w:rsidRPr="00B55EE1" w14:paraId="2DFDF4BD" w14:textId="77777777" w:rsidTr="005917CF">
        <w:trPr>
          <w:trHeight w:val="600"/>
        </w:trPr>
        <w:tc>
          <w:tcPr>
            <w:tcW w:w="557" w:type="dxa"/>
            <w:shd w:val="clear" w:color="000000" w:fill="E6E6E6"/>
            <w:noWrap/>
            <w:vAlign w:val="center"/>
          </w:tcPr>
          <w:p w14:paraId="537B738D" w14:textId="1D714DFB" w:rsidR="001E43D2" w:rsidRDefault="001E43D2"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134" w:type="dxa"/>
            <w:shd w:val="clear" w:color="auto" w:fill="auto"/>
            <w:noWrap/>
          </w:tcPr>
          <w:p w14:paraId="420CD9D0" w14:textId="43171056" w:rsidR="001E43D2" w:rsidRPr="00AB0DEC" w:rsidRDefault="001E43D2" w:rsidP="00CB2C12">
            <w:pPr>
              <w:spacing w:after="0" w:line="240" w:lineRule="auto"/>
              <w:rPr>
                <w:rFonts w:ascii="Arial" w:eastAsia="Times New Roman" w:hAnsi="Arial" w:cs="Arial"/>
                <w:color w:val="000000"/>
                <w:sz w:val="20"/>
                <w:szCs w:val="20"/>
                <w:lang w:eastAsia="pl-PL"/>
              </w:rPr>
            </w:pPr>
            <w:r w:rsidRPr="00CB2C12">
              <w:rPr>
                <w:rFonts w:ascii="Arial" w:eastAsia="Times New Roman" w:hAnsi="Arial" w:cs="Arial"/>
                <w:color w:val="000000"/>
                <w:sz w:val="20"/>
                <w:szCs w:val="20"/>
                <w:lang w:eastAsia="pl-PL"/>
              </w:rPr>
              <w:t>Projekt jest zgodny z regionalnymi i lokalnymi potrzebami wynikającymi z aktualnych danych statystycznych, w tym danych demograficznych, epidemiologicznych.</w:t>
            </w:r>
            <w:r w:rsidR="000F029D">
              <w:rPr>
                <w:rFonts w:ascii="Arial" w:eastAsia="Times New Roman" w:hAnsi="Arial" w:cs="Arial"/>
                <w:color w:val="000000"/>
                <w:sz w:val="20"/>
                <w:szCs w:val="20"/>
                <w:lang w:eastAsia="pl-PL"/>
              </w:rPr>
              <w:t xml:space="preserve"> </w:t>
            </w:r>
            <w:r w:rsidRPr="00CB2C12">
              <w:rPr>
                <w:rFonts w:ascii="Arial" w:eastAsia="Times New Roman" w:hAnsi="Arial" w:cs="Arial"/>
                <w:color w:val="000000"/>
                <w:sz w:val="20"/>
                <w:szCs w:val="20"/>
                <w:lang w:eastAsia="pl-PL"/>
              </w:rPr>
              <w:t>Powyższe powinno wynikać z mapy potrzeb zdrowotnych za 2020 r. lub w przypadku jej braku analizy aktualnych danych dokonanych przez wnioskodawcę.</w:t>
            </w:r>
            <w:r w:rsidR="000F029D">
              <w:rPr>
                <w:rFonts w:ascii="Arial" w:eastAsia="Times New Roman" w:hAnsi="Arial" w:cs="Arial"/>
                <w:color w:val="000000"/>
                <w:sz w:val="20"/>
                <w:szCs w:val="20"/>
                <w:lang w:eastAsia="pl-PL"/>
              </w:rPr>
              <w:t xml:space="preserve"> </w:t>
            </w:r>
            <w:r w:rsidRPr="00CB2C12">
              <w:rPr>
                <w:rFonts w:ascii="Arial" w:eastAsia="Times New Roman" w:hAnsi="Arial" w:cs="Arial"/>
                <w:color w:val="000000"/>
                <w:sz w:val="20"/>
                <w:szCs w:val="20"/>
                <w:lang w:eastAsia="pl-PL"/>
              </w:rPr>
              <w:t>Zgodność z  aktualnymi regionalnymi i lokalnymi potrzebami weryfikowane jest przez Komisję Oceny Projektów na podstawie uzasadnienia wnioskodawcy zawartego we wniosku o dofinansowanie oraz - jeśli jest wymagane - OCI.</w:t>
            </w:r>
          </w:p>
        </w:tc>
        <w:tc>
          <w:tcPr>
            <w:tcW w:w="2410" w:type="dxa"/>
            <w:vMerge w:val="restart"/>
            <w:shd w:val="clear" w:color="auto" w:fill="auto"/>
            <w:noWrap/>
          </w:tcPr>
          <w:p w14:paraId="71157D18"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 xml:space="preserve">2. Kwalifikowalność przedmiotowa projektu  </w:t>
            </w:r>
          </w:p>
          <w:p w14:paraId="606CF4F5" w14:textId="77777777" w:rsidR="001E43D2" w:rsidRPr="001E43D2" w:rsidRDefault="001E43D2" w:rsidP="001E43D2">
            <w:pPr>
              <w:spacing w:after="0" w:line="240" w:lineRule="auto"/>
              <w:rPr>
                <w:rFonts w:ascii="Arial" w:eastAsia="Times New Roman" w:hAnsi="Arial" w:cs="Arial"/>
                <w:color w:val="000000"/>
                <w:sz w:val="20"/>
                <w:szCs w:val="20"/>
                <w:lang w:eastAsia="pl-PL"/>
              </w:rPr>
            </w:pPr>
          </w:p>
          <w:p w14:paraId="020CE87E" w14:textId="66DA89DB" w:rsidR="001E43D2" w:rsidRPr="00B55EE1"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1. Czy projekt jest zgodny z odpowiednią mapą potrzeb zdrowotnych oraz czy posiada pozytywną opinię o celowości inwestycj</w:t>
            </w:r>
            <w:r>
              <w:rPr>
                <w:rFonts w:ascii="Arial" w:eastAsia="Times New Roman" w:hAnsi="Arial" w:cs="Arial"/>
                <w:color w:val="000000"/>
                <w:sz w:val="20"/>
                <w:szCs w:val="20"/>
                <w:lang w:eastAsia="pl-PL"/>
              </w:rPr>
              <w:t>i</w:t>
            </w:r>
          </w:p>
        </w:tc>
        <w:tc>
          <w:tcPr>
            <w:tcW w:w="1984" w:type="dxa"/>
            <w:vMerge w:val="restart"/>
            <w:shd w:val="clear" w:color="auto" w:fill="auto"/>
            <w:noWrap/>
          </w:tcPr>
          <w:p w14:paraId="07D78BB3"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 xml:space="preserve">Kryterium formalne  dostępowe - warunek dostępowy nr. 7 określony w regulaminie naboru </w:t>
            </w:r>
          </w:p>
          <w:p w14:paraId="7316FEC2" w14:textId="77777777" w:rsidR="001E43D2" w:rsidRPr="001E43D2" w:rsidRDefault="001E43D2" w:rsidP="001E43D2">
            <w:pPr>
              <w:spacing w:after="0" w:line="240" w:lineRule="auto"/>
              <w:rPr>
                <w:rFonts w:ascii="Arial" w:eastAsia="Times New Roman" w:hAnsi="Arial" w:cs="Arial"/>
                <w:color w:val="000000"/>
                <w:sz w:val="20"/>
                <w:szCs w:val="20"/>
                <w:lang w:eastAsia="pl-PL"/>
              </w:rPr>
            </w:pPr>
          </w:p>
          <w:p w14:paraId="443FDAC7" w14:textId="5438432C" w:rsidR="001E43D2" w:rsidRPr="00935609"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Kryterium merytoryczne specyficzne 0/1</w:t>
            </w:r>
          </w:p>
        </w:tc>
        <w:tc>
          <w:tcPr>
            <w:tcW w:w="5518" w:type="dxa"/>
            <w:vMerge w:val="restart"/>
            <w:shd w:val="clear" w:color="auto" w:fill="auto"/>
            <w:noWrap/>
          </w:tcPr>
          <w:p w14:paraId="367144B6"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Wymogi rekomendacji :</w:t>
            </w:r>
          </w:p>
          <w:p w14:paraId="3265C7BE"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Projekt jest zgodny z właściwą mapą/mapami potrzeb zdrowotnych obowiązującymi na moment ogłoszenia konkursu i jeśli wymagane projekt posiada OCI?</w:t>
            </w:r>
          </w:p>
          <w:p w14:paraId="05ACA4C2" w14:textId="77777777" w:rsidR="001E43D2" w:rsidRPr="001E43D2" w:rsidRDefault="001E43D2" w:rsidP="001E43D2">
            <w:pPr>
              <w:spacing w:after="0" w:line="240" w:lineRule="auto"/>
              <w:rPr>
                <w:rFonts w:ascii="Arial" w:eastAsia="Times New Roman" w:hAnsi="Arial" w:cs="Arial"/>
                <w:color w:val="000000"/>
                <w:sz w:val="20"/>
                <w:szCs w:val="20"/>
                <w:lang w:eastAsia="pl-PL"/>
              </w:rPr>
            </w:pPr>
          </w:p>
          <w:p w14:paraId="4B396D0F" w14:textId="1A9F0B0B"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Ocenie w ramach kryterium podlegać będzie:</w:t>
            </w:r>
          </w:p>
          <w:p w14:paraId="7519B655"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czy projekt jest zgodny z właściwą mapą/mapami potrzeb zdrowotnych obowiązującymi na moment ogłoszenia konkursu oraz jeśli wymagane czy posiada OCI</w:t>
            </w:r>
          </w:p>
          <w:p w14:paraId="7674CB91" w14:textId="77777777"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 xml:space="preserve">Kryterium będzie weryfikowane w oparciu o oświadczenie dotyczące zgodności z mapą potrzeb zdrowotnych gdzie Wnioskodawca oświadcza, że zasadność realizacji projektu wynika z analizy map potrzeb zdrowotnych i na dowód powyższego przedstawia stosowne uzasadnienie. </w:t>
            </w:r>
          </w:p>
          <w:p w14:paraId="79B28111" w14:textId="3B02B849"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Wnioskodawcy którzy są zobligowani do posiadania OCI dołączają je, co jest weryfikowane na moment aplikowania.</w:t>
            </w:r>
          </w:p>
          <w:p w14:paraId="500E7212" w14:textId="2DF4F7E3"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 xml:space="preserve">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w:t>
            </w:r>
            <w:r w:rsidRPr="001E43D2">
              <w:rPr>
                <w:rFonts w:ascii="Arial" w:eastAsia="Times New Roman" w:hAnsi="Arial" w:cs="Arial"/>
                <w:color w:val="000000"/>
                <w:sz w:val="20"/>
                <w:szCs w:val="20"/>
                <w:lang w:eastAsia="pl-PL"/>
              </w:rPr>
              <w:lastRenderedPageBreak/>
              <w:t>oraz warunkami dostępu określonymi w regulaminie. Jednym z warunków dostępowych jest ograniczenie, iż projekt jest zgodny z właściwą mapą/mapami potrzeb zdrowotnych obowiązującymi na moment ogłoszenia konkursu i jeśli wymagane projekt posiada OCI. Kryterium w ramach którego powyższe jest badane jest kryterium dopuszczającym bez możliwości uzupełnienia czy poprawy.</w:t>
            </w:r>
          </w:p>
          <w:p w14:paraId="553AF0FB" w14:textId="7264AA26" w:rsidR="001E43D2" w:rsidRPr="001E43D2"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Powyższe jest weryfikowane również w kryterium merytorycznym specyficznym 0/1 - Czy projekt jest zgodny z odpowiednią mapą potrzeb zdrowotnych oraz czy posiada pozytywną opinię o celowości inwestycyjnej"</w:t>
            </w:r>
          </w:p>
          <w:p w14:paraId="513BC239" w14:textId="77777777" w:rsidR="001E43D2" w:rsidRPr="001E43D2" w:rsidRDefault="001E43D2" w:rsidP="001E43D2">
            <w:pPr>
              <w:spacing w:after="0" w:line="240" w:lineRule="auto"/>
              <w:rPr>
                <w:rFonts w:ascii="Arial" w:eastAsia="Times New Roman" w:hAnsi="Arial" w:cs="Arial"/>
                <w:color w:val="000000"/>
                <w:sz w:val="20"/>
                <w:szCs w:val="20"/>
                <w:lang w:eastAsia="pl-PL"/>
              </w:rPr>
            </w:pPr>
          </w:p>
          <w:p w14:paraId="60B8D631" w14:textId="47710768" w:rsidR="001E43D2" w:rsidRPr="00935609" w:rsidRDefault="001E43D2" w:rsidP="001E43D2">
            <w:pPr>
              <w:spacing w:after="0" w:line="240" w:lineRule="auto"/>
              <w:rPr>
                <w:rFonts w:ascii="Arial" w:eastAsia="Times New Roman" w:hAnsi="Arial" w:cs="Arial"/>
                <w:color w:val="000000"/>
                <w:sz w:val="20"/>
                <w:szCs w:val="20"/>
                <w:lang w:eastAsia="pl-PL"/>
              </w:rPr>
            </w:pPr>
            <w:r w:rsidRPr="001E43D2">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1E43D2" w:rsidRPr="00B55EE1" w14:paraId="22392ECE" w14:textId="77777777" w:rsidTr="005917CF">
        <w:trPr>
          <w:trHeight w:val="600"/>
        </w:trPr>
        <w:tc>
          <w:tcPr>
            <w:tcW w:w="557" w:type="dxa"/>
            <w:shd w:val="clear" w:color="000000" w:fill="E6E6E6"/>
            <w:noWrap/>
            <w:vAlign w:val="center"/>
          </w:tcPr>
          <w:p w14:paraId="1C7CB633" w14:textId="0E893288" w:rsidR="001E43D2" w:rsidRDefault="001E43D2"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134" w:type="dxa"/>
            <w:shd w:val="clear" w:color="auto" w:fill="auto"/>
            <w:noWrap/>
          </w:tcPr>
          <w:p w14:paraId="455C23B7" w14:textId="77777777" w:rsidR="001E43D2" w:rsidRPr="00CB2C12" w:rsidRDefault="001E43D2" w:rsidP="00CB2C12">
            <w:pPr>
              <w:spacing w:after="0" w:line="240" w:lineRule="auto"/>
              <w:rPr>
                <w:rFonts w:ascii="Arial" w:eastAsia="Times New Roman" w:hAnsi="Arial" w:cs="Arial"/>
                <w:color w:val="000000"/>
                <w:sz w:val="20"/>
                <w:szCs w:val="20"/>
                <w:lang w:eastAsia="pl-PL"/>
              </w:rPr>
            </w:pPr>
            <w:r w:rsidRPr="00CB2C12">
              <w:rPr>
                <w:rFonts w:ascii="Arial" w:eastAsia="Times New Roman" w:hAnsi="Arial" w:cs="Arial"/>
                <w:color w:val="000000"/>
                <w:sz w:val="20"/>
                <w:szCs w:val="20"/>
                <w:lang w:eastAsia="pl-PL"/>
              </w:rPr>
              <w:t xml:space="preserve">Zgodnie z pkt I.8, projekt posiada OCI4, którą załącza się: </w:t>
            </w:r>
          </w:p>
          <w:p w14:paraId="7AD2F347" w14:textId="77777777" w:rsidR="001E43D2" w:rsidRPr="00CB2C12" w:rsidRDefault="001E43D2" w:rsidP="00CB2C12">
            <w:pPr>
              <w:spacing w:after="0" w:line="240" w:lineRule="auto"/>
              <w:rPr>
                <w:rFonts w:ascii="Arial" w:eastAsia="Times New Roman" w:hAnsi="Arial" w:cs="Arial"/>
                <w:color w:val="000000"/>
                <w:sz w:val="20"/>
                <w:szCs w:val="20"/>
                <w:lang w:eastAsia="pl-PL"/>
              </w:rPr>
            </w:pPr>
          </w:p>
          <w:p w14:paraId="09CBD5CB" w14:textId="77777777" w:rsidR="001E43D2" w:rsidRPr="00CB2C12" w:rsidRDefault="001E43D2" w:rsidP="00CB2C12">
            <w:pPr>
              <w:spacing w:after="0" w:line="240" w:lineRule="auto"/>
              <w:rPr>
                <w:rFonts w:ascii="Arial" w:eastAsia="Times New Roman" w:hAnsi="Arial" w:cs="Arial"/>
                <w:color w:val="000000"/>
                <w:sz w:val="20"/>
                <w:szCs w:val="20"/>
                <w:lang w:eastAsia="pl-PL"/>
              </w:rPr>
            </w:pPr>
            <w:r w:rsidRPr="00CB2C12">
              <w:rPr>
                <w:rFonts w:ascii="Arial" w:eastAsia="Times New Roman" w:hAnsi="Arial" w:cs="Arial"/>
                <w:color w:val="000000"/>
                <w:sz w:val="20"/>
                <w:szCs w:val="20"/>
                <w:lang w:eastAsia="pl-PL"/>
              </w:rPr>
              <w:lastRenderedPageBreak/>
              <w:t xml:space="preserve">w przypadku projektu pozakonkursowego – do fiszki projektu przedkładanej  </w:t>
            </w:r>
          </w:p>
          <w:p w14:paraId="77668EE0" w14:textId="01E8FB1B" w:rsidR="001E43D2" w:rsidRPr="00AB0DEC" w:rsidRDefault="001E43D2" w:rsidP="00CB2C12">
            <w:pPr>
              <w:spacing w:after="0" w:line="240" w:lineRule="auto"/>
              <w:rPr>
                <w:rFonts w:ascii="Arial" w:eastAsia="Times New Roman" w:hAnsi="Arial" w:cs="Arial"/>
                <w:color w:val="000000"/>
                <w:sz w:val="20"/>
                <w:szCs w:val="20"/>
                <w:lang w:eastAsia="pl-PL"/>
              </w:rPr>
            </w:pPr>
            <w:r w:rsidRPr="00CB2C12">
              <w:rPr>
                <w:rFonts w:ascii="Arial" w:eastAsia="Times New Roman" w:hAnsi="Arial" w:cs="Arial"/>
                <w:color w:val="000000"/>
                <w:sz w:val="20"/>
                <w:szCs w:val="20"/>
                <w:lang w:eastAsia="pl-PL"/>
              </w:rPr>
              <w:t>do zatwierdzenia przez Komitet Sterujący oraz wniosku o dofinansowanie</w:t>
            </w:r>
            <w:r>
              <w:rPr>
                <w:rFonts w:ascii="Arial" w:eastAsia="Times New Roman" w:hAnsi="Arial" w:cs="Arial"/>
                <w:color w:val="000000"/>
                <w:sz w:val="20"/>
                <w:szCs w:val="20"/>
                <w:lang w:eastAsia="pl-PL"/>
              </w:rPr>
              <w:t>.</w:t>
            </w:r>
          </w:p>
        </w:tc>
        <w:tc>
          <w:tcPr>
            <w:tcW w:w="2410" w:type="dxa"/>
            <w:vMerge/>
            <w:shd w:val="clear" w:color="auto" w:fill="auto"/>
            <w:noWrap/>
          </w:tcPr>
          <w:p w14:paraId="34842B1A" w14:textId="77777777" w:rsidR="001E43D2" w:rsidRPr="00B55EE1" w:rsidRDefault="001E43D2"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4D764482" w14:textId="77777777" w:rsidR="001E43D2" w:rsidRPr="00935609" w:rsidRDefault="001E43D2"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4D2F14AE" w14:textId="77777777" w:rsidR="001E43D2" w:rsidRPr="00935609" w:rsidRDefault="001E43D2" w:rsidP="00935609">
            <w:pPr>
              <w:spacing w:after="0" w:line="240" w:lineRule="auto"/>
              <w:rPr>
                <w:rFonts w:ascii="Arial" w:eastAsia="Times New Roman" w:hAnsi="Arial" w:cs="Arial"/>
                <w:color w:val="000000"/>
                <w:sz w:val="20"/>
                <w:szCs w:val="20"/>
                <w:lang w:eastAsia="pl-PL"/>
              </w:rPr>
            </w:pPr>
          </w:p>
        </w:tc>
      </w:tr>
      <w:tr w:rsidR="00976B3E" w:rsidRPr="00B55EE1" w14:paraId="046509CA" w14:textId="77777777" w:rsidTr="005917CF">
        <w:trPr>
          <w:trHeight w:val="600"/>
        </w:trPr>
        <w:tc>
          <w:tcPr>
            <w:tcW w:w="557" w:type="dxa"/>
            <w:shd w:val="clear" w:color="000000" w:fill="E6E6E6"/>
            <w:noWrap/>
            <w:vAlign w:val="center"/>
          </w:tcPr>
          <w:p w14:paraId="6695DDE1" w14:textId="5A50785A" w:rsidR="00976B3E" w:rsidRDefault="00976B3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134" w:type="dxa"/>
            <w:shd w:val="clear" w:color="auto" w:fill="auto"/>
            <w:noWrap/>
          </w:tcPr>
          <w:p w14:paraId="1E6DF2C8" w14:textId="0FA0C2FB" w:rsidR="00976B3E" w:rsidRPr="00AB0DEC" w:rsidRDefault="00976B3E" w:rsidP="00935609">
            <w:pPr>
              <w:spacing w:after="0" w:line="240" w:lineRule="auto"/>
              <w:rPr>
                <w:rFonts w:ascii="Arial" w:eastAsia="Times New Roman" w:hAnsi="Arial" w:cs="Arial"/>
                <w:color w:val="000000"/>
                <w:sz w:val="20"/>
                <w:szCs w:val="20"/>
                <w:lang w:eastAsia="pl-PL"/>
              </w:rPr>
            </w:pPr>
            <w:r w:rsidRPr="002C0FD1">
              <w:rPr>
                <w:rFonts w:ascii="Arial" w:eastAsia="Times New Roman" w:hAnsi="Arial" w:cs="Arial"/>
                <w:color w:val="000000"/>
                <w:sz w:val="20"/>
                <w:szCs w:val="20"/>
                <w:lang w:eastAsia="pl-PL"/>
              </w:rPr>
              <w:t>Zaplanowane w ramach projektu działania, w tym w szczególności w zakresie zakupu wyrobów medycznych, są uzasadnione z punktu widzenia rzeczywistego zapotrzebowania na dany produkt (wytworzona infrastruktura, w tym ilość, parametry</w:t>
            </w:r>
            <w:r w:rsidR="000F029D">
              <w:rPr>
                <w:rFonts w:ascii="Arial" w:eastAsia="Times New Roman" w:hAnsi="Arial" w:cs="Arial"/>
                <w:color w:val="000000"/>
                <w:sz w:val="20"/>
                <w:szCs w:val="20"/>
                <w:lang w:eastAsia="pl-PL"/>
              </w:rPr>
              <w:t xml:space="preserve"> </w:t>
            </w:r>
            <w:r w:rsidRPr="002C0FD1">
              <w:rPr>
                <w:rFonts w:ascii="Arial" w:eastAsia="Times New Roman" w:hAnsi="Arial" w:cs="Arial"/>
                <w:color w:val="000000"/>
                <w:sz w:val="20"/>
                <w:szCs w:val="20"/>
                <w:lang w:eastAsia="pl-PL"/>
              </w:rPr>
              <w:t>wyrobu medycznego muszą być adekwatne do zakresu udzielanych przez podmiot świadczeń opieki zdrowotnej lub, w przypadku poszerzania oferty medycznej, odpowiadać na zidentyfikowane deficyty podaży świadczeń).</w:t>
            </w:r>
          </w:p>
        </w:tc>
        <w:tc>
          <w:tcPr>
            <w:tcW w:w="2410" w:type="dxa"/>
            <w:vMerge w:val="restart"/>
            <w:shd w:val="clear" w:color="auto" w:fill="auto"/>
            <w:noWrap/>
          </w:tcPr>
          <w:p w14:paraId="7B07A7A9" w14:textId="1E8DEAF5" w:rsidR="00976B3E" w:rsidRPr="00B55EE1" w:rsidRDefault="00976B3E" w:rsidP="00935609">
            <w:pPr>
              <w:spacing w:after="0" w:line="240" w:lineRule="auto"/>
              <w:rPr>
                <w:rFonts w:ascii="Arial" w:eastAsia="Times New Roman" w:hAnsi="Arial" w:cs="Arial"/>
                <w:color w:val="000000"/>
                <w:sz w:val="20"/>
                <w:szCs w:val="20"/>
                <w:lang w:eastAsia="pl-PL"/>
              </w:rPr>
            </w:pPr>
            <w:r w:rsidRPr="00976B3E">
              <w:rPr>
                <w:rFonts w:ascii="Arial" w:eastAsia="Times New Roman" w:hAnsi="Arial" w:cs="Arial"/>
                <w:color w:val="000000"/>
                <w:sz w:val="20"/>
                <w:szCs w:val="20"/>
                <w:lang w:eastAsia="pl-PL"/>
              </w:rPr>
              <w:t xml:space="preserve">3. - Potencjał  </w:t>
            </w:r>
            <w:proofErr w:type="spellStart"/>
            <w:r>
              <w:rPr>
                <w:rFonts w:ascii="Arial" w:eastAsia="Times New Roman" w:hAnsi="Arial" w:cs="Arial"/>
                <w:color w:val="000000"/>
                <w:sz w:val="20"/>
                <w:szCs w:val="20"/>
                <w:lang w:eastAsia="pl-PL"/>
              </w:rPr>
              <w:t>or</w:t>
            </w:r>
            <w:r w:rsidRPr="00976B3E">
              <w:rPr>
                <w:rFonts w:ascii="Arial" w:eastAsia="Times New Roman" w:hAnsi="Arial" w:cs="Arial"/>
                <w:color w:val="000000"/>
                <w:sz w:val="20"/>
                <w:szCs w:val="20"/>
                <w:lang w:eastAsia="pl-PL"/>
              </w:rPr>
              <w:t>ganizacyjno</w:t>
            </w:r>
            <w:proofErr w:type="spellEnd"/>
            <w:r w:rsidRPr="00976B3E">
              <w:rPr>
                <w:rFonts w:ascii="Arial" w:eastAsia="Times New Roman" w:hAnsi="Arial" w:cs="Arial"/>
                <w:color w:val="000000"/>
                <w:sz w:val="20"/>
                <w:szCs w:val="20"/>
                <w:lang w:eastAsia="pl-PL"/>
              </w:rPr>
              <w:t xml:space="preserve"> - instytucjonalny Beneficjenta</w:t>
            </w:r>
          </w:p>
        </w:tc>
        <w:tc>
          <w:tcPr>
            <w:tcW w:w="1984" w:type="dxa"/>
            <w:vMerge w:val="restart"/>
            <w:shd w:val="clear" w:color="auto" w:fill="auto"/>
            <w:noWrap/>
          </w:tcPr>
          <w:p w14:paraId="61FCDAD9" w14:textId="77777777" w:rsidR="00976B3E" w:rsidRPr="00976B3E" w:rsidRDefault="00976B3E" w:rsidP="00976B3E">
            <w:pPr>
              <w:spacing w:after="0" w:line="240" w:lineRule="auto"/>
              <w:rPr>
                <w:rFonts w:ascii="Arial" w:eastAsia="Times New Roman" w:hAnsi="Arial" w:cs="Arial"/>
                <w:color w:val="000000"/>
                <w:sz w:val="20"/>
                <w:szCs w:val="20"/>
                <w:lang w:eastAsia="pl-PL"/>
              </w:rPr>
            </w:pPr>
            <w:r w:rsidRPr="00976B3E">
              <w:rPr>
                <w:rFonts w:ascii="Arial" w:eastAsia="Times New Roman" w:hAnsi="Arial" w:cs="Arial"/>
                <w:color w:val="000000"/>
                <w:sz w:val="20"/>
                <w:szCs w:val="20"/>
                <w:lang w:eastAsia="pl-PL"/>
              </w:rPr>
              <w:t xml:space="preserve">Kryterium merytoryczne  specyficzne </w:t>
            </w:r>
          </w:p>
          <w:p w14:paraId="6FB809C2" w14:textId="3C64ABF2" w:rsidR="00976B3E" w:rsidRPr="00935609" w:rsidRDefault="00976B3E" w:rsidP="00976B3E">
            <w:pPr>
              <w:spacing w:after="0" w:line="240" w:lineRule="auto"/>
              <w:rPr>
                <w:rFonts w:ascii="Arial" w:eastAsia="Times New Roman" w:hAnsi="Arial" w:cs="Arial"/>
                <w:color w:val="000000"/>
                <w:sz w:val="20"/>
                <w:szCs w:val="20"/>
                <w:lang w:eastAsia="pl-PL"/>
              </w:rPr>
            </w:pPr>
            <w:r w:rsidRPr="00976B3E">
              <w:rPr>
                <w:rFonts w:ascii="Arial" w:eastAsia="Times New Roman" w:hAnsi="Arial" w:cs="Arial"/>
                <w:color w:val="000000"/>
                <w:sz w:val="20"/>
                <w:szCs w:val="20"/>
                <w:lang w:eastAsia="pl-PL"/>
              </w:rPr>
              <w:t>0 / 1</w:t>
            </w:r>
          </w:p>
        </w:tc>
        <w:tc>
          <w:tcPr>
            <w:tcW w:w="5518" w:type="dxa"/>
            <w:vMerge w:val="restart"/>
            <w:shd w:val="clear" w:color="auto" w:fill="auto"/>
            <w:noWrap/>
          </w:tcPr>
          <w:p w14:paraId="3413AE48"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Wymogi rekomendacji</w:t>
            </w:r>
          </w:p>
          <w:p w14:paraId="7211C2C4" w14:textId="29D69C3A"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Zaplanowane w ramach projektu działania, w tym w szczególności w zakresie zakupu wyrobów  medycznych znajdują uzasadnione z punktu widzenia rzeczywistego zapotrzebowania na dany produkt. Wnioskodawca zabezpiecza wykwalifikowaną kadrę do obsługi planowanych do zakupu wyrobów medycznych i dysponuje infrastrukturą techniczną do użytkowania niniejszych wyrobów medycznych oraz systemami teleinformatycznymi do prowadzenia dokumentacji medycznej oraz wdrożoną i zaktualizowaną polityką bezpieczeństwa w zakresie użytkowania wyrobów medycznych.</w:t>
            </w:r>
          </w:p>
          <w:p w14:paraId="2E69C567"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2AC6BEFC"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Ocenie w ramach kryterium  podlegać będzie,  </w:t>
            </w:r>
          </w:p>
          <w:p w14:paraId="259996BA" w14:textId="526DA2DA"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czy zaplanowane w ramach projektu działania/zakupy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poszerzenia oferty medycznej odpowiadać na zidentyfikowane deficyty podaży świadczeń).</w:t>
            </w:r>
          </w:p>
          <w:p w14:paraId="1038147F"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52770515"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W przypadku projektu przewidującego zakup wyrobów medycznych weryfikowane będzie, czy wnioskodawca dysponuje lub zobowiązuje się do dysponowania najpóźniej </w:t>
            </w:r>
            <w:r w:rsidRPr="0009305B">
              <w:rPr>
                <w:rFonts w:ascii="Arial" w:eastAsia="Times New Roman" w:hAnsi="Arial" w:cs="Arial"/>
                <w:color w:val="000000"/>
                <w:sz w:val="20"/>
                <w:szCs w:val="20"/>
                <w:lang w:eastAsia="pl-PL"/>
              </w:rPr>
              <w:lastRenderedPageBreak/>
              <w:t xml:space="preserve">w dniu zakończenia okresu kwalifikowalności wydatków określonego w umowie o dofinansowanie projektu: </w:t>
            </w:r>
          </w:p>
          <w:p w14:paraId="3B0AD244"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29315A2A" w14:textId="530D6208"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kadrą medyczną odpowiednio wykwalifikowana do obsługi wyrobów medycznych objętych projektem</w:t>
            </w:r>
            <w:r w:rsidR="00412239">
              <w:rPr>
                <w:rFonts w:ascii="Arial" w:eastAsia="Times New Roman" w:hAnsi="Arial" w:cs="Arial"/>
                <w:color w:val="000000"/>
                <w:sz w:val="20"/>
                <w:szCs w:val="20"/>
                <w:lang w:eastAsia="pl-PL"/>
              </w:rPr>
              <w:t>,</w:t>
            </w:r>
          </w:p>
          <w:p w14:paraId="655CC077"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325092D0" w14:textId="4376A8C5"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infrastrukturą techniczną niezbędną do instalacji i użytkowania wyrobów medycznych objętych projektem</w:t>
            </w:r>
            <w:r w:rsidR="00412239">
              <w:rPr>
                <w:rFonts w:ascii="Arial" w:eastAsia="Times New Roman" w:hAnsi="Arial" w:cs="Arial"/>
                <w:color w:val="000000"/>
                <w:sz w:val="20"/>
                <w:szCs w:val="20"/>
                <w:lang w:eastAsia="pl-PL"/>
              </w:rPr>
              <w:t>,</w:t>
            </w:r>
          </w:p>
          <w:p w14:paraId="581CF985"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6A9D59DA"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 systemami teleinformatycznymi do prowadzenia dokumentacji medycznej w postaci elektronicznej niezbędnej przy użytkowaniu wyrobów medycznych objętych projektem, </w:t>
            </w:r>
          </w:p>
          <w:p w14:paraId="318CE7AC"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7218B1EF" w14:textId="77777777" w:rsidR="00106BD0"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 wdrożoną i zaktualizowaną polityką bezpieczeństwa w zakresie użytkowania wyrobów medycznych objętych projektem.     </w:t>
            </w:r>
          </w:p>
          <w:p w14:paraId="7B087371" w14:textId="137B0919" w:rsidR="00131D59"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                                                                                                                                                                                                                                                                                                                                    </w:t>
            </w:r>
          </w:p>
          <w:p w14:paraId="05A08568" w14:textId="67F34770"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xml:space="preserve">Powyższe weryfikowane jest za pomocą stosownego oświadczenia </w:t>
            </w:r>
          </w:p>
          <w:p w14:paraId="7A2AAB0A"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o adekwatności podjętych działań,</w:t>
            </w:r>
          </w:p>
          <w:p w14:paraId="51F08AAE"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odpowiednio wykwalifikowaną kadrą medyczną do obsługi</w:t>
            </w:r>
          </w:p>
          <w:p w14:paraId="14050C5B" w14:textId="77777777"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wyrobów medycznych objętych projektem,</w:t>
            </w:r>
          </w:p>
          <w:p w14:paraId="20B7BC0D" w14:textId="10F78F7C"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o dysponowaniu niezbędną infrastrukturą techniczną</w:t>
            </w:r>
            <w:r w:rsidR="00412239">
              <w:rPr>
                <w:rFonts w:ascii="Arial" w:eastAsia="Times New Roman" w:hAnsi="Arial" w:cs="Arial"/>
                <w:color w:val="000000"/>
                <w:sz w:val="20"/>
                <w:szCs w:val="20"/>
                <w:lang w:eastAsia="pl-PL"/>
              </w:rPr>
              <w:t>,</w:t>
            </w:r>
          </w:p>
          <w:p w14:paraId="43B61304" w14:textId="306DEEE1"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o dysponowaniu systemami teleinformatycznymi do prowadzenia dokumentacji medycznej</w:t>
            </w:r>
            <w:r w:rsidR="00412239">
              <w:rPr>
                <w:rFonts w:ascii="Arial" w:eastAsia="Times New Roman" w:hAnsi="Arial" w:cs="Arial"/>
                <w:color w:val="000000"/>
                <w:sz w:val="20"/>
                <w:szCs w:val="20"/>
                <w:lang w:eastAsia="pl-PL"/>
              </w:rPr>
              <w:t>,</w:t>
            </w:r>
          </w:p>
          <w:p w14:paraId="3B04678E" w14:textId="093BB99C" w:rsidR="0009305B" w:rsidRPr="0009305B"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 o dysponowaniu wdrożoną i zaktualizowaną polityką bezpieczeństwa w zakresie użytkowania wyrobów medycznych.</w:t>
            </w:r>
          </w:p>
          <w:p w14:paraId="33058A07" w14:textId="77777777" w:rsidR="0009305B" w:rsidRPr="0009305B" w:rsidRDefault="0009305B" w:rsidP="0009305B">
            <w:pPr>
              <w:spacing w:after="0" w:line="240" w:lineRule="auto"/>
              <w:rPr>
                <w:rFonts w:ascii="Arial" w:eastAsia="Times New Roman" w:hAnsi="Arial" w:cs="Arial"/>
                <w:color w:val="000000"/>
                <w:sz w:val="20"/>
                <w:szCs w:val="20"/>
                <w:lang w:eastAsia="pl-PL"/>
              </w:rPr>
            </w:pPr>
          </w:p>
          <w:p w14:paraId="025B51FD" w14:textId="534C5702" w:rsidR="00976B3E" w:rsidRPr="00935609" w:rsidRDefault="0009305B" w:rsidP="0009305B">
            <w:pPr>
              <w:spacing w:after="0" w:line="240" w:lineRule="auto"/>
              <w:rPr>
                <w:rFonts w:ascii="Arial" w:eastAsia="Times New Roman" w:hAnsi="Arial" w:cs="Arial"/>
                <w:color w:val="000000"/>
                <w:sz w:val="20"/>
                <w:szCs w:val="20"/>
                <w:lang w:eastAsia="pl-PL"/>
              </w:rPr>
            </w:pPr>
            <w:r w:rsidRPr="0009305B">
              <w:rPr>
                <w:rFonts w:ascii="Arial" w:eastAsia="Times New Roman" w:hAnsi="Arial" w:cs="Arial"/>
                <w:color w:val="000000"/>
                <w:sz w:val="20"/>
                <w:szCs w:val="20"/>
                <w:lang w:eastAsia="pl-PL"/>
              </w:rPr>
              <w:t>Aby uzyskać pozytywną ocenę należy spełnić wszystkie warunki wskazane w kryterium</w:t>
            </w:r>
            <w:r w:rsidR="00412239">
              <w:rPr>
                <w:rFonts w:ascii="Arial" w:eastAsia="Times New Roman" w:hAnsi="Arial" w:cs="Arial"/>
                <w:color w:val="000000"/>
                <w:sz w:val="20"/>
                <w:szCs w:val="20"/>
                <w:lang w:eastAsia="pl-PL"/>
              </w:rPr>
              <w:t>.</w:t>
            </w:r>
          </w:p>
        </w:tc>
      </w:tr>
      <w:tr w:rsidR="00976B3E" w:rsidRPr="00B55EE1" w14:paraId="7CE376EE" w14:textId="77777777" w:rsidTr="005917CF">
        <w:trPr>
          <w:trHeight w:val="600"/>
        </w:trPr>
        <w:tc>
          <w:tcPr>
            <w:tcW w:w="557" w:type="dxa"/>
            <w:shd w:val="clear" w:color="000000" w:fill="E6E6E6"/>
            <w:noWrap/>
            <w:vAlign w:val="center"/>
          </w:tcPr>
          <w:p w14:paraId="05667FE0" w14:textId="59C36C82" w:rsidR="00976B3E" w:rsidRDefault="00976B3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134" w:type="dxa"/>
            <w:shd w:val="clear" w:color="auto" w:fill="auto"/>
            <w:noWrap/>
          </w:tcPr>
          <w:p w14:paraId="48445AD0" w14:textId="6AB70F4A" w:rsidR="00976B3E" w:rsidRPr="00AB0DEC" w:rsidRDefault="00976B3E" w:rsidP="00935609">
            <w:pPr>
              <w:spacing w:after="0" w:line="240" w:lineRule="auto"/>
              <w:rPr>
                <w:rFonts w:ascii="Arial" w:eastAsia="Times New Roman" w:hAnsi="Arial" w:cs="Arial"/>
                <w:color w:val="000000"/>
                <w:sz w:val="20"/>
                <w:szCs w:val="20"/>
                <w:lang w:eastAsia="pl-PL"/>
              </w:rPr>
            </w:pPr>
            <w:r w:rsidRPr="002C0FD1">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o dofinansowanie projektu, kadrą medyczną odpowiednio </w:t>
            </w:r>
            <w:r w:rsidRPr="002C0FD1">
              <w:rPr>
                <w:rFonts w:ascii="Arial" w:eastAsia="Times New Roman" w:hAnsi="Arial" w:cs="Arial"/>
                <w:color w:val="000000"/>
                <w:sz w:val="20"/>
                <w:szCs w:val="20"/>
                <w:lang w:eastAsia="pl-PL"/>
              </w:rPr>
              <w:lastRenderedPageBreak/>
              <w:t>wykwalifikowaną do obsługi wyrobów medycznych objętych projektem.</w:t>
            </w:r>
          </w:p>
        </w:tc>
        <w:tc>
          <w:tcPr>
            <w:tcW w:w="2410" w:type="dxa"/>
            <w:vMerge/>
            <w:shd w:val="clear" w:color="auto" w:fill="auto"/>
            <w:noWrap/>
          </w:tcPr>
          <w:p w14:paraId="015CBE60" w14:textId="77777777" w:rsidR="00976B3E" w:rsidRPr="00B55EE1" w:rsidRDefault="00976B3E"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5E001010"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43750F94"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r>
      <w:tr w:rsidR="00976B3E" w:rsidRPr="00B55EE1" w14:paraId="26D0DE7F" w14:textId="77777777" w:rsidTr="005917CF">
        <w:trPr>
          <w:trHeight w:val="600"/>
        </w:trPr>
        <w:tc>
          <w:tcPr>
            <w:tcW w:w="557" w:type="dxa"/>
            <w:shd w:val="clear" w:color="000000" w:fill="E6E6E6"/>
            <w:noWrap/>
            <w:vAlign w:val="center"/>
          </w:tcPr>
          <w:p w14:paraId="5FD70155" w14:textId="556A7880" w:rsidR="00976B3E" w:rsidRDefault="00976B3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134" w:type="dxa"/>
            <w:shd w:val="clear" w:color="auto" w:fill="auto"/>
            <w:noWrap/>
          </w:tcPr>
          <w:p w14:paraId="565AFA89" w14:textId="4669E7ED" w:rsidR="00976B3E" w:rsidRPr="00AB0DEC" w:rsidRDefault="00976B3E" w:rsidP="00935609">
            <w:pPr>
              <w:spacing w:after="0" w:line="240" w:lineRule="auto"/>
              <w:rPr>
                <w:rFonts w:ascii="Arial" w:eastAsia="Times New Roman" w:hAnsi="Arial" w:cs="Arial"/>
                <w:color w:val="000000"/>
                <w:sz w:val="20"/>
                <w:szCs w:val="20"/>
                <w:lang w:eastAsia="pl-PL"/>
              </w:rPr>
            </w:pPr>
            <w:r w:rsidRPr="002C0FD1">
              <w:rPr>
                <w:rFonts w:ascii="Arial" w:eastAsia="Times New Roman" w:hAnsi="Arial" w:cs="Arial"/>
                <w:color w:val="000000"/>
                <w:sz w:val="20"/>
                <w:szCs w:val="20"/>
                <w:lang w:eastAsia="pl-PL"/>
              </w:rPr>
              <w:t>W przypadku projektu przewidującego zakup wyrobów medycznych, wnioskodawca dysponuje lub zobowiązuje się do dysponowania najpóźniej</w:t>
            </w:r>
            <w:r w:rsidR="00131D59">
              <w:rPr>
                <w:rFonts w:ascii="Arial" w:eastAsia="Times New Roman" w:hAnsi="Arial" w:cs="Arial"/>
                <w:color w:val="000000"/>
                <w:sz w:val="20"/>
                <w:szCs w:val="20"/>
                <w:lang w:eastAsia="pl-PL"/>
              </w:rPr>
              <w:t xml:space="preserve"> </w:t>
            </w:r>
            <w:r w:rsidRPr="002C0FD1">
              <w:rPr>
                <w:rFonts w:ascii="Arial" w:eastAsia="Times New Roman" w:hAnsi="Arial" w:cs="Arial"/>
                <w:color w:val="000000"/>
                <w:sz w:val="20"/>
                <w:szCs w:val="20"/>
                <w:lang w:eastAsia="pl-PL"/>
              </w:rPr>
              <w:t>w dniu zakończenia okresu kwalifikowalności wydatków określonego w umowie o dofinansowanie projektu, infrastrukturą techniczną niezbędną do instalacji i użytkowania wyrobów medycznych objętych projektem</w:t>
            </w:r>
          </w:p>
        </w:tc>
        <w:tc>
          <w:tcPr>
            <w:tcW w:w="2410" w:type="dxa"/>
            <w:vMerge/>
            <w:shd w:val="clear" w:color="auto" w:fill="auto"/>
            <w:noWrap/>
          </w:tcPr>
          <w:p w14:paraId="7B4A3FBE" w14:textId="77777777" w:rsidR="00976B3E" w:rsidRPr="00B55EE1" w:rsidRDefault="00976B3E"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6A7C6464"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412440A5"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r>
      <w:tr w:rsidR="00976B3E" w:rsidRPr="00B55EE1" w14:paraId="7CAADCD3" w14:textId="77777777" w:rsidTr="005917CF">
        <w:trPr>
          <w:trHeight w:val="600"/>
        </w:trPr>
        <w:tc>
          <w:tcPr>
            <w:tcW w:w="557" w:type="dxa"/>
            <w:shd w:val="clear" w:color="000000" w:fill="E6E6E6"/>
            <w:noWrap/>
            <w:vAlign w:val="center"/>
          </w:tcPr>
          <w:p w14:paraId="38100DC2" w14:textId="17E38EA4" w:rsidR="00976B3E" w:rsidRDefault="00976B3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134" w:type="dxa"/>
            <w:shd w:val="clear" w:color="auto" w:fill="auto"/>
            <w:noWrap/>
          </w:tcPr>
          <w:p w14:paraId="5AECA550" w14:textId="0AC2E450" w:rsidR="00976B3E" w:rsidRPr="00AB0DEC" w:rsidRDefault="00976B3E" w:rsidP="00935609">
            <w:pPr>
              <w:spacing w:after="0" w:line="240" w:lineRule="auto"/>
              <w:rPr>
                <w:rFonts w:ascii="Arial" w:eastAsia="Times New Roman" w:hAnsi="Arial" w:cs="Arial"/>
                <w:color w:val="000000"/>
                <w:sz w:val="20"/>
                <w:szCs w:val="20"/>
                <w:lang w:eastAsia="pl-PL"/>
              </w:rPr>
            </w:pPr>
            <w:r w:rsidRPr="00871210">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2410" w:type="dxa"/>
            <w:vMerge/>
            <w:shd w:val="clear" w:color="auto" w:fill="auto"/>
            <w:noWrap/>
          </w:tcPr>
          <w:p w14:paraId="438EE619" w14:textId="77777777" w:rsidR="00976B3E" w:rsidRPr="00B55EE1" w:rsidRDefault="00976B3E"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5C1E2678"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0BB6BE30"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r>
      <w:tr w:rsidR="00976B3E" w:rsidRPr="00B55EE1" w14:paraId="701F6989" w14:textId="77777777" w:rsidTr="005917CF">
        <w:trPr>
          <w:trHeight w:val="600"/>
        </w:trPr>
        <w:tc>
          <w:tcPr>
            <w:tcW w:w="557" w:type="dxa"/>
            <w:shd w:val="clear" w:color="000000" w:fill="E6E6E6"/>
            <w:noWrap/>
            <w:vAlign w:val="center"/>
          </w:tcPr>
          <w:p w14:paraId="64FB8ABE" w14:textId="0C58BEE2" w:rsidR="00976B3E" w:rsidRDefault="00976B3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134" w:type="dxa"/>
            <w:shd w:val="clear" w:color="auto" w:fill="auto"/>
            <w:noWrap/>
          </w:tcPr>
          <w:p w14:paraId="21067AA2" w14:textId="083574E0" w:rsidR="00976B3E" w:rsidRPr="00AB0DEC" w:rsidRDefault="00976B3E" w:rsidP="00935609">
            <w:pPr>
              <w:spacing w:after="0" w:line="240" w:lineRule="auto"/>
              <w:rPr>
                <w:rFonts w:ascii="Arial" w:eastAsia="Times New Roman" w:hAnsi="Arial" w:cs="Arial"/>
                <w:color w:val="000000"/>
                <w:sz w:val="20"/>
                <w:szCs w:val="20"/>
                <w:lang w:eastAsia="pl-PL"/>
              </w:rPr>
            </w:pPr>
            <w:r w:rsidRPr="00871210">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o </w:t>
            </w:r>
            <w:r w:rsidRPr="00871210">
              <w:rPr>
                <w:rFonts w:ascii="Arial" w:eastAsia="Times New Roman" w:hAnsi="Arial" w:cs="Arial"/>
                <w:color w:val="000000"/>
                <w:sz w:val="20"/>
                <w:szCs w:val="20"/>
                <w:lang w:eastAsia="pl-PL"/>
              </w:rPr>
              <w:lastRenderedPageBreak/>
              <w:t>dofinansowanie projektu, wdrożoną i zaktualizowaną polityką bezpieczeństwa w zakresie użytkowania wyrobów medycznych objętych projektem.</w:t>
            </w:r>
          </w:p>
        </w:tc>
        <w:tc>
          <w:tcPr>
            <w:tcW w:w="2410" w:type="dxa"/>
            <w:vMerge/>
            <w:shd w:val="clear" w:color="auto" w:fill="auto"/>
            <w:noWrap/>
          </w:tcPr>
          <w:p w14:paraId="109B6A01" w14:textId="77777777" w:rsidR="00976B3E" w:rsidRPr="00B55EE1" w:rsidRDefault="00976B3E"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353E50FA"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32B54B88" w14:textId="77777777" w:rsidR="00976B3E" w:rsidRPr="00935609" w:rsidRDefault="00976B3E" w:rsidP="00935609">
            <w:pPr>
              <w:spacing w:after="0" w:line="240" w:lineRule="auto"/>
              <w:rPr>
                <w:rFonts w:ascii="Arial" w:eastAsia="Times New Roman" w:hAnsi="Arial" w:cs="Arial"/>
                <w:color w:val="000000"/>
                <w:sz w:val="20"/>
                <w:szCs w:val="20"/>
                <w:lang w:eastAsia="pl-PL"/>
              </w:rPr>
            </w:pPr>
          </w:p>
        </w:tc>
      </w:tr>
      <w:tr w:rsidR="00DA714A" w:rsidRPr="00B55EE1" w14:paraId="354133DA" w14:textId="77777777" w:rsidTr="005917CF">
        <w:trPr>
          <w:trHeight w:val="600"/>
        </w:trPr>
        <w:tc>
          <w:tcPr>
            <w:tcW w:w="557" w:type="dxa"/>
            <w:shd w:val="clear" w:color="000000" w:fill="E6E6E6"/>
            <w:noWrap/>
            <w:vAlign w:val="center"/>
          </w:tcPr>
          <w:p w14:paraId="6D53E833" w14:textId="4227A262" w:rsidR="00DA714A" w:rsidRDefault="009B6ADA"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134" w:type="dxa"/>
            <w:shd w:val="clear" w:color="auto" w:fill="auto"/>
            <w:noWrap/>
          </w:tcPr>
          <w:p w14:paraId="46FFD773" w14:textId="09759456" w:rsidR="00DA714A" w:rsidRPr="00AB0DEC" w:rsidRDefault="009B6ADA" w:rsidP="00935609">
            <w:pPr>
              <w:spacing w:after="0" w:line="240" w:lineRule="auto"/>
              <w:rPr>
                <w:rFonts w:ascii="Arial" w:eastAsia="Times New Roman" w:hAnsi="Arial" w:cs="Arial"/>
                <w:color w:val="000000"/>
                <w:sz w:val="20"/>
                <w:szCs w:val="20"/>
                <w:lang w:eastAsia="pl-PL"/>
              </w:rPr>
            </w:pPr>
            <w:r w:rsidRPr="009B6ADA">
              <w:rPr>
                <w:rFonts w:ascii="Arial" w:eastAsia="Times New Roman" w:hAnsi="Arial" w:cs="Arial"/>
                <w:color w:val="000000"/>
                <w:sz w:val="20"/>
                <w:szCs w:val="20"/>
                <w:lang w:eastAsia="pl-PL"/>
              </w:rPr>
              <w:t>W przypadku projektu dotyczącego podmiotu leczniczego udzielającego świadczeń opieki zdrowotnej w zakresie leczenia szpitalnego, inwestycje</w:t>
            </w:r>
            <w:r w:rsidR="00131D59">
              <w:rPr>
                <w:rFonts w:ascii="Arial" w:eastAsia="Times New Roman" w:hAnsi="Arial" w:cs="Arial"/>
                <w:color w:val="000000"/>
                <w:sz w:val="20"/>
                <w:szCs w:val="20"/>
                <w:lang w:eastAsia="pl-PL"/>
              </w:rPr>
              <w:t xml:space="preserve"> </w:t>
            </w:r>
            <w:r w:rsidRPr="009B6ADA">
              <w:rPr>
                <w:rFonts w:ascii="Arial" w:eastAsia="Times New Roman" w:hAnsi="Arial" w:cs="Arial"/>
                <w:color w:val="000000"/>
                <w:sz w:val="20"/>
                <w:szCs w:val="20"/>
                <w:lang w:eastAsia="pl-PL"/>
              </w:rPr>
              <w:t>zakładają działania ukierunkowane na</w:t>
            </w:r>
            <w:r w:rsidR="00131D59">
              <w:rPr>
                <w:rFonts w:ascii="Arial" w:eastAsia="Times New Roman" w:hAnsi="Arial" w:cs="Arial"/>
                <w:color w:val="000000"/>
                <w:sz w:val="20"/>
                <w:szCs w:val="20"/>
                <w:lang w:eastAsia="pl-PL"/>
              </w:rPr>
              <w:t xml:space="preserve"> </w:t>
            </w:r>
            <w:r w:rsidRPr="009B6ADA">
              <w:rPr>
                <w:rFonts w:ascii="Arial" w:eastAsia="Times New Roman" w:hAnsi="Arial" w:cs="Arial"/>
                <w:color w:val="000000"/>
                <w:sz w:val="20"/>
                <w:szCs w:val="20"/>
                <w:lang w:eastAsia="pl-PL"/>
              </w:rPr>
              <w:t>rozwój opieki koordynowanej lub rozwój współpracy z innymi zakresami świadczeń np. rehabilitacją, wczesną diagnostyką, opieką długoterminową, paliatywną, hospicyjną.</w:t>
            </w:r>
          </w:p>
        </w:tc>
        <w:tc>
          <w:tcPr>
            <w:tcW w:w="2410" w:type="dxa"/>
            <w:shd w:val="clear" w:color="auto" w:fill="auto"/>
            <w:noWrap/>
          </w:tcPr>
          <w:p w14:paraId="5FF93868" w14:textId="440BEE1D" w:rsidR="00DA714A" w:rsidRPr="00B55EE1" w:rsidRDefault="009B6ADA" w:rsidP="00935609">
            <w:pPr>
              <w:spacing w:after="0" w:line="240" w:lineRule="auto"/>
              <w:rPr>
                <w:rFonts w:ascii="Arial" w:eastAsia="Times New Roman" w:hAnsi="Arial" w:cs="Arial"/>
                <w:color w:val="000000"/>
                <w:sz w:val="20"/>
                <w:szCs w:val="20"/>
                <w:lang w:eastAsia="pl-PL"/>
              </w:rPr>
            </w:pPr>
            <w:r w:rsidRPr="009B6ADA">
              <w:rPr>
                <w:rFonts w:ascii="Arial" w:eastAsia="Times New Roman" w:hAnsi="Arial" w:cs="Arial"/>
                <w:color w:val="000000"/>
                <w:sz w:val="20"/>
                <w:szCs w:val="20"/>
                <w:lang w:eastAsia="pl-PL"/>
              </w:rPr>
              <w:t>5</w:t>
            </w:r>
            <w:r w:rsidR="001001EE">
              <w:rPr>
                <w:rFonts w:ascii="Arial" w:eastAsia="Times New Roman" w:hAnsi="Arial" w:cs="Arial"/>
                <w:color w:val="000000"/>
                <w:sz w:val="20"/>
                <w:szCs w:val="20"/>
                <w:lang w:eastAsia="pl-PL"/>
              </w:rPr>
              <w:t>.</w:t>
            </w:r>
            <w:r w:rsidR="00131D59">
              <w:rPr>
                <w:rFonts w:ascii="Arial" w:eastAsia="Times New Roman" w:hAnsi="Arial" w:cs="Arial"/>
                <w:color w:val="000000"/>
                <w:sz w:val="20"/>
                <w:szCs w:val="20"/>
                <w:lang w:eastAsia="pl-PL"/>
              </w:rPr>
              <w:t xml:space="preserve"> </w:t>
            </w:r>
            <w:r w:rsidRPr="009B6ADA">
              <w:rPr>
                <w:rFonts w:ascii="Arial" w:eastAsia="Times New Roman" w:hAnsi="Arial" w:cs="Arial"/>
                <w:color w:val="000000"/>
                <w:sz w:val="20"/>
                <w:szCs w:val="20"/>
                <w:lang w:eastAsia="pl-PL"/>
              </w:rPr>
              <w:t>Opieka koordynowana</w:t>
            </w:r>
          </w:p>
        </w:tc>
        <w:tc>
          <w:tcPr>
            <w:tcW w:w="1984" w:type="dxa"/>
            <w:shd w:val="clear" w:color="auto" w:fill="auto"/>
            <w:noWrap/>
          </w:tcPr>
          <w:p w14:paraId="76F5E19E" w14:textId="2BC4DA3D" w:rsidR="00DA714A" w:rsidRPr="00935609" w:rsidRDefault="002061D2" w:rsidP="001001EE">
            <w:pPr>
              <w:spacing w:after="0" w:line="240" w:lineRule="auto"/>
              <w:rPr>
                <w:rFonts w:ascii="Arial" w:eastAsia="Times New Roman" w:hAnsi="Arial" w:cs="Arial"/>
                <w:color w:val="000000"/>
                <w:sz w:val="20"/>
                <w:szCs w:val="20"/>
                <w:lang w:eastAsia="pl-PL"/>
              </w:rPr>
            </w:pPr>
            <w:r w:rsidRPr="002061D2">
              <w:rPr>
                <w:rFonts w:ascii="Arial" w:eastAsia="Times New Roman" w:hAnsi="Arial" w:cs="Arial"/>
                <w:color w:val="000000"/>
                <w:sz w:val="20"/>
                <w:szCs w:val="20"/>
                <w:lang w:eastAsia="pl-PL"/>
              </w:rPr>
              <w:t xml:space="preserve">Kryterium merytoryczne  </w:t>
            </w:r>
            <w:r w:rsidR="001001EE">
              <w:rPr>
                <w:rFonts w:ascii="Arial" w:eastAsia="Times New Roman" w:hAnsi="Arial" w:cs="Arial"/>
                <w:color w:val="000000"/>
                <w:sz w:val="20"/>
                <w:szCs w:val="20"/>
                <w:lang w:eastAsia="pl-PL"/>
              </w:rPr>
              <w:t>0/1</w:t>
            </w:r>
          </w:p>
        </w:tc>
        <w:tc>
          <w:tcPr>
            <w:tcW w:w="5518" w:type="dxa"/>
            <w:shd w:val="clear" w:color="auto" w:fill="auto"/>
            <w:noWrap/>
          </w:tcPr>
          <w:p w14:paraId="6D8BED63" w14:textId="77777777" w:rsidR="002061D2" w:rsidRPr="002061D2" w:rsidRDefault="002061D2" w:rsidP="002061D2">
            <w:pPr>
              <w:spacing w:after="0" w:line="240" w:lineRule="auto"/>
              <w:rPr>
                <w:rFonts w:ascii="Arial" w:eastAsia="Times New Roman" w:hAnsi="Arial" w:cs="Arial"/>
                <w:color w:val="000000"/>
                <w:sz w:val="20"/>
                <w:szCs w:val="20"/>
                <w:lang w:eastAsia="pl-PL"/>
              </w:rPr>
            </w:pPr>
            <w:r w:rsidRPr="002061D2">
              <w:rPr>
                <w:rFonts w:ascii="Arial" w:eastAsia="Times New Roman" w:hAnsi="Arial" w:cs="Arial"/>
                <w:color w:val="000000"/>
                <w:sz w:val="20"/>
                <w:szCs w:val="20"/>
                <w:lang w:eastAsia="pl-PL"/>
              </w:rPr>
              <w:t>Wymogi rekomendacji</w:t>
            </w:r>
          </w:p>
          <w:p w14:paraId="2C1EE37B" w14:textId="64EE91CD" w:rsidR="002061D2" w:rsidRPr="002061D2" w:rsidRDefault="002061D2" w:rsidP="002061D2">
            <w:pPr>
              <w:spacing w:after="0" w:line="240" w:lineRule="auto"/>
              <w:rPr>
                <w:rFonts w:ascii="Arial" w:eastAsia="Times New Roman" w:hAnsi="Arial" w:cs="Arial"/>
                <w:color w:val="000000"/>
                <w:sz w:val="20"/>
                <w:szCs w:val="20"/>
                <w:lang w:eastAsia="pl-PL"/>
              </w:rPr>
            </w:pPr>
            <w:r w:rsidRPr="002061D2">
              <w:rPr>
                <w:rFonts w:ascii="Arial" w:eastAsia="Times New Roman" w:hAnsi="Arial" w:cs="Arial"/>
                <w:color w:val="000000"/>
                <w:sz w:val="20"/>
                <w:szCs w:val="20"/>
                <w:lang w:eastAsia="pl-PL"/>
              </w:rPr>
              <w:t>Projekt dotyczący leczenia szpitalnego zakładają działania ukierunkowane na rozwój opieki koordynowanej lub rozwój współpracy z innymi zakresami świadczeń.</w:t>
            </w:r>
          </w:p>
          <w:p w14:paraId="65E06D90" w14:textId="77777777" w:rsidR="002061D2" w:rsidRPr="002061D2" w:rsidRDefault="002061D2" w:rsidP="002061D2">
            <w:pPr>
              <w:spacing w:after="0" w:line="240" w:lineRule="auto"/>
              <w:rPr>
                <w:rFonts w:ascii="Arial" w:eastAsia="Times New Roman" w:hAnsi="Arial" w:cs="Arial"/>
                <w:color w:val="000000"/>
                <w:sz w:val="20"/>
                <w:szCs w:val="20"/>
                <w:lang w:eastAsia="pl-PL"/>
              </w:rPr>
            </w:pPr>
          </w:p>
          <w:p w14:paraId="010674CA" w14:textId="77777777" w:rsidR="001001EE" w:rsidRPr="007B0747" w:rsidRDefault="001001EE" w:rsidP="001001EE">
            <w:pPr>
              <w:spacing w:after="0" w:line="240" w:lineRule="auto"/>
              <w:rPr>
                <w:rFonts w:ascii="Arial" w:eastAsia="Times New Roman" w:hAnsi="Arial" w:cs="Arial"/>
                <w:color w:val="000000" w:themeColor="text1"/>
                <w:sz w:val="20"/>
                <w:szCs w:val="20"/>
                <w:lang w:eastAsia="pl-PL"/>
              </w:rPr>
            </w:pPr>
            <w:r w:rsidRPr="007B0747">
              <w:rPr>
                <w:rFonts w:ascii="Arial" w:eastAsia="Times New Roman" w:hAnsi="Arial" w:cs="Arial"/>
                <w:color w:val="000000" w:themeColor="text1"/>
                <w:sz w:val="20"/>
                <w:szCs w:val="20"/>
                <w:lang w:eastAsia="pl-PL"/>
              </w:rPr>
              <w:t>W ramach przedmiotowego kryterium weryfikowane będzie czy projekt zakłada działania ukierunkowane na przeniesienie świadczeń opieki zdrowotnej z poziomu lecznictwa szpitalnego na rzecz POZ i AOS, w tym poprzez wprowadzenie lub rozwój opieki koordynowanej</w:t>
            </w:r>
            <w:r w:rsidRPr="00106BD0">
              <w:rPr>
                <w:rFonts w:ascii="Arial" w:eastAsia="Times New Roman" w:hAnsi="Arial" w:cs="Arial"/>
                <w:color w:val="000000" w:themeColor="text1"/>
                <w:sz w:val="20"/>
                <w:szCs w:val="20"/>
                <w:vertAlign w:val="superscript"/>
                <w:lang w:eastAsia="pl-PL"/>
              </w:rPr>
              <w:t>18</w:t>
            </w:r>
            <w:r w:rsidRPr="007B0747">
              <w:rPr>
                <w:rFonts w:ascii="Arial" w:eastAsia="Times New Roman" w:hAnsi="Arial" w:cs="Arial"/>
                <w:color w:val="000000" w:themeColor="text1"/>
                <w:sz w:val="20"/>
                <w:szCs w:val="20"/>
                <w:lang w:eastAsia="pl-PL"/>
              </w:rPr>
              <w:t>.</w:t>
            </w:r>
            <w:r w:rsidRPr="007B0747">
              <w:rPr>
                <w:rFonts w:ascii="Arial" w:eastAsia="Times New Roman" w:hAnsi="Arial" w:cs="Arial"/>
                <w:sz w:val="20"/>
                <w:szCs w:val="20"/>
                <w:lang w:eastAsia="pl-PL"/>
              </w:rPr>
              <w:t> </w:t>
            </w:r>
          </w:p>
          <w:p w14:paraId="6FBB161D" w14:textId="77777777" w:rsidR="001001EE" w:rsidRPr="007B0747" w:rsidRDefault="001001EE" w:rsidP="001001EE">
            <w:pPr>
              <w:spacing w:after="0" w:line="240" w:lineRule="auto"/>
              <w:rPr>
                <w:rFonts w:ascii="Arial" w:eastAsia="Times New Roman" w:hAnsi="Arial" w:cs="Arial"/>
                <w:sz w:val="20"/>
                <w:szCs w:val="20"/>
                <w:lang w:eastAsia="pl-PL"/>
              </w:rPr>
            </w:pPr>
            <w:r w:rsidRPr="007B0747">
              <w:rPr>
                <w:rFonts w:ascii="Arial" w:eastAsia="Times New Roman" w:hAnsi="Arial" w:cs="Arial"/>
                <w:color w:val="000000" w:themeColor="text1"/>
                <w:sz w:val="20"/>
                <w:szCs w:val="20"/>
                <w:lang w:eastAsia="pl-PL"/>
              </w:rPr>
              <w:t>W przypadku projektu dotyczącego podmiotu leczniczego udzielającego świadczeń opieki zdrowotnej w zakresie leczenia szpitalnego, weryfikowane będzie czy inwestycja zakładają działania ukierunkowane na rozwój opieki koordynowanej lub rozwój współpracy z innymi zakresami świadczeń np. POZ, AOS, rehabilitacją, opieką długoterminową, opieką paliatywną i hospicyjną.</w:t>
            </w:r>
            <w:r w:rsidRPr="007B0747">
              <w:rPr>
                <w:rFonts w:ascii="Arial" w:eastAsia="Times New Roman" w:hAnsi="Arial" w:cs="Arial"/>
                <w:sz w:val="20"/>
                <w:szCs w:val="20"/>
                <w:lang w:eastAsia="pl-PL"/>
              </w:rPr>
              <w:t> </w:t>
            </w:r>
          </w:p>
          <w:p w14:paraId="774C413B" w14:textId="77777777" w:rsidR="001001EE" w:rsidRPr="007B0747" w:rsidRDefault="001001EE" w:rsidP="001001EE">
            <w:pPr>
              <w:spacing w:after="0" w:line="240" w:lineRule="auto"/>
              <w:rPr>
                <w:rFonts w:ascii="Arial" w:eastAsia="Times New Roman" w:hAnsi="Arial" w:cs="Arial"/>
                <w:lang w:eastAsia="pl-PL"/>
              </w:rPr>
            </w:pPr>
          </w:p>
          <w:p w14:paraId="436F72FD" w14:textId="77777777" w:rsidR="001001EE" w:rsidRPr="00ED1412" w:rsidRDefault="001001EE" w:rsidP="001001EE">
            <w:pPr>
              <w:spacing w:after="0" w:line="240" w:lineRule="auto"/>
              <w:rPr>
                <w:rFonts w:ascii="Arial" w:eastAsia="Calibri" w:hAnsi="Arial" w:cs="Arial"/>
                <w:sz w:val="16"/>
                <w:szCs w:val="16"/>
              </w:rPr>
            </w:pPr>
            <w:r w:rsidRPr="00ED1412">
              <w:rPr>
                <w:rStyle w:val="eop"/>
                <w:rFonts w:ascii="Arial" w:eastAsia="Calibri" w:hAnsi="Arial" w:cs="Arial"/>
                <w:color w:val="000000" w:themeColor="text1"/>
                <w:sz w:val="16"/>
                <w:szCs w:val="16"/>
              </w:rPr>
              <w:t xml:space="preserve">[18] </w:t>
            </w:r>
            <w:r w:rsidRPr="00ED1412">
              <w:rPr>
                <w:rFonts w:ascii="Arial" w:eastAsia="Calibri" w:hAnsi="Arial" w:cs="Arial"/>
                <w:sz w:val="16"/>
                <w:szCs w:val="16"/>
              </w:rPr>
              <w:t>Rozumianej zgodnie z definicją opieki koordynowanej zawartej w Podrozdziale 6.3.2.3 „Krajowych ram strategicznych. Policy Paper dla ochrony zdrowia na lata 2014-2020” (str. 191), a z chwilą przyjęcia przez Radę Ministrów polityki publicznej pt. „Zdrowa przyszłość. Ramy strategiczne rozwoju systemu ochrony zdrowia na lata 2021-2027” rozumianej zgodnie z definicją opieki koordynowanej zawartą w  tym dokumencie.</w:t>
            </w:r>
          </w:p>
          <w:p w14:paraId="51DD638F" w14:textId="53731556" w:rsidR="00DA714A" w:rsidRPr="00935609" w:rsidRDefault="00DA714A" w:rsidP="002061D2">
            <w:pPr>
              <w:spacing w:after="0" w:line="240" w:lineRule="auto"/>
              <w:rPr>
                <w:rFonts w:ascii="Arial" w:eastAsia="Times New Roman" w:hAnsi="Arial" w:cs="Arial"/>
                <w:color w:val="000000"/>
                <w:sz w:val="20"/>
                <w:szCs w:val="20"/>
                <w:lang w:eastAsia="pl-PL"/>
              </w:rPr>
            </w:pPr>
          </w:p>
        </w:tc>
      </w:tr>
      <w:tr w:rsidR="00DA714A" w:rsidRPr="00B55EE1" w14:paraId="23BC643A" w14:textId="77777777" w:rsidTr="005917CF">
        <w:trPr>
          <w:trHeight w:val="600"/>
        </w:trPr>
        <w:tc>
          <w:tcPr>
            <w:tcW w:w="557" w:type="dxa"/>
            <w:shd w:val="clear" w:color="000000" w:fill="E6E6E6"/>
            <w:noWrap/>
            <w:vAlign w:val="center"/>
          </w:tcPr>
          <w:p w14:paraId="4752B36C" w14:textId="5F72D844" w:rsidR="00DA714A" w:rsidRDefault="002061D2"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3134" w:type="dxa"/>
            <w:shd w:val="clear" w:color="auto" w:fill="auto"/>
            <w:noWrap/>
          </w:tcPr>
          <w:p w14:paraId="19B22DDD" w14:textId="52D922A1" w:rsidR="0078597B" w:rsidRPr="0078597B" w:rsidRDefault="0078597B" w:rsidP="0078597B">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Projekty dotyczące oddziałów o charakterze położniczym mogą być realizowane wyłącznie przez podmioty:</w:t>
            </w:r>
          </w:p>
          <w:p w14:paraId="63964163" w14:textId="77777777" w:rsidR="0078597B" w:rsidRPr="0078597B" w:rsidRDefault="0078597B" w:rsidP="0078597B">
            <w:pPr>
              <w:spacing w:after="0" w:line="240" w:lineRule="auto"/>
              <w:rPr>
                <w:rFonts w:ascii="Arial" w:eastAsia="Times New Roman" w:hAnsi="Arial" w:cs="Arial"/>
                <w:color w:val="000000"/>
                <w:sz w:val="20"/>
                <w:szCs w:val="20"/>
                <w:lang w:eastAsia="pl-PL"/>
              </w:rPr>
            </w:pPr>
          </w:p>
          <w:p w14:paraId="16576575" w14:textId="77777777" w:rsidR="0078597B" w:rsidRPr="0078597B" w:rsidRDefault="0078597B" w:rsidP="0078597B">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 xml:space="preserve">które w 2019 lub 2020 r. przeprowadziły minimum 400 porodów i wykazują potencjał do dalszego przeprowadzania </w:t>
            </w:r>
            <w:r w:rsidRPr="0078597B">
              <w:rPr>
                <w:rFonts w:ascii="Arial" w:eastAsia="Times New Roman" w:hAnsi="Arial" w:cs="Arial"/>
                <w:color w:val="000000"/>
                <w:sz w:val="20"/>
                <w:szCs w:val="20"/>
                <w:lang w:eastAsia="pl-PL"/>
              </w:rPr>
              <w:lastRenderedPageBreak/>
              <w:t xml:space="preserve">porodów minimum 400 rocznie, lub  </w:t>
            </w:r>
          </w:p>
          <w:p w14:paraId="31DC01F6" w14:textId="77777777" w:rsidR="0078597B" w:rsidRPr="0078597B" w:rsidRDefault="0078597B" w:rsidP="0078597B">
            <w:pPr>
              <w:spacing w:after="0" w:line="240" w:lineRule="auto"/>
              <w:rPr>
                <w:rFonts w:ascii="Arial" w:eastAsia="Times New Roman" w:hAnsi="Arial" w:cs="Arial"/>
                <w:color w:val="000000"/>
                <w:sz w:val="20"/>
                <w:szCs w:val="20"/>
                <w:lang w:eastAsia="pl-PL"/>
              </w:rPr>
            </w:pPr>
          </w:p>
          <w:p w14:paraId="604406A4" w14:textId="77777777" w:rsidR="0078597B" w:rsidRPr="0078597B" w:rsidRDefault="0078597B" w:rsidP="0078597B">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 xml:space="preserve">których funkcjonowanie jest niezbędne dla zapewnienia szybkiego dostępu do świadczeń położniczych, tj. które jako jedyne zapewniają świadczenia w promieniu 40 km lub  </w:t>
            </w:r>
          </w:p>
          <w:p w14:paraId="2CBFBE56" w14:textId="77777777" w:rsidR="0078597B" w:rsidRPr="0078597B" w:rsidRDefault="0078597B" w:rsidP="0078597B">
            <w:pPr>
              <w:spacing w:after="0" w:line="240" w:lineRule="auto"/>
              <w:rPr>
                <w:rFonts w:ascii="Arial" w:eastAsia="Times New Roman" w:hAnsi="Arial" w:cs="Arial"/>
                <w:color w:val="000000"/>
                <w:sz w:val="20"/>
                <w:szCs w:val="20"/>
                <w:lang w:eastAsia="pl-PL"/>
              </w:rPr>
            </w:pPr>
          </w:p>
          <w:p w14:paraId="4ABA0B34" w14:textId="34FCA484" w:rsidR="00DA714A" w:rsidRPr="00AB0DEC" w:rsidRDefault="0078597B" w:rsidP="0078597B">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które w wyniku realizacji projektu będą przeprowadzać 400 porodów i jednocześnie zmiana udziału porodów powikłanych wśród wszystkich porodów będzie nie większa niż zmiana ogólnopolska.</w:t>
            </w:r>
          </w:p>
        </w:tc>
        <w:tc>
          <w:tcPr>
            <w:tcW w:w="2410" w:type="dxa"/>
            <w:shd w:val="clear" w:color="auto" w:fill="auto"/>
            <w:noWrap/>
          </w:tcPr>
          <w:p w14:paraId="5E4CA2FB" w14:textId="37C09F96" w:rsidR="00DA714A" w:rsidRPr="00B55EE1" w:rsidRDefault="0078597B" w:rsidP="00935609">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3D154FE6" w14:textId="3B84083A" w:rsidR="00DA714A" w:rsidRPr="00935609" w:rsidRDefault="0078597B" w:rsidP="00935609">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nie dotyczy</w:t>
            </w:r>
          </w:p>
        </w:tc>
        <w:tc>
          <w:tcPr>
            <w:tcW w:w="5518" w:type="dxa"/>
            <w:shd w:val="clear" w:color="auto" w:fill="auto"/>
            <w:noWrap/>
          </w:tcPr>
          <w:p w14:paraId="75A706CA" w14:textId="2118DE4D" w:rsidR="00DA714A" w:rsidRPr="00935609" w:rsidRDefault="0078597B" w:rsidP="00935609">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935609" w:rsidRPr="00B55EE1" w14:paraId="21349EAD" w14:textId="77777777" w:rsidTr="005917CF">
        <w:trPr>
          <w:trHeight w:val="600"/>
        </w:trPr>
        <w:tc>
          <w:tcPr>
            <w:tcW w:w="557" w:type="dxa"/>
            <w:shd w:val="clear" w:color="000000" w:fill="E6E6E6"/>
            <w:noWrap/>
            <w:vAlign w:val="center"/>
          </w:tcPr>
          <w:p w14:paraId="515175E8" w14:textId="0D4BA38F" w:rsidR="00935609" w:rsidRDefault="0078597B"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134" w:type="dxa"/>
            <w:shd w:val="clear" w:color="auto" w:fill="auto"/>
            <w:noWrap/>
          </w:tcPr>
          <w:p w14:paraId="3D253154" w14:textId="6BE76D4E" w:rsidR="00935609" w:rsidRPr="00AB0DEC" w:rsidRDefault="006201FD" w:rsidP="00935609">
            <w:pPr>
              <w:spacing w:after="0" w:line="240" w:lineRule="auto"/>
              <w:rPr>
                <w:rFonts w:ascii="Arial" w:eastAsia="Times New Roman" w:hAnsi="Arial" w:cs="Arial"/>
                <w:color w:val="000000"/>
                <w:sz w:val="20"/>
                <w:szCs w:val="20"/>
                <w:lang w:eastAsia="pl-PL"/>
              </w:rPr>
            </w:pPr>
            <w:r w:rsidRPr="006201FD">
              <w:rPr>
                <w:rFonts w:ascii="Arial" w:eastAsia="Times New Roman" w:hAnsi="Arial" w:cs="Arial"/>
                <w:color w:val="000000"/>
                <w:sz w:val="20"/>
                <w:szCs w:val="20"/>
                <w:lang w:eastAsia="pl-PL"/>
              </w:rPr>
              <w:t>Projekty dotyczące oddziałów pediatrycznych</w:t>
            </w:r>
            <w:r w:rsidR="00131D59">
              <w:rPr>
                <w:rFonts w:ascii="Arial" w:eastAsia="Times New Roman" w:hAnsi="Arial" w:cs="Arial"/>
                <w:color w:val="000000"/>
                <w:sz w:val="20"/>
                <w:szCs w:val="20"/>
                <w:lang w:eastAsia="pl-PL"/>
              </w:rPr>
              <w:t xml:space="preserve"> </w:t>
            </w:r>
            <w:r w:rsidRPr="006201FD">
              <w:rPr>
                <w:rFonts w:ascii="Arial" w:eastAsia="Times New Roman" w:hAnsi="Arial" w:cs="Arial"/>
                <w:color w:val="000000"/>
                <w:sz w:val="20"/>
                <w:szCs w:val="20"/>
                <w:lang w:eastAsia="pl-PL"/>
              </w:rPr>
              <w:t>mogą być realizowane wyłącznie</w:t>
            </w:r>
            <w:r w:rsidR="00131D59">
              <w:rPr>
                <w:rFonts w:ascii="Arial" w:eastAsia="Times New Roman" w:hAnsi="Arial" w:cs="Arial"/>
                <w:color w:val="000000"/>
                <w:sz w:val="20"/>
                <w:szCs w:val="20"/>
                <w:lang w:eastAsia="pl-PL"/>
              </w:rPr>
              <w:t xml:space="preserve"> </w:t>
            </w:r>
            <w:r w:rsidRPr="006201FD">
              <w:rPr>
                <w:rFonts w:ascii="Arial" w:eastAsia="Times New Roman" w:hAnsi="Arial" w:cs="Arial"/>
                <w:color w:val="000000"/>
                <w:sz w:val="20"/>
                <w:szCs w:val="20"/>
                <w:lang w:eastAsia="pl-PL"/>
              </w:rPr>
              <w:t>przez podmioty, które sprawozdały</w:t>
            </w:r>
            <w:r w:rsidR="00131D59">
              <w:rPr>
                <w:rFonts w:ascii="Arial" w:eastAsia="Times New Roman" w:hAnsi="Arial" w:cs="Arial"/>
                <w:color w:val="000000"/>
                <w:sz w:val="20"/>
                <w:szCs w:val="20"/>
                <w:lang w:eastAsia="pl-PL"/>
              </w:rPr>
              <w:t xml:space="preserve"> </w:t>
            </w:r>
            <w:r w:rsidRPr="006201FD">
              <w:rPr>
                <w:rFonts w:ascii="Arial" w:eastAsia="Times New Roman" w:hAnsi="Arial" w:cs="Arial"/>
                <w:color w:val="000000"/>
                <w:sz w:val="20"/>
                <w:szCs w:val="20"/>
                <w:lang w:eastAsia="pl-PL"/>
              </w:rPr>
              <w:t>co najmniej 700 hospitalizacji</w:t>
            </w:r>
            <w:r w:rsidR="00131D59">
              <w:rPr>
                <w:rFonts w:ascii="Arial" w:eastAsia="Times New Roman" w:hAnsi="Arial" w:cs="Arial"/>
                <w:color w:val="000000"/>
                <w:sz w:val="20"/>
                <w:szCs w:val="20"/>
                <w:lang w:eastAsia="pl-PL"/>
              </w:rPr>
              <w:t xml:space="preserve"> </w:t>
            </w:r>
            <w:r w:rsidRPr="006201FD">
              <w:rPr>
                <w:rFonts w:ascii="Arial" w:eastAsia="Times New Roman" w:hAnsi="Arial" w:cs="Arial"/>
                <w:color w:val="000000"/>
                <w:sz w:val="20"/>
                <w:szCs w:val="20"/>
                <w:lang w:eastAsia="pl-PL"/>
              </w:rPr>
              <w:t>na oddziale pediatrycznym.</w:t>
            </w:r>
          </w:p>
        </w:tc>
        <w:tc>
          <w:tcPr>
            <w:tcW w:w="2410" w:type="dxa"/>
            <w:shd w:val="clear" w:color="auto" w:fill="auto"/>
            <w:noWrap/>
          </w:tcPr>
          <w:p w14:paraId="56E23A82" w14:textId="27874A66" w:rsidR="00935609" w:rsidRPr="00B55EE1" w:rsidRDefault="006201FD" w:rsidP="00935609">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nie dotyczy</w:t>
            </w:r>
          </w:p>
        </w:tc>
        <w:tc>
          <w:tcPr>
            <w:tcW w:w="1984" w:type="dxa"/>
            <w:shd w:val="clear" w:color="auto" w:fill="auto"/>
            <w:noWrap/>
          </w:tcPr>
          <w:p w14:paraId="3FEB62A5" w14:textId="0C3DF7B6" w:rsidR="00935609" w:rsidRPr="00935609" w:rsidRDefault="006201FD" w:rsidP="00935609">
            <w:pPr>
              <w:spacing w:after="0" w:line="240" w:lineRule="auto"/>
              <w:rPr>
                <w:rFonts w:ascii="Arial" w:eastAsia="Times New Roman" w:hAnsi="Arial" w:cs="Arial"/>
                <w:color w:val="000000"/>
                <w:sz w:val="20"/>
                <w:szCs w:val="20"/>
                <w:lang w:eastAsia="pl-PL"/>
              </w:rPr>
            </w:pPr>
            <w:r w:rsidRPr="0078597B">
              <w:rPr>
                <w:rFonts w:ascii="Arial" w:eastAsia="Times New Roman" w:hAnsi="Arial" w:cs="Arial"/>
                <w:color w:val="000000"/>
                <w:sz w:val="20"/>
                <w:szCs w:val="20"/>
                <w:lang w:eastAsia="pl-PL"/>
              </w:rPr>
              <w:t>nie dotyczy</w:t>
            </w:r>
          </w:p>
        </w:tc>
        <w:tc>
          <w:tcPr>
            <w:tcW w:w="5518" w:type="dxa"/>
            <w:shd w:val="clear" w:color="auto" w:fill="auto"/>
            <w:noWrap/>
          </w:tcPr>
          <w:p w14:paraId="4434307A" w14:textId="5A55703D" w:rsidR="00935609" w:rsidRPr="00935609" w:rsidRDefault="006201FD" w:rsidP="00935609">
            <w:pPr>
              <w:spacing w:after="0" w:line="240" w:lineRule="auto"/>
              <w:rPr>
                <w:rFonts w:ascii="Arial" w:eastAsia="Times New Roman" w:hAnsi="Arial" w:cs="Arial"/>
                <w:color w:val="000000"/>
                <w:sz w:val="20"/>
                <w:szCs w:val="20"/>
                <w:lang w:eastAsia="pl-PL"/>
              </w:rPr>
            </w:pPr>
            <w:r w:rsidRPr="006201FD">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78597B" w:rsidRPr="00B55EE1" w14:paraId="112D169F" w14:textId="77777777" w:rsidTr="005917CF">
        <w:trPr>
          <w:trHeight w:val="600"/>
        </w:trPr>
        <w:tc>
          <w:tcPr>
            <w:tcW w:w="557" w:type="dxa"/>
            <w:shd w:val="clear" w:color="000000" w:fill="E6E6E6"/>
            <w:noWrap/>
            <w:vAlign w:val="center"/>
          </w:tcPr>
          <w:p w14:paraId="60F1FEB0" w14:textId="077E1864" w:rsidR="0078597B" w:rsidRDefault="006201FD"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134" w:type="dxa"/>
            <w:shd w:val="clear" w:color="auto" w:fill="auto"/>
            <w:noWrap/>
          </w:tcPr>
          <w:p w14:paraId="3EC47D3B" w14:textId="170ED78F" w:rsidR="0078597B" w:rsidRPr="00AB0DEC" w:rsidRDefault="000A2B00" w:rsidP="00935609">
            <w:pPr>
              <w:spacing w:after="0" w:line="240" w:lineRule="auto"/>
              <w:rPr>
                <w:rFonts w:ascii="Arial" w:eastAsia="Times New Roman" w:hAnsi="Arial" w:cs="Arial"/>
                <w:color w:val="000000"/>
                <w:sz w:val="20"/>
                <w:szCs w:val="20"/>
                <w:lang w:eastAsia="pl-PL"/>
              </w:rPr>
            </w:pPr>
            <w:r w:rsidRPr="000A2B00">
              <w:rPr>
                <w:rFonts w:ascii="Arial" w:eastAsia="Times New Roman" w:hAnsi="Arial" w:cs="Arial"/>
                <w:color w:val="000000"/>
                <w:sz w:val="20"/>
                <w:szCs w:val="20"/>
                <w:lang w:eastAsia="pl-PL"/>
              </w:rPr>
              <w:t>Projekty</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dotyczące</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oddziałów o charakterze zabiegowym</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mogą być realizowane wyłącznie na rzecz oddziału,</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w którym</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udział świadczeń zabiegowych</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we wszystkich</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świadczeniach</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udzielanych na</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tym</w:t>
            </w:r>
            <w:r w:rsidR="00131D59">
              <w:rPr>
                <w:rFonts w:ascii="Arial" w:eastAsia="Times New Roman" w:hAnsi="Arial" w:cs="Arial"/>
                <w:color w:val="000000"/>
                <w:sz w:val="20"/>
                <w:szCs w:val="20"/>
                <w:lang w:eastAsia="pl-PL"/>
              </w:rPr>
              <w:t xml:space="preserve"> </w:t>
            </w:r>
            <w:r w:rsidRPr="000A2B00">
              <w:rPr>
                <w:rFonts w:ascii="Arial" w:eastAsia="Times New Roman" w:hAnsi="Arial" w:cs="Arial"/>
                <w:color w:val="000000"/>
                <w:sz w:val="20"/>
                <w:szCs w:val="20"/>
                <w:lang w:eastAsia="pl-PL"/>
              </w:rPr>
              <w:t>oddziale wynosi co najmniej 50%.</w:t>
            </w:r>
          </w:p>
        </w:tc>
        <w:tc>
          <w:tcPr>
            <w:tcW w:w="2410" w:type="dxa"/>
            <w:shd w:val="clear" w:color="auto" w:fill="auto"/>
            <w:noWrap/>
          </w:tcPr>
          <w:p w14:paraId="13050B5D" w14:textId="5C87863C" w:rsidR="0078597B" w:rsidRPr="00B55EE1" w:rsidRDefault="000A2B00" w:rsidP="00935609">
            <w:pPr>
              <w:spacing w:after="0" w:line="240" w:lineRule="auto"/>
              <w:rPr>
                <w:rFonts w:ascii="Arial" w:eastAsia="Times New Roman" w:hAnsi="Arial" w:cs="Arial"/>
                <w:color w:val="000000"/>
                <w:sz w:val="20"/>
                <w:szCs w:val="20"/>
                <w:lang w:eastAsia="pl-PL"/>
              </w:rPr>
            </w:pPr>
            <w:r w:rsidRPr="000A2B00">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5E7A7ED4" w14:textId="77777777" w:rsidR="0078597B" w:rsidRDefault="000A2B00" w:rsidP="00935609">
            <w:pPr>
              <w:spacing w:after="0" w:line="240" w:lineRule="auto"/>
              <w:rPr>
                <w:rFonts w:ascii="Arial" w:eastAsia="Times New Roman" w:hAnsi="Arial" w:cs="Arial"/>
                <w:color w:val="000000"/>
                <w:sz w:val="20"/>
                <w:szCs w:val="20"/>
                <w:lang w:eastAsia="pl-PL"/>
              </w:rPr>
            </w:pPr>
            <w:r w:rsidRPr="000A2B00">
              <w:rPr>
                <w:rFonts w:ascii="Arial" w:eastAsia="Times New Roman" w:hAnsi="Arial" w:cs="Arial"/>
                <w:color w:val="000000"/>
                <w:sz w:val="20"/>
                <w:szCs w:val="20"/>
                <w:lang w:eastAsia="pl-PL"/>
              </w:rPr>
              <w:t>Kryterium formalne  dostępowe - warunek dostępowy nr 15., określony w regulaminie naboru</w:t>
            </w:r>
          </w:p>
          <w:p w14:paraId="3C571136" w14:textId="77777777" w:rsidR="005451F2" w:rsidRDefault="005451F2" w:rsidP="00935609">
            <w:pPr>
              <w:spacing w:after="0" w:line="240" w:lineRule="auto"/>
              <w:rPr>
                <w:rFonts w:ascii="Arial" w:eastAsia="Times New Roman" w:hAnsi="Arial" w:cs="Arial"/>
                <w:color w:val="000000"/>
                <w:sz w:val="20"/>
                <w:szCs w:val="20"/>
                <w:lang w:eastAsia="pl-PL"/>
              </w:rPr>
            </w:pPr>
          </w:p>
          <w:p w14:paraId="4391BAD6" w14:textId="0D6CF18F" w:rsidR="005451F2" w:rsidRPr="00935609" w:rsidRDefault="005451F2" w:rsidP="00935609">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Warunek dostępowy nr 15 nie dotyczy 14.P.1</w:t>
            </w:r>
          </w:p>
        </w:tc>
        <w:tc>
          <w:tcPr>
            <w:tcW w:w="5518" w:type="dxa"/>
            <w:shd w:val="clear" w:color="auto" w:fill="auto"/>
            <w:noWrap/>
          </w:tcPr>
          <w:p w14:paraId="04A6AD17" w14:textId="5214E5EC"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Wymogi rekomendacji:</w:t>
            </w:r>
          </w:p>
          <w:p w14:paraId="094AF29F" w14:textId="445DB713"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Projekty dotyczące oddziałów o charakterze zabiegowym mogą być realizowane wyłącznie gd</w:t>
            </w:r>
            <w:r w:rsidR="00131D59">
              <w:rPr>
                <w:rFonts w:ascii="Arial" w:eastAsia="Times New Roman" w:hAnsi="Arial" w:cs="Arial"/>
                <w:color w:val="000000"/>
                <w:sz w:val="20"/>
                <w:szCs w:val="20"/>
                <w:lang w:eastAsia="pl-PL"/>
              </w:rPr>
              <w:t>y</w:t>
            </w:r>
            <w:r w:rsidRPr="008517C0">
              <w:rPr>
                <w:rFonts w:ascii="Arial" w:eastAsia="Times New Roman" w:hAnsi="Arial" w:cs="Arial"/>
                <w:color w:val="000000"/>
                <w:sz w:val="20"/>
                <w:szCs w:val="20"/>
                <w:lang w:eastAsia="pl-PL"/>
              </w:rPr>
              <w:t xml:space="preserve"> udział świadczeń zabiegowych we wszystkich świadczeniach udzielanych na tym oddziale wynosi co najmniej 50%</w:t>
            </w:r>
          </w:p>
          <w:p w14:paraId="1B4A7822" w14:textId="77777777" w:rsidR="008517C0" w:rsidRPr="008517C0" w:rsidRDefault="008517C0" w:rsidP="008517C0">
            <w:pPr>
              <w:spacing w:after="0" w:line="240" w:lineRule="auto"/>
              <w:rPr>
                <w:rFonts w:ascii="Arial" w:eastAsia="Times New Roman" w:hAnsi="Arial" w:cs="Arial"/>
                <w:color w:val="000000"/>
                <w:sz w:val="20"/>
                <w:szCs w:val="20"/>
                <w:lang w:eastAsia="pl-PL"/>
              </w:rPr>
            </w:pPr>
          </w:p>
          <w:p w14:paraId="12EF76F0" w14:textId="06C5602F"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Ocenie w ramach kryterium podlegać będzie:</w:t>
            </w:r>
          </w:p>
          <w:p w14:paraId="07B28CB7" w14:textId="09C80780"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 xml:space="preserve">czy Projekt obejmujący swym zakresem oddziały o charakterze zabiegowym ma udział świadczeń zabiegowych we wszystkich świadczeniach udzielanych na tym oddziale co najmniej 50%. </w:t>
            </w:r>
          </w:p>
          <w:p w14:paraId="67CCEC72" w14:textId="5D07AF8F"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 xml:space="preserve">Ocena odbywać się będzie w ramach kryterium formalnego dopuszczającego Kwalifikowalność przedmiotowa projektu. Kryterium bada czy projekt jest zgodny z przedmiotem naboru, w tym typami projektów podlegającymi dofinasowaniu w ramach danego działania/poddziałania </w:t>
            </w:r>
            <w:r w:rsidRPr="008517C0">
              <w:rPr>
                <w:rFonts w:ascii="Arial" w:eastAsia="Times New Roman" w:hAnsi="Arial" w:cs="Arial"/>
                <w:color w:val="000000"/>
                <w:sz w:val="20"/>
                <w:szCs w:val="20"/>
                <w:lang w:eastAsia="pl-PL"/>
              </w:rPr>
              <w:lastRenderedPageBreak/>
              <w:t xml:space="preserve">określonymi w SZOOP w wersji obowiązującej w dniu ogłoszenia konkursu/ogłoszenia naboru pozakonkursowego oraz warunkami dostępu określonymi w regulaminie. Jednym z warunków dostępowych jest wykazanie przez oddziały o charakterze zabiegowym mogą być realizowane wyłącznie gdy udział świadczeń zabiegowych we wszystkich świadczeniach udzielanych na tym oddziale wynosi co najmniej 50%. Kryterium w ramach którego powyższe jest badane jest kryterium dopuszczającym bez możliwości uzupełnienia czy poprawy.  </w:t>
            </w:r>
          </w:p>
          <w:p w14:paraId="3B97B272" w14:textId="386F2452" w:rsidR="008517C0" w:rsidRPr="008517C0" w:rsidRDefault="008517C0" w:rsidP="008517C0">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Ocena spełnienia tego warunku odbywa się na podstawie obligatoryjnego oświadczenia o udziale świadczeń zabiegowych</w:t>
            </w:r>
            <w:r w:rsidR="00106BD0">
              <w:rPr>
                <w:rFonts w:ascii="Arial" w:eastAsia="Times New Roman" w:hAnsi="Arial" w:cs="Arial"/>
                <w:color w:val="000000"/>
                <w:sz w:val="20"/>
                <w:szCs w:val="20"/>
                <w:lang w:eastAsia="pl-PL"/>
              </w:rPr>
              <w:t>.</w:t>
            </w:r>
            <w:r w:rsidRPr="008517C0">
              <w:rPr>
                <w:rFonts w:ascii="Arial" w:eastAsia="Times New Roman" w:hAnsi="Arial" w:cs="Arial"/>
                <w:color w:val="000000"/>
                <w:sz w:val="20"/>
                <w:szCs w:val="20"/>
                <w:lang w:eastAsia="pl-PL"/>
              </w:rPr>
              <w:t xml:space="preserve"> </w:t>
            </w:r>
          </w:p>
          <w:p w14:paraId="45A5A1DF" w14:textId="77777777" w:rsidR="008517C0" w:rsidRPr="008517C0" w:rsidRDefault="008517C0" w:rsidP="008517C0">
            <w:pPr>
              <w:spacing w:after="0" w:line="240" w:lineRule="auto"/>
              <w:rPr>
                <w:rFonts w:ascii="Arial" w:eastAsia="Times New Roman" w:hAnsi="Arial" w:cs="Arial"/>
                <w:color w:val="000000"/>
                <w:sz w:val="20"/>
                <w:szCs w:val="20"/>
                <w:lang w:eastAsia="pl-PL"/>
              </w:rPr>
            </w:pPr>
          </w:p>
          <w:p w14:paraId="48B98B98" w14:textId="4F4FCE51" w:rsidR="0078597B" w:rsidRPr="00935609" w:rsidRDefault="008517C0" w:rsidP="00935609">
            <w:pPr>
              <w:spacing w:after="0" w:line="240" w:lineRule="auto"/>
              <w:rPr>
                <w:rFonts w:ascii="Arial" w:eastAsia="Times New Roman" w:hAnsi="Arial" w:cs="Arial"/>
                <w:color w:val="000000"/>
                <w:sz w:val="20"/>
                <w:szCs w:val="20"/>
                <w:lang w:eastAsia="pl-PL"/>
              </w:rPr>
            </w:pPr>
            <w:r w:rsidRPr="008517C0">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78597B" w:rsidRPr="00B55EE1" w14:paraId="553C1F9B" w14:textId="77777777" w:rsidTr="005917CF">
        <w:trPr>
          <w:trHeight w:val="600"/>
        </w:trPr>
        <w:tc>
          <w:tcPr>
            <w:tcW w:w="557" w:type="dxa"/>
            <w:shd w:val="clear" w:color="000000" w:fill="E6E6E6"/>
            <w:noWrap/>
            <w:vAlign w:val="center"/>
          </w:tcPr>
          <w:p w14:paraId="0ADEA633" w14:textId="6CF12268" w:rsidR="0078597B" w:rsidRDefault="008517C0"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13.</w:t>
            </w:r>
          </w:p>
        </w:tc>
        <w:tc>
          <w:tcPr>
            <w:tcW w:w="3134" w:type="dxa"/>
            <w:shd w:val="clear" w:color="auto" w:fill="auto"/>
            <w:noWrap/>
          </w:tcPr>
          <w:p w14:paraId="1A9A9D17" w14:textId="6A1B5EAE" w:rsidR="0078597B" w:rsidRPr="00AB0DEC" w:rsidRDefault="00494064" w:rsidP="00494064">
            <w:pPr>
              <w:spacing w:after="0" w:line="240" w:lineRule="auto"/>
              <w:rPr>
                <w:rFonts w:ascii="Arial" w:eastAsia="Times New Roman" w:hAnsi="Arial" w:cs="Arial"/>
                <w:color w:val="000000"/>
                <w:sz w:val="20"/>
                <w:szCs w:val="20"/>
                <w:lang w:eastAsia="pl-PL"/>
              </w:rPr>
            </w:pPr>
            <w:r w:rsidRPr="00494064">
              <w:rPr>
                <w:rFonts w:ascii="Arial" w:eastAsia="Times New Roman" w:hAnsi="Arial" w:cs="Arial"/>
                <w:color w:val="000000"/>
                <w:sz w:val="20"/>
                <w:szCs w:val="20"/>
                <w:lang w:eastAsia="pl-PL"/>
              </w:rPr>
              <w:t>Projekty</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nie zakładają</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zwiększenia</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liczby</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łóżek szpitalnych – chyba, że</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taka potrzeba</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wynika z</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mapy potrzeb zdrowotnych,</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lub</w:t>
            </w:r>
            <w:r w:rsidR="00131D59">
              <w:rPr>
                <w:rFonts w:ascii="Arial" w:eastAsia="Times New Roman" w:hAnsi="Arial" w:cs="Arial"/>
                <w:color w:val="000000"/>
                <w:sz w:val="20"/>
                <w:szCs w:val="20"/>
                <w:lang w:eastAsia="pl-PL"/>
              </w:rPr>
              <w:t xml:space="preserve"> </w:t>
            </w:r>
            <w:r w:rsidRPr="00494064">
              <w:rPr>
                <w:rFonts w:ascii="Arial" w:eastAsia="Times New Roman" w:hAnsi="Arial" w:cs="Arial"/>
                <w:color w:val="000000"/>
                <w:sz w:val="20"/>
                <w:szCs w:val="20"/>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494064">
              <w:rPr>
                <w:rFonts w:ascii="Arial" w:eastAsia="Times New Roman" w:hAnsi="Arial" w:cs="Arial"/>
                <w:color w:val="000000"/>
                <w:sz w:val="20"/>
                <w:szCs w:val="20"/>
                <w:lang w:eastAsia="pl-PL"/>
              </w:rPr>
              <w:t>tirecie</w:t>
            </w:r>
            <w:proofErr w:type="spellEnd"/>
            <w:r w:rsidRPr="00494064">
              <w:rPr>
                <w:rFonts w:ascii="Arial" w:eastAsia="Times New Roman" w:hAnsi="Arial" w:cs="Arial"/>
                <w:color w:val="000000"/>
                <w:sz w:val="20"/>
                <w:szCs w:val="20"/>
                <w:lang w:eastAsia="pl-PL"/>
              </w:rPr>
              <w:t xml:space="preserve"> pierwszym) – dotyczy szpitali.</w:t>
            </w:r>
          </w:p>
        </w:tc>
        <w:tc>
          <w:tcPr>
            <w:tcW w:w="2410" w:type="dxa"/>
            <w:shd w:val="clear" w:color="auto" w:fill="auto"/>
            <w:noWrap/>
          </w:tcPr>
          <w:p w14:paraId="3889356D" w14:textId="198D7C32" w:rsidR="0078597B" w:rsidRPr="00B55EE1" w:rsidRDefault="00C36825" w:rsidP="00935609">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02D367AD" w14:textId="1AD1396E" w:rsidR="0078597B" w:rsidRPr="00935609" w:rsidRDefault="00C36825" w:rsidP="00935609">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Kryterium formalne  dostępowe - warunek dostępowy nr 16,  określony w regulaminie naboru</w:t>
            </w:r>
          </w:p>
        </w:tc>
        <w:tc>
          <w:tcPr>
            <w:tcW w:w="5518" w:type="dxa"/>
            <w:shd w:val="clear" w:color="auto" w:fill="auto"/>
            <w:noWrap/>
          </w:tcPr>
          <w:p w14:paraId="4DAA9148" w14:textId="0AE6DB8B" w:rsidR="00C36825" w:rsidRPr="00C36825" w:rsidRDefault="00C36825" w:rsidP="00C36825">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 xml:space="preserve">Wymogi rekomendacji:  </w:t>
            </w:r>
          </w:p>
          <w:p w14:paraId="239448E8" w14:textId="55167392" w:rsidR="00C36825" w:rsidRPr="00C36825" w:rsidRDefault="00C36825" w:rsidP="00C36825">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 xml:space="preserve">Projekt dotyczący infrastruktury szpitalnej nie powinien zakładać zwiększenia liczby łóżek, chyba ,że wynika to z mapy potrzeb zdrowotnych, lub projekt zakłada konsolidację dwóch lub więcej oddziałów szpitalnych/ szpitali. </w:t>
            </w:r>
          </w:p>
          <w:p w14:paraId="0ABDA648" w14:textId="77777777" w:rsidR="00C36825" w:rsidRPr="00C36825" w:rsidRDefault="00C36825" w:rsidP="00C36825">
            <w:pPr>
              <w:spacing w:after="0" w:line="240" w:lineRule="auto"/>
              <w:rPr>
                <w:rFonts w:ascii="Arial" w:eastAsia="Times New Roman" w:hAnsi="Arial" w:cs="Arial"/>
                <w:color w:val="000000"/>
                <w:sz w:val="20"/>
                <w:szCs w:val="20"/>
                <w:lang w:eastAsia="pl-PL"/>
              </w:rPr>
            </w:pPr>
          </w:p>
          <w:p w14:paraId="28A0BBE6" w14:textId="595C9D4D" w:rsidR="00C36825" w:rsidRPr="00C36825" w:rsidRDefault="00C36825" w:rsidP="00C36825">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 xml:space="preserve">Ocenie w ramach kryterium podlegać będzie: </w:t>
            </w:r>
          </w:p>
          <w:p w14:paraId="395532AF" w14:textId="3F37D55C" w:rsidR="00C36825" w:rsidRPr="00C36825" w:rsidRDefault="00C36825" w:rsidP="00C36825">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 xml:space="preserve">czy projekt nie zakłada zwiększenia liczby łóżek, chyba ,że wynika to z mapy potrzeb zdrowotnych, lub projekt zakłada konsolidację dwóch lub więcej oddziałów szpitalnych/ szpitali.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projekty dotyczące infrastruktury szpitalnej, iż w ramach realizacji projektu nie zakładają zwiększenia liczby łóżek, chyba ,że wynika to z mapy potrzeb zdrowotnych, lub projekt zakłada konsolidację dwóch lub więcej oddziałów szpitalnych/ szpitali. Kryterium </w:t>
            </w:r>
            <w:r w:rsidRPr="00C36825">
              <w:rPr>
                <w:rFonts w:ascii="Arial" w:eastAsia="Times New Roman" w:hAnsi="Arial" w:cs="Arial"/>
                <w:color w:val="000000"/>
                <w:sz w:val="20"/>
                <w:szCs w:val="20"/>
                <w:lang w:eastAsia="pl-PL"/>
              </w:rPr>
              <w:lastRenderedPageBreak/>
              <w:t xml:space="preserve">w ramach którego powyższe jest badane jest kryterium dopuszczającym bez możliwości uzupełnienia czy poprawy. Ocena na podstawie obligatoryjnego oświadczenia składanego przez Wnioskodawcę o liczbie łóżek szpitalnych. </w:t>
            </w:r>
          </w:p>
          <w:p w14:paraId="14862C08" w14:textId="77777777" w:rsidR="00C36825" w:rsidRPr="00C36825" w:rsidRDefault="00C36825" w:rsidP="00C36825">
            <w:pPr>
              <w:spacing w:after="0" w:line="240" w:lineRule="auto"/>
              <w:rPr>
                <w:rFonts w:ascii="Arial" w:eastAsia="Times New Roman" w:hAnsi="Arial" w:cs="Arial"/>
                <w:color w:val="000000"/>
                <w:sz w:val="20"/>
                <w:szCs w:val="20"/>
                <w:lang w:eastAsia="pl-PL"/>
              </w:rPr>
            </w:pPr>
          </w:p>
          <w:p w14:paraId="033CF97F" w14:textId="5B0E1393" w:rsidR="0078597B" w:rsidRPr="00935609" w:rsidRDefault="00C36825" w:rsidP="00C36825">
            <w:pPr>
              <w:spacing w:after="0" w:line="240" w:lineRule="auto"/>
              <w:rPr>
                <w:rFonts w:ascii="Arial" w:eastAsia="Times New Roman" w:hAnsi="Arial" w:cs="Arial"/>
                <w:color w:val="000000"/>
                <w:sz w:val="20"/>
                <w:szCs w:val="20"/>
                <w:lang w:eastAsia="pl-PL"/>
              </w:rPr>
            </w:pPr>
            <w:r w:rsidRPr="00C36825">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78597B" w:rsidRPr="00B55EE1" w14:paraId="22360CCE" w14:textId="77777777" w:rsidTr="005917CF">
        <w:trPr>
          <w:trHeight w:val="600"/>
        </w:trPr>
        <w:tc>
          <w:tcPr>
            <w:tcW w:w="557" w:type="dxa"/>
            <w:shd w:val="clear" w:color="000000" w:fill="E6E6E6"/>
            <w:noWrap/>
            <w:vAlign w:val="center"/>
          </w:tcPr>
          <w:p w14:paraId="1087F470" w14:textId="57F51AB1" w:rsidR="0078597B" w:rsidRDefault="00C36825"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134" w:type="dxa"/>
            <w:shd w:val="clear" w:color="auto" w:fill="auto"/>
            <w:noWrap/>
          </w:tcPr>
          <w:p w14:paraId="4AB915F9" w14:textId="4D5698D5" w:rsidR="0078597B" w:rsidRPr="00AB0DEC" w:rsidRDefault="003C4DA8" w:rsidP="00935609">
            <w:pPr>
              <w:spacing w:after="0" w:line="240" w:lineRule="auto"/>
              <w:rPr>
                <w:rFonts w:ascii="Arial" w:eastAsia="Times New Roman" w:hAnsi="Arial" w:cs="Arial"/>
                <w:color w:val="000000"/>
                <w:sz w:val="20"/>
                <w:szCs w:val="20"/>
                <w:lang w:eastAsia="pl-PL"/>
              </w:rPr>
            </w:pPr>
            <w:r w:rsidRPr="003C4DA8">
              <w:rPr>
                <w:rFonts w:ascii="Arial" w:eastAsia="Times New Roman" w:hAnsi="Arial" w:cs="Arial"/>
                <w:color w:val="000000"/>
                <w:sz w:val="20"/>
                <w:szCs w:val="20"/>
                <w:lang w:eastAsia="pl-PL"/>
              </w:rPr>
              <w:t>Projekty z zakresu onkologii związane</w:t>
            </w:r>
            <w:r w:rsidR="00131D59">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z rozwojem usług medycznych lecznictwa onkologicznego w zakresie zabiegów chirurgicznych, w szczególności dotyczące</w:t>
            </w:r>
            <w:r w:rsidR="00131D59">
              <w:rPr>
                <w:rFonts w:ascii="Arial" w:eastAsia="Times New Roman" w:hAnsi="Arial" w:cs="Arial"/>
                <w:color w:val="000000"/>
                <w:sz w:val="20"/>
                <w:szCs w:val="20"/>
                <w:lang w:eastAsia="pl-PL"/>
              </w:rPr>
              <w:t xml:space="preserve"> </w:t>
            </w:r>
            <w:proofErr w:type="spellStart"/>
            <w:r w:rsidRPr="003C4DA8">
              <w:rPr>
                <w:rFonts w:ascii="Arial" w:eastAsia="Times New Roman" w:hAnsi="Arial" w:cs="Arial"/>
                <w:color w:val="000000"/>
                <w:sz w:val="20"/>
                <w:szCs w:val="20"/>
                <w:lang w:eastAsia="pl-PL"/>
              </w:rPr>
              <w:t>sal</w:t>
            </w:r>
            <w:proofErr w:type="spellEnd"/>
            <w:r w:rsidRPr="003C4DA8">
              <w:rPr>
                <w:rFonts w:ascii="Arial" w:eastAsia="Times New Roman" w:hAnsi="Arial" w:cs="Arial"/>
                <w:color w:val="000000"/>
                <w:sz w:val="20"/>
                <w:szCs w:val="20"/>
                <w:lang w:eastAsia="pl-PL"/>
              </w:rPr>
              <w:t xml:space="preserve"> operacyjnych, mogą</w:t>
            </w:r>
            <w:r w:rsidR="00131D59">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być realizowane</w:t>
            </w:r>
            <w:r w:rsidR="00131D59">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wyłącznie przez podmiot leczniczy, który przekroczył wartość progową (próg odcięcia) 60 zrealizowanych radykalnych</w:t>
            </w:r>
            <w:r w:rsidR="005B5656">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i oszczędzających zabiegów chirurgicznych rocznie dla nowotworów danej grupy narządowej. Radykalne zabiegi chirurgiczne rozumiane są zgodnie z listą procedur wg klasyfikacji ICD9 zaklasyfikowanych jako zabiegi radykalne</w:t>
            </w:r>
            <w:r w:rsidR="005B5656">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w wybranych grupach nowotworów</w:t>
            </w:r>
            <w:r w:rsidR="005B5656">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zamieszczoną</w:t>
            </w:r>
            <w:r w:rsidR="005B5656">
              <w:rPr>
                <w:rFonts w:ascii="Arial" w:eastAsia="Times New Roman" w:hAnsi="Arial" w:cs="Arial"/>
                <w:color w:val="000000"/>
                <w:sz w:val="20"/>
                <w:szCs w:val="20"/>
                <w:lang w:eastAsia="pl-PL"/>
              </w:rPr>
              <w:t xml:space="preserve"> </w:t>
            </w:r>
            <w:r w:rsidRPr="003C4DA8">
              <w:rPr>
                <w:rFonts w:ascii="Arial" w:eastAsia="Times New Roman" w:hAnsi="Arial" w:cs="Arial"/>
                <w:color w:val="000000"/>
                <w:sz w:val="20"/>
                <w:szCs w:val="20"/>
                <w:lang w:eastAsia="pl-PL"/>
              </w:rPr>
              <w:t>na platformie.</w:t>
            </w:r>
          </w:p>
        </w:tc>
        <w:tc>
          <w:tcPr>
            <w:tcW w:w="2410" w:type="dxa"/>
            <w:shd w:val="clear" w:color="auto" w:fill="auto"/>
            <w:noWrap/>
          </w:tcPr>
          <w:p w14:paraId="398CCE85" w14:textId="5D88527B" w:rsidR="0078597B" w:rsidRPr="00B55EE1" w:rsidRDefault="003C4DA8" w:rsidP="00935609">
            <w:pPr>
              <w:spacing w:after="0" w:line="240" w:lineRule="auto"/>
              <w:rPr>
                <w:rFonts w:ascii="Arial" w:eastAsia="Times New Roman" w:hAnsi="Arial" w:cs="Arial"/>
                <w:color w:val="000000"/>
                <w:sz w:val="20"/>
                <w:szCs w:val="20"/>
                <w:lang w:eastAsia="pl-PL"/>
              </w:rPr>
            </w:pPr>
            <w:r w:rsidRPr="003C4DA8">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7B6D6353" w14:textId="77777777" w:rsidR="0078597B" w:rsidRDefault="003C4DA8" w:rsidP="00935609">
            <w:pPr>
              <w:spacing w:after="0" w:line="240" w:lineRule="auto"/>
              <w:rPr>
                <w:rFonts w:ascii="Arial" w:eastAsia="Times New Roman" w:hAnsi="Arial" w:cs="Arial"/>
                <w:color w:val="000000"/>
                <w:sz w:val="20"/>
                <w:szCs w:val="20"/>
                <w:lang w:eastAsia="pl-PL"/>
              </w:rPr>
            </w:pPr>
            <w:r w:rsidRPr="003C4DA8">
              <w:rPr>
                <w:rFonts w:ascii="Arial" w:eastAsia="Times New Roman" w:hAnsi="Arial" w:cs="Arial"/>
                <w:color w:val="000000"/>
                <w:sz w:val="20"/>
                <w:szCs w:val="20"/>
                <w:lang w:eastAsia="pl-PL"/>
              </w:rPr>
              <w:t>Kryterium formalne  dostępowe - warunek dostępowy nr 13.  określony w regulaminie naboru</w:t>
            </w:r>
          </w:p>
          <w:p w14:paraId="3E93869B" w14:textId="77777777" w:rsidR="005451F2" w:rsidRDefault="005451F2" w:rsidP="00935609">
            <w:pPr>
              <w:spacing w:after="0" w:line="240" w:lineRule="auto"/>
              <w:rPr>
                <w:rFonts w:ascii="Arial" w:eastAsia="Times New Roman" w:hAnsi="Arial" w:cs="Arial"/>
                <w:color w:val="000000"/>
                <w:sz w:val="20"/>
                <w:szCs w:val="20"/>
                <w:lang w:eastAsia="pl-PL"/>
              </w:rPr>
            </w:pPr>
          </w:p>
          <w:p w14:paraId="69DB8EB8" w14:textId="546FC570" w:rsidR="005451F2" w:rsidRPr="00935609" w:rsidRDefault="005451F2" w:rsidP="00935609">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Warunek dostępowy nr 13 nie dotyczy 14.P.1</w:t>
            </w:r>
          </w:p>
        </w:tc>
        <w:tc>
          <w:tcPr>
            <w:tcW w:w="5518" w:type="dxa"/>
            <w:shd w:val="clear" w:color="auto" w:fill="auto"/>
            <w:noWrap/>
          </w:tcPr>
          <w:p w14:paraId="44B902AC" w14:textId="5C0104C9" w:rsidR="0044360D" w:rsidRPr="0044360D"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 xml:space="preserve">Wymogi rekomendacji:  </w:t>
            </w:r>
          </w:p>
          <w:p w14:paraId="08A85A8D" w14:textId="0B795655" w:rsidR="0044360D" w:rsidRPr="0044360D"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 xml:space="preserve">Projekty z zakresu onkologii związane z rozwojem usług medycznych lecznictwa onkologicznego w zakresie zabiegów chirurgicznych, w szczególności dotyczące </w:t>
            </w:r>
            <w:proofErr w:type="spellStart"/>
            <w:r w:rsidRPr="0044360D">
              <w:rPr>
                <w:rFonts w:ascii="Arial" w:eastAsia="Times New Roman" w:hAnsi="Arial" w:cs="Arial"/>
                <w:color w:val="000000"/>
                <w:sz w:val="20"/>
                <w:szCs w:val="20"/>
                <w:lang w:eastAsia="pl-PL"/>
              </w:rPr>
              <w:t>sal</w:t>
            </w:r>
            <w:proofErr w:type="spellEnd"/>
            <w:r w:rsidRPr="0044360D">
              <w:rPr>
                <w:rFonts w:ascii="Arial" w:eastAsia="Times New Roman" w:hAnsi="Arial" w:cs="Arial"/>
                <w:color w:val="000000"/>
                <w:sz w:val="20"/>
                <w:szCs w:val="20"/>
                <w:lang w:eastAsia="pl-PL"/>
              </w:rPr>
              <w:t xml:space="preserve"> operacyjnych, mogą być realizowane wyłącznie pod warunkiem, że podmiot który ubiega się o wsparcie przekroczył wartość progową w liczbie 60 zrealizowanych radykalnych i oszczędzających zabiegów chirurgicznych rocznie dla nowotworów danej grupy narządowej.</w:t>
            </w:r>
          </w:p>
          <w:p w14:paraId="3DA69370" w14:textId="77777777" w:rsidR="0044360D" w:rsidRPr="0044360D"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Ocenie w ramach kryterium  podlegać będzie:</w:t>
            </w:r>
          </w:p>
          <w:p w14:paraId="3A72FCB7" w14:textId="68B8A932" w:rsidR="0044360D" w:rsidRPr="0044360D"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 xml:space="preserve">czy Podmiot ubiegający się o wsparcie na projekt z zakresu lecznictwa onkologicznego  przekroczył wartość progową w liczbie 60 zrealizowanych radykalnych i oszczędzających zabiegów chirurgicznych rocznie dla nowotworów danej grupy narządowej. 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podmioty onkologiczne realizujących projekty w zakresie zabiegów chirurgicznych, w szczególności dotyczące </w:t>
            </w:r>
            <w:proofErr w:type="spellStart"/>
            <w:r w:rsidRPr="0044360D">
              <w:rPr>
                <w:rFonts w:ascii="Arial" w:eastAsia="Times New Roman" w:hAnsi="Arial" w:cs="Arial"/>
                <w:color w:val="000000"/>
                <w:sz w:val="20"/>
                <w:szCs w:val="20"/>
                <w:lang w:eastAsia="pl-PL"/>
              </w:rPr>
              <w:t>sal</w:t>
            </w:r>
            <w:proofErr w:type="spellEnd"/>
            <w:r w:rsidRPr="0044360D">
              <w:rPr>
                <w:rFonts w:ascii="Arial" w:eastAsia="Times New Roman" w:hAnsi="Arial" w:cs="Arial"/>
                <w:color w:val="000000"/>
                <w:sz w:val="20"/>
                <w:szCs w:val="20"/>
                <w:lang w:eastAsia="pl-PL"/>
              </w:rPr>
              <w:t xml:space="preserve"> operacyjnych, iż przekroczyły wartość progową w liczbie 60 zrealizowanych radykalnych i oszczędzających zabiegów chirurgicznych rocznie dla nowotworów danej grupy narządowej. </w:t>
            </w:r>
          </w:p>
          <w:p w14:paraId="6855C7D4" w14:textId="77777777" w:rsidR="0044360D" w:rsidRPr="0044360D"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 xml:space="preserve">Kryterium w ramach którego powyższe jest badane jest kryterium dopuszczającym bez możliwości uzupełnienia czy poprawy Ocena spełnienia tego warunku odbywa się na </w:t>
            </w:r>
            <w:r w:rsidRPr="0044360D">
              <w:rPr>
                <w:rFonts w:ascii="Arial" w:eastAsia="Times New Roman" w:hAnsi="Arial" w:cs="Arial"/>
                <w:color w:val="000000"/>
                <w:sz w:val="20"/>
                <w:szCs w:val="20"/>
                <w:lang w:eastAsia="pl-PL"/>
              </w:rPr>
              <w:lastRenderedPageBreak/>
              <w:t xml:space="preserve">podstawie obligatoryjnego oświadczenia o spełnieniu warunków dostępowych projektów z zakresu onkologii. </w:t>
            </w:r>
          </w:p>
          <w:p w14:paraId="3DDFF791" w14:textId="77777777" w:rsidR="0044360D" w:rsidRPr="0044360D" w:rsidRDefault="0044360D" w:rsidP="0044360D">
            <w:pPr>
              <w:spacing w:after="0" w:line="240" w:lineRule="auto"/>
              <w:rPr>
                <w:rFonts w:ascii="Arial" w:eastAsia="Times New Roman" w:hAnsi="Arial" w:cs="Arial"/>
                <w:color w:val="000000"/>
                <w:sz w:val="20"/>
                <w:szCs w:val="20"/>
                <w:lang w:eastAsia="pl-PL"/>
              </w:rPr>
            </w:pPr>
          </w:p>
          <w:p w14:paraId="26FF10D9" w14:textId="70437195" w:rsidR="0078597B" w:rsidRPr="00935609" w:rsidRDefault="0044360D" w:rsidP="0044360D">
            <w:pPr>
              <w:spacing w:after="0" w:line="240" w:lineRule="auto"/>
              <w:rPr>
                <w:rFonts w:ascii="Arial" w:eastAsia="Times New Roman" w:hAnsi="Arial" w:cs="Arial"/>
                <w:color w:val="000000"/>
                <w:sz w:val="20"/>
                <w:szCs w:val="20"/>
                <w:lang w:eastAsia="pl-PL"/>
              </w:rPr>
            </w:pPr>
            <w:r w:rsidRPr="0044360D">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r w:rsidRPr="0044360D">
              <w:rPr>
                <w:rFonts w:ascii="Arial" w:eastAsia="Times New Roman" w:hAnsi="Arial" w:cs="Arial"/>
                <w:color w:val="000000"/>
                <w:sz w:val="20"/>
                <w:szCs w:val="20"/>
                <w:lang w:eastAsia="pl-PL"/>
              </w:rPr>
              <w:t xml:space="preserve">  </w:t>
            </w:r>
          </w:p>
        </w:tc>
      </w:tr>
      <w:tr w:rsidR="0078597B" w:rsidRPr="00B55EE1" w14:paraId="290B889F" w14:textId="77777777" w:rsidTr="005917CF">
        <w:trPr>
          <w:trHeight w:val="600"/>
        </w:trPr>
        <w:tc>
          <w:tcPr>
            <w:tcW w:w="557" w:type="dxa"/>
            <w:shd w:val="clear" w:color="000000" w:fill="E6E6E6"/>
            <w:noWrap/>
            <w:vAlign w:val="center"/>
          </w:tcPr>
          <w:p w14:paraId="07C21162" w14:textId="537A0AE3" w:rsidR="0078597B" w:rsidRDefault="0044360D"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134" w:type="dxa"/>
            <w:shd w:val="clear" w:color="auto" w:fill="auto"/>
            <w:noWrap/>
          </w:tcPr>
          <w:p w14:paraId="3B218404" w14:textId="683E1927" w:rsidR="0078597B" w:rsidRPr="00AB0DEC" w:rsidRDefault="00691A44" w:rsidP="00935609">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W</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obszarze zaburzeń psychicznych projekty</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realizowane w ramach Regionalnych Programów Operacyjnych</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muszą zawierać działania</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na rzecz wsparcia</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form opieki psychiatrycznej</w:t>
            </w:r>
            <w:r w:rsidR="005B5656">
              <w:rPr>
                <w:rFonts w:ascii="Arial" w:eastAsia="Times New Roman" w:hAnsi="Arial" w:cs="Arial"/>
                <w:color w:val="000000"/>
                <w:sz w:val="20"/>
                <w:szCs w:val="20"/>
                <w:lang w:eastAsia="pl-PL"/>
              </w:rPr>
              <w:t xml:space="preserve"> </w:t>
            </w:r>
            <w:r w:rsidRPr="00691A44">
              <w:rPr>
                <w:rFonts w:ascii="Arial" w:eastAsia="Times New Roman" w:hAnsi="Arial" w:cs="Arial"/>
                <w:color w:val="000000"/>
                <w:sz w:val="20"/>
                <w:szCs w:val="20"/>
                <w:lang w:eastAsia="pl-PL"/>
              </w:rPr>
              <w:t>innych niż stacjonarne, tj. m. in. oddziałów dziennych lub ambulatoryjnej opieki psychiatrycznej (poradnie oraz zespoły leczenia środowiskowego). </w:t>
            </w:r>
          </w:p>
        </w:tc>
        <w:tc>
          <w:tcPr>
            <w:tcW w:w="2410" w:type="dxa"/>
            <w:shd w:val="clear" w:color="auto" w:fill="auto"/>
            <w:noWrap/>
          </w:tcPr>
          <w:p w14:paraId="0FD255C3" w14:textId="1C21D879" w:rsidR="0078597B" w:rsidRPr="00B55EE1" w:rsidRDefault="00691A44" w:rsidP="00935609">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05AA2DF8" w14:textId="77777777" w:rsidR="0078597B" w:rsidRDefault="00691A44" w:rsidP="00935609">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Kryterium formalne  dostępowe - warunek dostępowy nr 14.,  określony w regulaminie naboru</w:t>
            </w:r>
          </w:p>
          <w:p w14:paraId="0CE42534" w14:textId="77777777" w:rsidR="00E308B3" w:rsidRDefault="00E308B3" w:rsidP="00935609">
            <w:pPr>
              <w:spacing w:after="0" w:line="240" w:lineRule="auto"/>
              <w:rPr>
                <w:rFonts w:ascii="Arial" w:eastAsia="Times New Roman" w:hAnsi="Arial" w:cs="Arial"/>
                <w:color w:val="000000"/>
                <w:sz w:val="20"/>
                <w:szCs w:val="20"/>
                <w:lang w:eastAsia="pl-PL"/>
              </w:rPr>
            </w:pPr>
          </w:p>
          <w:p w14:paraId="1330D82F" w14:textId="73EDCAEA" w:rsidR="00E308B3" w:rsidRPr="00935609" w:rsidRDefault="00E308B3" w:rsidP="00935609">
            <w:pPr>
              <w:spacing w:after="0" w:line="240" w:lineRule="auto"/>
              <w:rPr>
                <w:rFonts w:ascii="Arial" w:eastAsia="Times New Roman" w:hAnsi="Arial" w:cs="Arial"/>
                <w:color w:val="000000"/>
                <w:sz w:val="20"/>
                <w:szCs w:val="20"/>
                <w:lang w:eastAsia="pl-PL"/>
              </w:rPr>
            </w:pPr>
            <w:r w:rsidRPr="00E308B3">
              <w:rPr>
                <w:rFonts w:ascii="Arial" w:eastAsia="Times New Roman" w:hAnsi="Arial" w:cs="Arial"/>
                <w:color w:val="000000"/>
                <w:sz w:val="20"/>
                <w:szCs w:val="20"/>
                <w:lang w:eastAsia="pl-PL"/>
              </w:rPr>
              <w:t>Ocenie przez to kryterium podlega tylko projekt 14.P.</w:t>
            </w:r>
            <w:r>
              <w:rPr>
                <w:rFonts w:ascii="Arial" w:eastAsia="Times New Roman" w:hAnsi="Arial" w:cs="Arial"/>
                <w:color w:val="000000"/>
                <w:sz w:val="20"/>
                <w:szCs w:val="20"/>
                <w:lang w:eastAsia="pl-PL"/>
              </w:rPr>
              <w:t>1</w:t>
            </w:r>
            <w:r w:rsidRPr="00E308B3">
              <w:rPr>
                <w:rFonts w:ascii="Arial" w:eastAsia="Times New Roman" w:hAnsi="Arial" w:cs="Arial"/>
                <w:color w:val="000000"/>
                <w:sz w:val="20"/>
                <w:szCs w:val="20"/>
                <w:lang w:eastAsia="pl-PL"/>
              </w:rPr>
              <w:t xml:space="preserve"> (zakr</w:t>
            </w:r>
            <w:bookmarkStart w:id="2" w:name="_GoBack"/>
            <w:bookmarkEnd w:id="2"/>
            <w:r w:rsidRPr="00E308B3">
              <w:rPr>
                <w:rFonts w:ascii="Arial" w:eastAsia="Times New Roman" w:hAnsi="Arial" w:cs="Arial"/>
                <w:color w:val="000000"/>
                <w:sz w:val="20"/>
                <w:szCs w:val="20"/>
                <w:lang w:eastAsia="pl-PL"/>
              </w:rPr>
              <w:t xml:space="preserve">es </w:t>
            </w:r>
            <w:r>
              <w:rPr>
                <w:rFonts w:ascii="Arial" w:eastAsia="Times New Roman" w:hAnsi="Arial" w:cs="Arial"/>
                <w:color w:val="000000"/>
                <w:sz w:val="20"/>
                <w:szCs w:val="20"/>
                <w:lang w:eastAsia="pl-PL"/>
              </w:rPr>
              <w:t>psychiatria</w:t>
            </w:r>
            <w:r w:rsidRPr="00E308B3">
              <w:rPr>
                <w:rFonts w:ascii="Arial" w:eastAsia="Times New Roman" w:hAnsi="Arial" w:cs="Arial"/>
                <w:color w:val="000000"/>
                <w:sz w:val="20"/>
                <w:szCs w:val="20"/>
                <w:lang w:eastAsia="pl-PL"/>
              </w:rPr>
              <w:t>).</w:t>
            </w:r>
          </w:p>
        </w:tc>
        <w:tc>
          <w:tcPr>
            <w:tcW w:w="5518" w:type="dxa"/>
            <w:shd w:val="clear" w:color="auto" w:fill="auto"/>
            <w:noWrap/>
          </w:tcPr>
          <w:p w14:paraId="47AECE3F" w14:textId="5EF63A7E" w:rsidR="00691A44" w:rsidRPr="00691A44"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 xml:space="preserve">Wymogi rekomendacji:  </w:t>
            </w:r>
          </w:p>
          <w:p w14:paraId="182B1AA9" w14:textId="77777777" w:rsidR="00691A44" w:rsidRPr="00691A44"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Projekty z obszaru zaburzeń psychicznych mogą być wsparte pod warunkiem, że zakładają działania na rzecz wsparcia form opieki psychiatrycznej innych niż stacjonarne</w:t>
            </w:r>
          </w:p>
          <w:p w14:paraId="48AA7BB8" w14:textId="77777777" w:rsidR="00691A44" w:rsidRPr="00691A44" w:rsidRDefault="00691A44" w:rsidP="00691A44">
            <w:pPr>
              <w:spacing w:after="0" w:line="240" w:lineRule="auto"/>
              <w:rPr>
                <w:rFonts w:ascii="Arial" w:eastAsia="Times New Roman" w:hAnsi="Arial" w:cs="Arial"/>
                <w:color w:val="000000"/>
                <w:sz w:val="20"/>
                <w:szCs w:val="20"/>
                <w:lang w:eastAsia="pl-PL"/>
              </w:rPr>
            </w:pPr>
          </w:p>
          <w:p w14:paraId="4F590FC5" w14:textId="77777777" w:rsidR="00691A44" w:rsidRPr="00691A44"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Ocenie w ramach kryterium  podlegać będzie</w:t>
            </w:r>
          </w:p>
          <w:p w14:paraId="26BECED0" w14:textId="1F813027" w:rsidR="00691A44" w:rsidRPr="00691A44"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 xml:space="preserve">czy podmiot ubiegający się o wsparcie i działający w obszarze psychiatrii zakłada działania na rzecz wsparcia form opieki psychiatrycznej innej niż stacjonarne. </w:t>
            </w:r>
          </w:p>
          <w:p w14:paraId="0110B7AA" w14:textId="3A8704FF" w:rsidR="00691A44" w:rsidRPr="00691A44"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projekty z obszaru zaburzeń psychicznych, iż w ramach projektu zakładają działania na rzecz wsparcia form opieki psychiatrycznej innych niż stacjonarne</w:t>
            </w:r>
            <w:r w:rsidR="00B71B47">
              <w:rPr>
                <w:rFonts w:ascii="Arial" w:eastAsia="Times New Roman" w:hAnsi="Arial" w:cs="Arial"/>
                <w:color w:val="000000"/>
                <w:sz w:val="20"/>
                <w:szCs w:val="20"/>
                <w:lang w:eastAsia="pl-PL"/>
              </w:rPr>
              <w:t>.</w:t>
            </w:r>
            <w:r w:rsidRPr="00691A44">
              <w:rPr>
                <w:rFonts w:ascii="Arial" w:eastAsia="Times New Roman" w:hAnsi="Arial" w:cs="Arial"/>
                <w:color w:val="000000"/>
                <w:sz w:val="20"/>
                <w:szCs w:val="20"/>
                <w:lang w:eastAsia="pl-PL"/>
              </w:rPr>
              <w:t xml:space="preserve"> Kryterium w ramach którego powyższe jest badane jest kryterium dopuszczającym bez możliwości uzupełnienia czy poprawy. Ocena na podstawie obligatoryjnego oświadczenia dot. projektów z zakresu psychiatrii.</w:t>
            </w:r>
          </w:p>
          <w:p w14:paraId="7962ADC6" w14:textId="77777777" w:rsidR="00691A44" w:rsidRPr="00691A44" w:rsidRDefault="00691A44" w:rsidP="00691A44">
            <w:pPr>
              <w:spacing w:after="0" w:line="240" w:lineRule="auto"/>
              <w:rPr>
                <w:rFonts w:ascii="Arial" w:eastAsia="Times New Roman" w:hAnsi="Arial" w:cs="Arial"/>
                <w:color w:val="000000"/>
                <w:sz w:val="20"/>
                <w:szCs w:val="20"/>
                <w:lang w:eastAsia="pl-PL"/>
              </w:rPr>
            </w:pPr>
          </w:p>
          <w:p w14:paraId="53E23B58" w14:textId="67257B79" w:rsidR="0078597B" w:rsidRPr="00935609" w:rsidRDefault="00691A44" w:rsidP="00691A44">
            <w:pPr>
              <w:spacing w:after="0" w:line="240" w:lineRule="auto"/>
              <w:rPr>
                <w:rFonts w:ascii="Arial" w:eastAsia="Times New Roman" w:hAnsi="Arial" w:cs="Arial"/>
                <w:color w:val="000000"/>
                <w:sz w:val="20"/>
                <w:szCs w:val="20"/>
                <w:lang w:eastAsia="pl-PL"/>
              </w:rPr>
            </w:pPr>
            <w:r w:rsidRPr="00691A44">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704DB5" w:rsidRPr="00B55EE1" w14:paraId="151A7C37" w14:textId="77777777" w:rsidTr="004750BB">
        <w:trPr>
          <w:trHeight w:val="600"/>
        </w:trPr>
        <w:tc>
          <w:tcPr>
            <w:tcW w:w="557" w:type="dxa"/>
            <w:shd w:val="clear" w:color="000000" w:fill="E6E6E6"/>
            <w:noWrap/>
            <w:vAlign w:val="center"/>
          </w:tcPr>
          <w:p w14:paraId="29BF650D" w14:textId="77777777" w:rsidR="00704DB5" w:rsidRDefault="00704DB5" w:rsidP="00DA5D6F">
            <w:pPr>
              <w:spacing w:after="0" w:line="240" w:lineRule="auto"/>
              <w:jc w:val="center"/>
              <w:rPr>
                <w:rFonts w:ascii="Arial" w:eastAsia="Times New Roman" w:hAnsi="Arial" w:cs="Arial"/>
                <w:color w:val="000000"/>
                <w:sz w:val="20"/>
                <w:szCs w:val="20"/>
                <w:lang w:eastAsia="pl-PL"/>
              </w:rPr>
            </w:pPr>
          </w:p>
        </w:tc>
        <w:tc>
          <w:tcPr>
            <w:tcW w:w="13046" w:type="dxa"/>
            <w:gridSpan w:val="4"/>
            <w:shd w:val="clear" w:color="auto" w:fill="auto"/>
            <w:noWrap/>
          </w:tcPr>
          <w:p w14:paraId="193EB10A" w14:textId="1A1DC9A3" w:rsidR="00704DB5" w:rsidRPr="00704DB5" w:rsidRDefault="00704DB5" w:rsidP="00935609">
            <w:pPr>
              <w:spacing w:after="0" w:line="240" w:lineRule="auto"/>
              <w:rPr>
                <w:rFonts w:ascii="Arial" w:eastAsia="Times New Roman" w:hAnsi="Arial" w:cs="Arial"/>
                <w:b/>
                <w:bCs/>
                <w:color w:val="000000"/>
                <w:sz w:val="20"/>
                <w:szCs w:val="20"/>
                <w:lang w:eastAsia="pl-PL"/>
              </w:rPr>
            </w:pPr>
            <w:r w:rsidRPr="00704DB5">
              <w:rPr>
                <w:rFonts w:ascii="Arial" w:eastAsia="Times New Roman" w:hAnsi="Arial" w:cs="Arial"/>
                <w:b/>
                <w:bCs/>
                <w:color w:val="000000"/>
                <w:sz w:val="20"/>
                <w:szCs w:val="20"/>
                <w:lang w:eastAsia="pl-PL"/>
              </w:rPr>
              <w:t>Rekomendacje dla Kryteriów premiujących o charakterze obligatoryjnym.</w:t>
            </w:r>
          </w:p>
        </w:tc>
      </w:tr>
      <w:tr w:rsidR="0078597B" w:rsidRPr="00B55EE1" w14:paraId="3A4626E6" w14:textId="77777777" w:rsidTr="005917CF">
        <w:trPr>
          <w:trHeight w:val="600"/>
        </w:trPr>
        <w:tc>
          <w:tcPr>
            <w:tcW w:w="557" w:type="dxa"/>
            <w:shd w:val="clear" w:color="000000" w:fill="E6E6E6"/>
            <w:noWrap/>
            <w:vAlign w:val="center"/>
          </w:tcPr>
          <w:p w14:paraId="21D542F3" w14:textId="38B8ABCC" w:rsidR="0078597B" w:rsidRDefault="00704DB5"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134" w:type="dxa"/>
            <w:shd w:val="clear" w:color="auto" w:fill="auto"/>
            <w:noWrap/>
          </w:tcPr>
          <w:p w14:paraId="0055CC34" w14:textId="77777777" w:rsidR="004C2516" w:rsidRPr="004C2516" w:rsidRDefault="004C2516" w:rsidP="004C2516">
            <w:pPr>
              <w:spacing w:after="0" w:line="240" w:lineRule="auto"/>
              <w:rPr>
                <w:rFonts w:ascii="Arial" w:eastAsia="Times New Roman" w:hAnsi="Arial" w:cs="Arial"/>
                <w:color w:val="000000"/>
                <w:sz w:val="20"/>
                <w:szCs w:val="20"/>
                <w:lang w:eastAsia="pl-PL"/>
              </w:rPr>
            </w:pPr>
            <w:r w:rsidRPr="004C2516">
              <w:rPr>
                <w:rFonts w:ascii="Arial" w:eastAsia="Times New Roman" w:hAnsi="Arial" w:cs="Arial"/>
                <w:color w:val="000000"/>
                <w:sz w:val="20"/>
                <w:szCs w:val="20"/>
                <w:lang w:eastAsia="pl-PL"/>
              </w:rPr>
              <w:t xml:space="preserve">Kryteria premiują projekty, które zakładają działania ukierunkowane na przeniesienie świadczeń opieki zdrowotnej z </w:t>
            </w:r>
            <w:r w:rsidRPr="004C2516">
              <w:rPr>
                <w:rFonts w:ascii="Arial" w:eastAsia="Times New Roman" w:hAnsi="Arial" w:cs="Arial"/>
                <w:color w:val="000000"/>
                <w:sz w:val="20"/>
                <w:szCs w:val="20"/>
                <w:lang w:eastAsia="pl-PL"/>
              </w:rPr>
              <w:lastRenderedPageBreak/>
              <w:t xml:space="preserve">poziomu lecznictwa szpitalnego na rzecz POZ i AOS,  </w:t>
            </w:r>
          </w:p>
          <w:p w14:paraId="7687A621" w14:textId="77777777" w:rsidR="004C2516" w:rsidRPr="004C2516" w:rsidRDefault="004C2516" w:rsidP="004C2516">
            <w:pPr>
              <w:spacing w:after="0" w:line="240" w:lineRule="auto"/>
              <w:rPr>
                <w:rFonts w:ascii="Arial" w:eastAsia="Times New Roman" w:hAnsi="Arial" w:cs="Arial"/>
                <w:color w:val="000000"/>
                <w:sz w:val="20"/>
                <w:szCs w:val="20"/>
                <w:lang w:eastAsia="pl-PL"/>
              </w:rPr>
            </w:pPr>
            <w:r w:rsidRPr="004C2516">
              <w:rPr>
                <w:rFonts w:ascii="Arial" w:eastAsia="Times New Roman" w:hAnsi="Arial" w:cs="Arial"/>
                <w:color w:val="000000"/>
                <w:sz w:val="20"/>
                <w:szCs w:val="20"/>
                <w:lang w:eastAsia="pl-PL"/>
              </w:rPr>
              <w:t xml:space="preserve">w tym poprzez: </w:t>
            </w:r>
          </w:p>
          <w:p w14:paraId="4CFD2584" w14:textId="77777777" w:rsidR="004C2516" w:rsidRPr="004C2516" w:rsidRDefault="004C2516" w:rsidP="004C2516">
            <w:pPr>
              <w:spacing w:after="0" w:line="240" w:lineRule="auto"/>
              <w:rPr>
                <w:rFonts w:ascii="Arial" w:eastAsia="Times New Roman" w:hAnsi="Arial" w:cs="Arial"/>
                <w:color w:val="000000"/>
                <w:sz w:val="20"/>
                <w:szCs w:val="20"/>
                <w:lang w:eastAsia="pl-PL"/>
              </w:rPr>
            </w:pPr>
          </w:p>
          <w:p w14:paraId="269525FA" w14:textId="77777777" w:rsidR="004C2516" w:rsidRPr="004C2516" w:rsidRDefault="004C2516" w:rsidP="004C2516">
            <w:pPr>
              <w:spacing w:after="0" w:line="240" w:lineRule="auto"/>
              <w:rPr>
                <w:rFonts w:ascii="Arial" w:eastAsia="Times New Roman" w:hAnsi="Arial" w:cs="Arial"/>
                <w:color w:val="000000"/>
                <w:sz w:val="20"/>
                <w:szCs w:val="20"/>
                <w:lang w:eastAsia="pl-PL"/>
              </w:rPr>
            </w:pPr>
            <w:r w:rsidRPr="004C2516">
              <w:rPr>
                <w:rFonts w:ascii="Arial" w:eastAsia="Times New Roman" w:hAnsi="Arial" w:cs="Arial"/>
                <w:color w:val="000000"/>
                <w:sz w:val="20"/>
                <w:szCs w:val="20"/>
                <w:lang w:eastAsia="pl-PL"/>
              </w:rPr>
              <w:t xml:space="preserve">wprowadzenie lub rozwój opieki koordynowanej, lub </w:t>
            </w:r>
          </w:p>
          <w:p w14:paraId="0D7633B4" w14:textId="3E5B4AE9" w:rsidR="0078597B" w:rsidRPr="00AB0DEC" w:rsidRDefault="004C2516" w:rsidP="004C2516">
            <w:pPr>
              <w:spacing w:after="0" w:line="240" w:lineRule="auto"/>
              <w:rPr>
                <w:rFonts w:ascii="Arial" w:eastAsia="Times New Roman" w:hAnsi="Arial" w:cs="Arial"/>
                <w:color w:val="000000"/>
                <w:sz w:val="20"/>
                <w:szCs w:val="20"/>
                <w:lang w:eastAsia="pl-PL"/>
              </w:rPr>
            </w:pPr>
            <w:r w:rsidRPr="004C2516">
              <w:rPr>
                <w:rFonts w:ascii="Arial" w:eastAsia="Times New Roman" w:hAnsi="Arial" w:cs="Arial"/>
                <w:color w:val="000000"/>
                <w:sz w:val="20"/>
                <w:szCs w:val="20"/>
                <w:lang w:eastAsia="pl-PL"/>
              </w:rPr>
              <w:t xml:space="preserve">rozwój </w:t>
            </w:r>
            <w:proofErr w:type="spellStart"/>
            <w:r w:rsidRPr="004C2516">
              <w:rPr>
                <w:rFonts w:ascii="Arial" w:eastAsia="Times New Roman" w:hAnsi="Arial" w:cs="Arial"/>
                <w:color w:val="000000"/>
                <w:sz w:val="20"/>
                <w:szCs w:val="20"/>
                <w:lang w:eastAsia="pl-PL"/>
              </w:rPr>
              <w:t>zdeinstytucjonalizowanych</w:t>
            </w:r>
            <w:proofErr w:type="spellEnd"/>
            <w:r w:rsidRPr="004C2516">
              <w:rPr>
                <w:rFonts w:ascii="Arial" w:eastAsia="Times New Roman" w:hAnsi="Arial" w:cs="Arial"/>
                <w:color w:val="000000"/>
                <w:sz w:val="20"/>
                <w:szCs w:val="20"/>
                <w:lang w:eastAsia="pl-PL"/>
              </w:rPr>
              <w:t xml:space="preserve">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tc>
        <w:tc>
          <w:tcPr>
            <w:tcW w:w="2410" w:type="dxa"/>
            <w:shd w:val="clear" w:color="auto" w:fill="auto"/>
            <w:noWrap/>
          </w:tcPr>
          <w:p w14:paraId="0AAA488D" w14:textId="6E11AECA" w:rsidR="0078597B" w:rsidRPr="00B55EE1" w:rsidRDefault="007A0C8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6. </w:t>
            </w:r>
            <w:proofErr w:type="spellStart"/>
            <w:r>
              <w:rPr>
                <w:rFonts w:ascii="Arial" w:eastAsia="Times New Roman" w:hAnsi="Arial" w:cs="Arial"/>
                <w:color w:val="000000"/>
                <w:sz w:val="20"/>
                <w:szCs w:val="20"/>
                <w:lang w:eastAsia="pl-PL"/>
              </w:rPr>
              <w:t>Z</w:t>
            </w:r>
            <w:r w:rsidR="00067057" w:rsidRPr="00067057">
              <w:rPr>
                <w:rFonts w:ascii="Arial" w:eastAsia="Times New Roman" w:hAnsi="Arial" w:cs="Arial"/>
                <w:color w:val="000000"/>
                <w:sz w:val="20"/>
                <w:szCs w:val="20"/>
                <w:lang w:eastAsia="pl-PL"/>
              </w:rPr>
              <w:t>deinstytucjonalizowane</w:t>
            </w:r>
            <w:proofErr w:type="spellEnd"/>
            <w:r w:rsidR="00067057" w:rsidRPr="00067057">
              <w:rPr>
                <w:rFonts w:ascii="Arial" w:eastAsia="Times New Roman" w:hAnsi="Arial" w:cs="Arial"/>
                <w:color w:val="000000"/>
                <w:sz w:val="20"/>
                <w:szCs w:val="20"/>
                <w:lang w:eastAsia="pl-PL"/>
              </w:rPr>
              <w:t xml:space="preserve"> formy opieki</w:t>
            </w:r>
          </w:p>
        </w:tc>
        <w:tc>
          <w:tcPr>
            <w:tcW w:w="1984" w:type="dxa"/>
            <w:shd w:val="clear" w:color="auto" w:fill="auto"/>
            <w:noWrap/>
          </w:tcPr>
          <w:p w14:paraId="2BC0D32E" w14:textId="77777777" w:rsidR="00067057" w:rsidRPr="00067057"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t xml:space="preserve">Kryterium merytoryczne  specyficzne punktowane </w:t>
            </w:r>
          </w:p>
          <w:p w14:paraId="1F724868" w14:textId="68D77590" w:rsidR="00067057" w:rsidRPr="00067057"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t>skala punktowa 0 -4</w:t>
            </w:r>
          </w:p>
          <w:p w14:paraId="41ADF9A0" w14:textId="7E507633" w:rsidR="0078597B" w:rsidRPr="00935609"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lastRenderedPageBreak/>
              <w:t>waga 3,5</w:t>
            </w:r>
          </w:p>
        </w:tc>
        <w:tc>
          <w:tcPr>
            <w:tcW w:w="5518" w:type="dxa"/>
            <w:shd w:val="clear" w:color="auto" w:fill="auto"/>
            <w:noWrap/>
          </w:tcPr>
          <w:p w14:paraId="067AA223" w14:textId="77777777" w:rsidR="00067057" w:rsidRPr="00067057"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lastRenderedPageBreak/>
              <w:t>Wymogi rekomendacji:</w:t>
            </w:r>
          </w:p>
          <w:p w14:paraId="167F9B76" w14:textId="376B6136" w:rsidR="00067057" w:rsidRDefault="00067057" w:rsidP="00067057">
            <w:pPr>
              <w:spacing w:after="0" w:line="240" w:lineRule="auto"/>
              <w:rPr>
                <w:rFonts w:ascii="Arial" w:eastAsia="Times New Roman" w:hAnsi="Arial" w:cs="Arial"/>
                <w:color w:val="000000"/>
                <w:sz w:val="20"/>
                <w:szCs w:val="20"/>
                <w:lang w:eastAsia="pl-PL"/>
              </w:rPr>
            </w:pPr>
          </w:p>
          <w:p w14:paraId="2D7D28C3" w14:textId="2A985F2D" w:rsidR="007A0C87" w:rsidRDefault="007A0C87" w:rsidP="00067057">
            <w:pPr>
              <w:spacing w:after="0" w:line="240" w:lineRule="auto"/>
              <w:rPr>
                <w:rFonts w:ascii="Arial" w:eastAsia="Times New Roman" w:hAnsi="Arial" w:cs="Arial"/>
                <w:color w:val="000000" w:themeColor="text1"/>
                <w:sz w:val="20"/>
                <w:szCs w:val="20"/>
                <w:lang w:eastAsia="pl-PL"/>
              </w:rPr>
            </w:pPr>
            <w:r w:rsidRPr="3AAFFC73">
              <w:rPr>
                <w:rFonts w:ascii="Arial" w:eastAsia="Times New Roman" w:hAnsi="Arial" w:cs="Arial"/>
                <w:color w:val="000000" w:themeColor="text1"/>
                <w:sz w:val="20"/>
                <w:szCs w:val="20"/>
                <w:lang w:eastAsia="pl-PL"/>
              </w:rPr>
              <w:t xml:space="preserve">Projekty przyczyniają się do rozwoju </w:t>
            </w:r>
            <w:proofErr w:type="spellStart"/>
            <w:r w:rsidRPr="3AAFFC73">
              <w:rPr>
                <w:rFonts w:ascii="Arial" w:eastAsia="Times New Roman" w:hAnsi="Arial" w:cs="Arial"/>
                <w:color w:val="000000" w:themeColor="text1"/>
                <w:sz w:val="20"/>
                <w:szCs w:val="20"/>
                <w:lang w:eastAsia="pl-PL"/>
              </w:rPr>
              <w:t>zdeinstytucjonalizowanych</w:t>
            </w:r>
            <w:proofErr w:type="spellEnd"/>
            <w:r w:rsidRPr="3AAFFC73">
              <w:rPr>
                <w:rFonts w:ascii="Arial" w:eastAsia="Times New Roman" w:hAnsi="Arial" w:cs="Arial"/>
                <w:color w:val="000000" w:themeColor="text1"/>
                <w:sz w:val="20"/>
                <w:szCs w:val="20"/>
                <w:lang w:eastAsia="pl-PL"/>
              </w:rPr>
              <w:t xml:space="preserve"> form opieki nad pacjentem, w szczególności środowiskowych form opieki (…)</w:t>
            </w:r>
          </w:p>
          <w:p w14:paraId="3288066F" w14:textId="77777777" w:rsidR="007A0C87" w:rsidRPr="00067057" w:rsidRDefault="007A0C87" w:rsidP="00067057">
            <w:pPr>
              <w:spacing w:after="0" w:line="240" w:lineRule="auto"/>
              <w:rPr>
                <w:rFonts w:ascii="Arial" w:eastAsia="Times New Roman" w:hAnsi="Arial" w:cs="Arial"/>
                <w:color w:val="000000"/>
                <w:sz w:val="20"/>
                <w:szCs w:val="20"/>
                <w:lang w:eastAsia="pl-PL"/>
              </w:rPr>
            </w:pPr>
          </w:p>
          <w:p w14:paraId="387BBAEF" w14:textId="77777777" w:rsidR="00067057" w:rsidRPr="00067057"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t xml:space="preserve">Ocenie w ramach kryterium podlegać będzie </w:t>
            </w:r>
          </w:p>
          <w:p w14:paraId="7DBF3E15" w14:textId="276B95EF" w:rsidR="00067057" w:rsidRPr="00067057"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t xml:space="preserve">czy projekt zakłada działania ukierunkowane na rozwój </w:t>
            </w:r>
            <w:proofErr w:type="spellStart"/>
            <w:r w:rsidRPr="00067057">
              <w:rPr>
                <w:rFonts w:ascii="Arial" w:eastAsia="Times New Roman" w:hAnsi="Arial" w:cs="Arial"/>
                <w:color w:val="000000"/>
                <w:sz w:val="20"/>
                <w:szCs w:val="20"/>
                <w:lang w:eastAsia="pl-PL"/>
              </w:rPr>
              <w:t>zdeinstytucjonalizowanych</w:t>
            </w:r>
            <w:proofErr w:type="spellEnd"/>
            <w:r w:rsidRPr="00067057">
              <w:rPr>
                <w:rFonts w:ascii="Arial" w:eastAsia="Times New Roman" w:hAnsi="Arial" w:cs="Arial"/>
                <w:color w:val="000000"/>
                <w:sz w:val="20"/>
                <w:szCs w:val="20"/>
                <w:lang w:eastAsia="pl-PL"/>
              </w:rPr>
              <w:t xml:space="preserve"> form opieki nad pacjentem, w szczególności środowiskowych form opieki (tj. czy projekt zawiera działania mające na celu przejście od opieki instytucjonalnej do środowiskowej zgodnie z “Ogólnoeuropejskimi wytycznymi dotyczącymi przejścia od opieki instytucjonalnej do opieki świadczonej na poziomie lokalnych społeczności “ oraz z “Krajowym Programem Przeciwdziałania Ubóstwu i Wykluczeniu Społecznemu 2020”). </w:t>
            </w:r>
          </w:p>
          <w:p w14:paraId="4A4E5600" w14:textId="2EE1B63E" w:rsidR="0078597B" w:rsidRPr="00935609" w:rsidRDefault="00067057" w:rsidP="00067057">
            <w:pPr>
              <w:spacing w:after="0" w:line="240" w:lineRule="auto"/>
              <w:rPr>
                <w:rFonts w:ascii="Arial" w:eastAsia="Times New Roman" w:hAnsi="Arial" w:cs="Arial"/>
                <w:color w:val="000000"/>
                <w:sz w:val="20"/>
                <w:szCs w:val="20"/>
                <w:lang w:eastAsia="pl-PL"/>
              </w:rPr>
            </w:pPr>
            <w:r w:rsidRPr="00067057">
              <w:rPr>
                <w:rFonts w:ascii="Arial" w:eastAsia="Times New Roman" w:hAnsi="Arial" w:cs="Arial"/>
                <w:color w:val="000000"/>
                <w:sz w:val="20"/>
                <w:szCs w:val="20"/>
                <w:lang w:eastAsia="pl-PL"/>
              </w:rPr>
              <w:t>Ocena odbywać się będzie poprzez wiedzę ekspercką w zależności od stopnia efektywności projektu, na podstawie informacji przedstawionych przez Wnioskodawcę w dokumentacji aplikacyjnej.</w:t>
            </w:r>
          </w:p>
        </w:tc>
      </w:tr>
      <w:tr w:rsidR="000E2BEC" w:rsidRPr="00B55EE1" w14:paraId="6A31DBF1" w14:textId="77777777" w:rsidTr="005917CF">
        <w:trPr>
          <w:trHeight w:val="600"/>
        </w:trPr>
        <w:tc>
          <w:tcPr>
            <w:tcW w:w="557" w:type="dxa"/>
            <w:shd w:val="clear" w:color="000000" w:fill="E6E6E6"/>
            <w:noWrap/>
            <w:vAlign w:val="center"/>
          </w:tcPr>
          <w:p w14:paraId="486C373C" w14:textId="74B56240" w:rsidR="000E2BEC" w:rsidRDefault="000E2BE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134" w:type="dxa"/>
            <w:shd w:val="clear" w:color="auto" w:fill="auto"/>
            <w:noWrap/>
          </w:tcPr>
          <w:p w14:paraId="7A8FD8A0" w14:textId="0FCE92F6" w:rsidR="000E2BEC" w:rsidRPr="00AB0DEC" w:rsidRDefault="000E2BEC" w:rsidP="00017D6D">
            <w:pPr>
              <w:spacing w:after="0" w:line="240" w:lineRule="auto"/>
              <w:rPr>
                <w:rFonts w:ascii="Arial" w:eastAsia="Times New Roman" w:hAnsi="Arial" w:cs="Arial"/>
                <w:color w:val="000000"/>
                <w:sz w:val="20"/>
                <w:szCs w:val="20"/>
                <w:lang w:eastAsia="pl-PL"/>
              </w:rPr>
            </w:pPr>
            <w:r w:rsidRPr="00017D6D">
              <w:rPr>
                <w:rFonts w:ascii="Arial" w:eastAsia="Times New Roman" w:hAnsi="Arial" w:cs="Arial"/>
                <w:color w:val="000000"/>
                <w:sz w:val="20"/>
                <w:szCs w:val="20"/>
                <w:lang w:eastAsia="pl-PL"/>
              </w:rPr>
              <w:t>Kryteria premiują projekty realizowane przez podmioty, które zrealizowały, realizują</w:t>
            </w:r>
            <w:r w:rsidR="00722069">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lub planują realizację działań konsolidacyjnych lub podjęcie innych form współpracy</w:t>
            </w:r>
            <w:r w:rsidR="00722069">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z podmiotami udzielającymi świadczeń opieki zdrowotnej, w tym w ramach modelu opieki koordynowanej.</w:t>
            </w:r>
          </w:p>
        </w:tc>
        <w:tc>
          <w:tcPr>
            <w:tcW w:w="2410" w:type="dxa"/>
            <w:vMerge w:val="restart"/>
            <w:shd w:val="clear" w:color="auto" w:fill="auto"/>
            <w:noWrap/>
          </w:tcPr>
          <w:p w14:paraId="7B767E8A" w14:textId="4D7B24B3" w:rsidR="000E2BEC" w:rsidRPr="00B55EE1" w:rsidRDefault="005451F2"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r w:rsidR="000E2BEC" w:rsidRPr="000E2BEC">
              <w:rPr>
                <w:rFonts w:ascii="Arial" w:eastAsia="Times New Roman" w:hAnsi="Arial" w:cs="Arial"/>
                <w:color w:val="000000"/>
                <w:sz w:val="20"/>
                <w:szCs w:val="20"/>
                <w:lang w:eastAsia="pl-PL"/>
              </w:rPr>
              <w:t xml:space="preserve">.  Zgodność projektu ze strategicznym podejściem wspierania sektora ochrony zdrowia  </w:t>
            </w:r>
          </w:p>
        </w:tc>
        <w:tc>
          <w:tcPr>
            <w:tcW w:w="1984" w:type="dxa"/>
            <w:vMerge w:val="restart"/>
            <w:shd w:val="clear" w:color="auto" w:fill="auto"/>
            <w:noWrap/>
          </w:tcPr>
          <w:p w14:paraId="6AA13734" w14:textId="77777777"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 xml:space="preserve">Kryterium merytoryczne  specyficzne punktowane </w:t>
            </w:r>
          </w:p>
          <w:p w14:paraId="45CFBBE7" w14:textId="2CC607BB"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skala punktowa 0 -4</w:t>
            </w:r>
          </w:p>
          <w:p w14:paraId="0BE15D43" w14:textId="4D6869FA" w:rsidR="000E2BEC" w:rsidRPr="00935609"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waga 2,0</w:t>
            </w:r>
          </w:p>
        </w:tc>
        <w:tc>
          <w:tcPr>
            <w:tcW w:w="5518" w:type="dxa"/>
            <w:vMerge w:val="restart"/>
            <w:shd w:val="clear" w:color="auto" w:fill="auto"/>
            <w:noWrap/>
          </w:tcPr>
          <w:p w14:paraId="32811D01" w14:textId="77777777"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Wymogi rekomendacji:</w:t>
            </w:r>
          </w:p>
          <w:p w14:paraId="2CE941FC" w14:textId="34BBAA23"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projekty realizowane przez podmioty, które zrealizowały, realizują</w:t>
            </w:r>
            <w:r w:rsidR="00722069">
              <w:rPr>
                <w:rFonts w:ascii="Arial" w:eastAsia="Times New Roman" w:hAnsi="Arial" w:cs="Arial"/>
                <w:color w:val="000000"/>
                <w:sz w:val="20"/>
                <w:szCs w:val="20"/>
                <w:lang w:eastAsia="pl-PL"/>
              </w:rPr>
              <w:t xml:space="preserve"> </w:t>
            </w:r>
            <w:r w:rsidRPr="000E2BEC">
              <w:rPr>
                <w:rFonts w:ascii="Arial" w:eastAsia="Times New Roman" w:hAnsi="Arial" w:cs="Arial"/>
                <w:color w:val="000000"/>
                <w:sz w:val="20"/>
                <w:szCs w:val="20"/>
                <w:lang w:eastAsia="pl-PL"/>
              </w:rPr>
              <w:t>lub planują realizację działań konsolidacyjnych lub podjęcie innych form współpracy</w:t>
            </w:r>
            <w:r w:rsidR="00722069">
              <w:rPr>
                <w:rFonts w:ascii="Arial" w:eastAsia="Times New Roman" w:hAnsi="Arial" w:cs="Arial"/>
                <w:color w:val="000000"/>
                <w:sz w:val="20"/>
                <w:szCs w:val="20"/>
                <w:lang w:eastAsia="pl-PL"/>
              </w:rPr>
              <w:t xml:space="preserve"> </w:t>
            </w:r>
            <w:r w:rsidRPr="000E2BEC">
              <w:rPr>
                <w:rFonts w:ascii="Arial" w:eastAsia="Times New Roman" w:hAnsi="Arial" w:cs="Arial"/>
                <w:color w:val="000000"/>
                <w:sz w:val="20"/>
                <w:szCs w:val="20"/>
                <w:lang w:eastAsia="pl-PL"/>
              </w:rPr>
              <w:t>z podmiotami udzielającymi świadczeń opieki zdrowotnej, w tym w ramach modelu opieki koordynowanej.</w:t>
            </w:r>
          </w:p>
          <w:p w14:paraId="0B95239C" w14:textId="77777777" w:rsidR="000E2BEC" w:rsidRPr="000E2BEC" w:rsidRDefault="000E2BEC" w:rsidP="000E2BEC">
            <w:pPr>
              <w:spacing w:after="0" w:line="240" w:lineRule="auto"/>
              <w:rPr>
                <w:rFonts w:ascii="Arial" w:eastAsia="Times New Roman" w:hAnsi="Arial" w:cs="Arial"/>
                <w:color w:val="000000"/>
                <w:sz w:val="20"/>
                <w:szCs w:val="20"/>
                <w:lang w:eastAsia="pl-PL"/>
              </w:rPr>
            </w:pPr>
          </w:p>
          <w:p w14:paraId="7383E0F3" w14:textId="77777777"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Ocenie w ramach kryterium podlegać będzie:</w:t>
            </w:r>
          </w:p>
          <w:p w14:paraId="2559BCD8" w14:textId="1E7ADD54"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 xml:space="preserve">czy realizacja projektu prowadzi do zwiększenia jakości lub dostępności diagnostyki i leczenia pacjentów w warunkach ambulatoryjnych lub czy projekt zakłada wykorzystanie zakupionych w projekcie wyrobów medycznych do udzielania świadczeń opieki zdrowotnej finansowanych ze środków publicznych w zakresie AOS - projekt otrzyma 1 pkt </w:t>
            </w:r>
          </w:p>
          <w:p w14:paraId="7EAE79F7" w14:textId="77777777" w:rsidR="000E2BEC" w:rsidRPr="000E2BEC" w:rsidRDefault="000E2BEC" w:rsidP="000E2BEC">
            <w:pPr>
              <w:spacing w:after="0" w:line="240" w:lineRule="auto"/>
              <w:rPr>
                <w:rFonts w:ascii="Arial" w:eastAsia="Times New Roman" w:hAnsi="Arial" w:cs="Arial"/>
                <w:color w:val="000000"/>
                <w:sz w:val="20"/>
                <w:szCs w:val="20"/>
                <w:lang w:eastAsia="pl-PL"/>
              </w:rPr>
            </w:pPr>
          </w:p>
          <w:p w14:paraId="0689EE39" w14:textId="77777777"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lastRenderedPageBreak/>
              <w:t xml:space="preserve">czy projekt przewiduje działania konsolidacyjne i inne formy współpracy podmiotów leczniczych - projekt otrzyma 1 pkt </w:t>
            </w:r>
          </w:p>
          <w:p w14:paraId="7484ACFD" w14:textId="77777777" w:rsidR="000E2BEC" w:rsidRPr="000E2BEC" w:rsidRDefault="000E2BEC" w:rsidP="000E2BEC">
            <w:pPr>
              <w:spacing w:after="0" w:line="240" w:lineRule="auto"/>
              <w:rPr>
                <w:rFonts w:ascii="Arial" w:eastAsia="Times New Roman" w:hAnsi="Arial" w:cs="Arial"/>
                <w:color w:val="000000"/>
                <w:sz w:val="20"/>
                <w:szCs w:val="20"/>
                <w:lang w:eastAsia="pl-PL"/>
              </w:rPr>
            </w:pPr>
          </w:p>
          <w:p w14:paraId="20ED4D2A" w14:textId="6A89A678" w:rsidR="000E2BEC" w:rsidRPr="000E2BEC"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czy projekt realizowany jest przez podmiot leczniczy posiadający program restrukturyzacji zatwierdzony przez podmiot tworzący, zaktualizowany w oparciu o dane wynikające z mapy potrzeb zdrowotnych, zawierający działania prowadzące do poprawy ich efektywności - projekt otrzyma 1 pkt</w:t>
            </w:r>
          </w:p>
          <w:p w14:paraId="4AB6036C" w14:textId="77777777" w:rsidR="000E2BEC" w:rsidRPr="000E2BEC" w:rsidRDefault="000E2BEC" w:rsidP="000E2BEC">
            <w:pPr>
              <w:spacing w:after="0" w:line="240" w:lineRule="auto"/>
              <w:rPr>
                <w:rFonts w:ascii="Arial" w:eastAsia="Times New Roman" w:hAnsi="Arial" w:cs="Arial"/>
                <w:color w:val="000000"/>
                <w:sz w:val="20"/>
                <w:szCs w:val="20"/>
                <w:lang w:eastAsia="pl-PL"/>
              </w:rPr>
            </w:pPr>
          </w:p>
          <w:p w14:paraId="5FC380D2" w14:textId="6F992F91" w:rsidR="000E2BEC" w:rsidRPr="00935609" w:rsidRDefault="000E2BEC" w:rsidP="000E2BEC">
            <w:pPr>
              <w:spacing w:after="0" w:line="240" w:lineRule="auto"/>
              <w:rPr>
                <w:rFonts w:ascii="Arial" w:eastAsia="Times New Roman" w:hAnsi="Arial" w:cs="Arial"/>
                <w:color w:val="000000"/>
                <w:sz w:val="20"/>
                <w:szCs w:val="20"/>
                <w:lang w:eastAsia="pl-PL"/>
              </w:rPr>
            </w:pPr>
            <w:r w:rsidRPr="000E2BEC">
              <w:rPr>
                <w:rFonts w:ascii="Arial" w:eastAsia="Times New Roman" w:hAnsi="Arial" w:cs="Arial"/>
                <w:color w:val="000000"/>
                <w:sz w:val="20"/>
                <w:szCs w:val="20"/>
                <w:lang w:eastAsia="pl-PL"/>
              </w:rPr>
              <w:t>czy w wyniku realizacji projektu podmiot zapewnienia lub zobowiąże się do zapewnienia dostępu do różnorodnych form opieki rehabilitacyjnej - projekt otrzyma 1 pkt</w:t>
            </w:r>
          </w:p>
        </w:tc>
      </w:tr>
      <w:tr w:rsidR="000E2BEC" w:rsidRPr="00B55EE1" w14:paraId="37C441F6" w14:textId="77777777" w:rsidTr="005917CF">
        <w:trPr>
          <w:trHeight w:val="600"/>
        </w:trPr>
        <w:tc>
          <w:tcPr>
            <w:tcW w:w="557" w:type="dxa"/>
            <w:shd w:val="clear" w:color="000000" w:fill="E6E6E6"/>
            <w:noWrap/>
            <w:vAlign w:val="center"/>
          </w:tcPr>
          <w:p w14:paraId="782EB1B3" w14:textId="69E7977B" w:rsidR="000E2BEC" w:rsidRDefault="000E2BE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134" w:type="dxa"/>
            <w:shd w:val="clear" w:color="auto" w:fill="auto"/>
            <w:noWrap/>
          </w:tcPr>
          <w:p w14:paraId="3264160A" w14:textId="558B61F7" w:rsidR="000E2BEC" w:rsidRPr="00AB0DEC" w:rsidRDefault="000E2BEC" w:rsidP="00935609">
            <w:pPr>
              <w:spacing w:after="0" w:line="240" w:lineRule="auto"/>
              <w:rPr>
                <w:rFonts w:ascii="Arial" w:eastAsia="Times New Roman" w:hAnsi="Arial" w:cs="Arial"/>
                <w:color w:val="000000"/>
                <w:sz w:val="20"/>
                <w:szCs w:val="20"/>
                <w:lang w:eastAsia="pl-PL"/>
              </w:rPr>
            </w:pPr>
            <w:r w:rsidRPr="00017D6D">
              <w:rPr>
                <w:rFonts w:ascii="Arial" w:eastAsia="Times New Roman" w:hAnsi="Arial" w:cs="Arial"/>
                <w:color w:val="000000"/>
                <w:sz w:val="20"/>
                <w:szCs w:val="20"/>
                <w:lang w:eastAsia="pl-PL"/>
              </w:rPr>
              <w:t>Kryteria premiują projekty realizowane przez podmioty posiadające zatwierdzony przez podmiot tworzący program restrukturyzacji</w:t>
            </w:r>
            <w:r w:rsidR="00EF561E">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zaktualizowany</w:t>
            </w:r>
            <w:r w:rsidR="00EF561E">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w oparciu</w:t>
            </w:r>
            <w:r w:rsidR="00EF561E">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 xml:space="preserve">o dane wynikające z map </w:t>
            </w:r>
            <w:r w:rsidRPr="00017D6D">
              <w:rPr>
                <w:rFonts w:ascii="Arial" w:eastAsia="Times New Roman" w:hAnsi="Arial" w:cs="Arial"/>
                <w:color w:val="000000"/>
                <w:sz w:val="20"/>
                <w:szCs w:val="20"/>
                <w:lang w:eastAsia="pl-PL"/>
              </w:rPr>
              <w:lastRenderedPageBreak/>
              <w:t>potrzeb zdrowotnych, zawierający działania prowadzące</w:t>
            </w:r>
            <w:r w:rsidR="00EF561E">
              <w:rPr>
                <w:rFonts w:ascii="Arial" w:eastAsia="Times New Roman" w:hAnsi="Arial" w:cs="Arial"/>
                <w:color w:val="000000"/>
                <w:sz w:val="20"/>
                <w:szCs w:val="20"/>
                <w:lang w:eastAsia="pl-PL"/>
              </w:rPr>
              <w:t xml:space="preserve"> </w:t>
            </w:r>
            <w:r w:rsidRPr="00017D6D">
              <w:rPr>
                <w:rFonts w:ascii="Arial" w:eastAsia="Times New Roman" w:hAnsi="Arial" w:cs="Arial"/>
                <w:color w:val="000000"/>
                <w:sz w:val="20"/>
                <w:szCs w:val="20"/>
                <w:lang w:eastAsia="pl-PL"/>
              </w:rPr>
              <w:t>do poprawy ich efektywności – dotyczy szpitali.</w:t>
            </w:r>
          </w:p>
        </w:tc>
        <w:tc>
          <w:tcPr>
            <w:tcW w:w="2410" w:type="dxa"/>
            <w:vMerge/>
            <w:shd w:val="clear" w:color="auto" w:fill="auto"/>
            <w:noWrap/>
          </w:tcPr>
          <w:p w14:paraId="44AE5AC5" w14:textId="77777777" w:rsidR="000E2BEC" w:rsidRPr="00B55EE1" w:rsidRDefault="000E2BEC"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6FDD08F0" w14:textId="77777777" w:rsidR="000E2BEC" w:rsidRPr="00935609" w:rsidRDefault="000E2BEC"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0DACC312" w14:textId="77777777" w:rsidR="000E2BEC" w:rsidRPr="00935609" w:rsidRDefault="000E2BEC" w:rsidP="00935609">
            <w:pPr>
              <w:spacing w:after="0" w:line="240" w:lineRule="auto"/>
              <w:rPr>
                <w:rFonts w:ascii="Arial" w:eastAsia="Times New Roman" w:hAnsi="Arial" w:cs="Arial"/>
                <w:color w:val="000000"/>
                <w:sz w:val="20"/>
                <w:szCs w:val="20"/>
                <w:lang w:eastAsia="pl-PL"/>
              </w:rPr>
            </w:pPr>
          </w:p>
        </w:tc>
      </w:tr>
      <w:tr w:rsidR="00EE4DBC" w:rsidRPr="00B55EE1" w14:paraId="6D458609" w14:textId="77777777" w:rsidTr="005917CF">
        <w:trPr>
          <w:trHeight w:val="600"/>
        </w:trPr>
        <w:tc>
          <w:tcPr>
            <w:tcW w:w="557" w:type="dxa"/>
            <w:shd w:val="clear" w:color="000000" w:fill="E6E6E6"/>
            <w:noWrap/>
            <w:vAlign w:val="center"/>
          </w:tcPr>
          <w:p w14:paraId="314A1809" w14:textId="7F389DF1" w:rsidR="00EE4DBC" w:rsidRDefault="00EE4DB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134" w:type="dxa"/>
            <w:shd w:val="clear" w:color="auto" w:fill="auto"/>
            <w:noWrap/>
          </w:tcPr>
          <w:p w14:paraId="0288D708" w14:textId="21DC4852" w:rsidR="00EE4DBC" w:rsidRPr="00AB0DEC" w:rsidRDefault="00EE4DBC" w:rsidP="00935609">
            <w:pPr>
              <w:spacing w:after="0" w:line="240" w:lineRule="auto"/>
              <w:rPr>
                <w:rFonts w:ascii="Arial" w:eastAsia="Times New Roman" w:hAnsi="Arial" w:cs="Arial"/>
                <w:color w:val="000000"/>
                <w:sz w:val="20"/>
                <w:szCs w:val="20"/>
                <w:lang w:eastAsia="pl-PL"/>
              </w:rPr>
            </w:pPr>
            <w:r w:rsidRPr="005B1B6F">
              <w:rPr>
                <w:rFonts w:ascii="Arial" w:eastAsia="Times New Roman" w:hAnsi="Arial" w:cs="Arial"/>
                <w:color w:val="000000"/>
                <w:sz w:val="20"/>
                <w:szCs w:val="20"/>
                <w:lang w:eastAsia="pl-PL"/>
              </w:rPr>
              <w:t>Kryteria</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dotyczące oddziałów</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o charakterze</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zabiegowym</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premiują projekty</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dotyczące oddziałów,</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w których</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udział świadczeń zabiegowych</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we wszystkich</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świadczeniach</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udzielanych na</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tym</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oddziale wynosi</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powyżej</w:t>
            </w:r>
            <w:r w:rsidR="009E01C3">
              <w:rPr>
                <w:rFonts w:ascii="Arial" w:eastAsia="Times New Roman" w:hAnsi="Arial" w:cs="Arial"/>
                <w:color w:val="000000"/>
                <w:sz w:val="20"/>
                <w:szCs w:val="20"/>
                <w:lang w:eastAsia="pl-PL"/>
              </w:rPr>
              <w:t xml:space="preserve"> </w:t>
            </w:r>
            <w:r w:rsidRPr="005B1B6F">
              <w:rPr>
                <w:rFonts w:ascii="Arial" w:eastAsia="Times New Roman" w:hAnsi="Arial" w:cs="Arial"/>
                <w:color w:val="000000"/>
                <w:sz w:val="20"/>
                <w:szCs w:val="20"/>
                <w:lang w:eastAsia="pl-PL"/>
              </w:rPr>
              <w:t>75%.</w:t>
            </w:r>
          </w:p>
        </w:tc>
        <w:tc>
          <w:tcPr>
            <w:tcW w:w="2410" w:type="dxa"/>
            <w:vMerge w:val="restart"/>
            <w:shd w:val="clear" w:color="auto" w:fill="auto"/>
            <w:noWrap/>
          </w:tcPr>
          <w:p w14:paraId="56AE0581" w14:textId="7ADDEE3A" w:rsidR="00EE4DBC" w:rsidRPr="00B55EE1" w:rsidRDefault="005451F2"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r w:rsidR="00EE4DBC" w:rsidRPr="00EE4DBC">
              <w:rPr>
                <w:rFonts w:ascii="Arial" w:eastAsia="Times New Roman" w:hAnsi="Arial" w:cs="Arial"/>
                <w:color w:val="000000"/>
                <w:sz w:val="20"/>
                <w:szCs w:val="20"/>
                <w:lang w:eastAsia="pl-PL"/>
              </w:rPr>
              <w:t xml:space="preserve">. Zgodność projektu  dot. zakresu onkologii z wymogami specyficznymi  </w:t>
            </w:r>
          </w:p>
        </w:tc>
        <w:tc>
          <w:tcPr>
            <w:tcW w:w="1984" w:type="dxa"/>
            <w:vMerge w:val="restart"/>
            <w:shd w:val="clear" w:color="auto" w:fill="auto"/>
            <w:noWrap/>
          </w:tcPr>
          <w:p w14:paraId="5A81CD45" w14:textId="77777777" w:rsidR="00EE4DBC" w:rsidRPr="00EE4DBC" w:rsidRDefault="00EE4DBC" w:rsidP="00EE4DBC">
            <w:pPr>
              <w:spacing w:after="0" w:line="240" w:lineRule="auto"/>
              <w:rPr>
                <w:rFonts w:ascii="Arial" w:eastAsia="Times New Roman" w:hAnsi="Arial" w:cs="Arial"/>
                <w:color w:val="000000"/>
                <w:sz w:val="20"/>
                <w:szCs w:val="20"/>
                <w:lang w:eastAsia="pl-PL"/>
              </w:rPr>
            </w:pPr>
            <w:r w:rsidRPr="00EE4DBC">
              <w:rPr>
                <w:rFonts w:ascii="Arial" w:eastAsia="Times New Roman" w:hAnsi="Arial" w:cs="Arial"/>
                <w:color w:val="000000"/>
                <w:sz w:val="20"/>
                <w:szCs w:val="20"/>
                <w:lang w:eastAsia="pl-PL"/>
              </w:rPr>
              <w:t xml:space="preserve">Kryterium merytoryczne  specyficzne punktowane </w:t>
            </w:r>
          </w:p>
          <w:p w14:paraId="40ACB3A5" w14:textId="0B688EDF" w:rsidR="00EE4DBC" w:rsidRPr="00EE4DBC" w:rsidRDefault="00EE4DBC" w:rsidP="00EE4DBC">
            <w:pPr>
              <w:spacing w:after="0" w:line="240" w:lineRule="auto"/>
              <w:rPr>
                <w:rFonts w:ascii="Arial" w:eastAsia="Times New Roman" w:hAnsi="Arial" w:cs="Arial"/>
                <w:color w:val="000000"/>
                <w:sz w:val="20"/>
                <w:szCs w:val="20"/>
                <w:lang w:eastAsia="pl-PL"/>
              </w:rPr>
            </w:pPr>
            <w:r w:rsidRPr="00EE4DBC">
              <w:rPr>
                <w:rFonts w:ascii="Arial" w:eastAsia="Times New Roman" w:hAnsi="Arial" w:cs="Arial"/>
                <w:color w:val="000000"/>
                <w:sz w:val="20"/>
                <w:szCs w:val="20"/>
                <w:lang w:eastAsia="pl-PL"/>
              </w:rPr>
              <w:t>skala punktowa 0 -</w:t>
            </w:r>
            <w:r w:rsidR="005451F2">
              <w:rPr>
                <w:rFonts w:ascii="Arial" w:eastAsia="Times New Roman" w:hAnsi="Arial" w:cs="Arial"/>
                <w:color w:val="000000"/>
                <w:sz w:val="20"/>
                <w:szCs w:val="20"/>
                <w:lang w:eastAsia="pl-PL"/>
              </w:rPr>
              <w:t>8</w:t>
            </w:r>
          </w:p>
          <w:p w14:paraId="5FF7BF25" w14:textId="77777777" w:rsidR="00EE4DBC" w:rsidRDefault="00EE4DBC" w:rsidP="00EE4DBC">
            <w:pPr>
              <w:spacing w:after="0" w:line="240" w:lineRule="auto"/>
              <w:rPr>
                <w:rFonts w:ascii="Arial" w:eastAsia="Times New Roman" w:hAnsi="Arial" w:cs="Arial"/>
                <w:color w:val="000000"/>
                <w:sz w:val="20"/>
                <w:szCs w:val="20"/>
                <w:lang w:eastAsia="pl-PL"/>
              </w:rPr>
            </w:pPr>
            <w:r w:rsidRPr="00EE4DBC">
              <w:rPr>
                <w:rFonts w:ascii="Arial" w:eastAsia="Times New Roman" w:hAnsi="Arial" w:cs="Arial"/>
                <w:color w:val="000000"/>
                <w:sz w:val="20"/>
                <w:szCs w:val="20"/>
                <w:lang w:eastAsia="pl-PL"/>
              </w:rPr>
              <w:t xml:space="preserve">waga </w:t>
            </w:r>
            <w:r w:rsidR="005451F2">
              <w:rPr>
                <w:rFonts w:ascii="Arial" w:eastAsia="Times New Roman" w:hAnsi="Arial" w:cs="Arial"/>
                <w:color w:val="000000"/>
                <w:sz w:val="20"/>
                <w:szCs w:val="20"/>
                <w:lang w:eastAsia="pl-PL"/>
              </w:rPr>
              <w:t>1</w:t>
            </w:r>
            <w:r w:rsidRPr="00EE4DBC">
              <w:rPr>
                <w:rFonts w:ascii="Arial" w:eastAsia="Times New Roman" w:hAnsi="Arial" w:cs="Arial"/>
                <w:color w:val="000000"/>
                <w:sz w:val="20"/>
                <w:szCs w:val="20"/>
                <w:lang w:eastAsia="pl-PL"/>
              </w:rPr>
              <w:t>,0</w:t>
            </w:r>
          </w:p>
          <w:p w14:paraId="7317AC9A" w14:textId="77777777" w:rsidR="005451F2" w:rsidRDefault="005451F2" w:rsidP="00EE4DBC">
            <w:pPr>
              <w:spacing w:after="0" w:line="240" w:lineRule="auto"/>
              <w:rPr>
                <w:rFonts w:ascii="Arial" w:eastAsia="Times New Roman" w:hAnsi="Arial" w:cs="Arial"/>
                <w:color w:val="000000"/>
                <w:sz w:val="20"/>
                <w:szCs w:val="20"/>
                <w:lang w:eastAsia="pl-PL"/>
              </w:rPr>
            </w:pPr>
          </w:p>
          <w:p w14:paraId="37E4091C" w14:textId="77777777" w:rsidR="005451F2" w:rsidRPr="005451F2" w:rsidRDefault="005451F2" w:rsidP="005451F2">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Ocenie przez to kryterium podlega tylko projekt 14.P.2 (zakres onkologia).</w:t>
            </w:r>
          </w:p>
          <w:p w14:paraId="087EAE6A" w14:textId="77777777" w:rsidR="005451F2" w:rsidRDefault="005451F2" w:rsidP="005451F2">
            <w:pPr>
              <w:spacing w:after="0" w:line="240" w:lineRule="auto"/>
              <w:rPr>
                <w:rFonts w:ascii="Arial" w:eastAsia="Times New Roman" w:hAnsi="Arial" w:cs="Arial"/>
                <w:color w:val="000000"/>
                <w:sz w:val="20"/>
                <w:szCs w:val="20"/>
                <w:lang w:eastAsia="pl-PL"/>
              </w:rPr>
            </w:pPr>
          </w:p>
          <w:p w14:paraId="6D15F729" w14:textId="69554D2D" w:rsidR="005451F2" w:rsidRPr="00935609" w:rsidRDefault="005451F2" w:rsidP="005451F2">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14.P.1 (zakres psychiatria) ma oddzielnie dedykowane równoważne kryterium</w:t>
            </w:r>
          </w:p>
        </w:tc>
        <w:tc>
          <w:tcPr>
            <w:tcW w:w="5518" w:type="dxa"/>
            <w:vMerge w:val="restart"/>
            <w:shd w:val="clear" w:color="auto" w:fill="auto"/>
            <w:noWrap/>
          </w:tcPr>
          <w:p w14:paraId="33B66D0E"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Wymogi rekomendacji:</w:t>
            </w:r>
          </w:p>
          <w:p w14:paraId="44024BFA" w14:textId="5683FD65"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Kryteria premiują projekty dotyczące oddziałów szpitalnych, gdzie:</w:t>
            </w:r>
            <w:r w:rsidR="00EF561E">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Oddział</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o charakterze</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zabiegowym</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udziela świadczeń zabiegowych</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we wszystkich</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świadczeniach</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udzielanych na</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tym</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oddziale powyżej</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75%.</w:t>
            </w:r>
          </w:p>
          <w:p w14:paraId="272983AC" w14:textId="7EF5BDAB"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Oddział</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o charakterze</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zachowawczym, w których</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udział przyjęć w trybie nagłym</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we wszystkich przyjęciach</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wynosi</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powyżej</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30%</w:t>
            </w:r>
            <w:r w:rsidR="005451F2">
              <w:rPr>
                <w:rFonts w:ascii="Arial" w:eastAsia="Times New Roman" w:hAnsi="Arial" w:cs="Arial"/>
                <w:color w:val="000000"/>
                <w:sz w:val="20"/>
                <w:szCs w:val="20"/>
                <w:lang w:eastAsia="pl-PL"/>
              </w:rPr>
              <w:t>.</w:t>
            </w:r>
          </w:p>
          <w:p w14:paraId="7EAD2CC1" w14:textId="77777777" w:rsidR="00A00B11" w:rsidRPr="00A00B11" w:rsidRDefault="00A00B11" w:rsidP="00A00B11">
            <w:pPr>
              <w:spacing w:after="0" w:line="240" w:lineRule="auto"/>
              <w:rPr>
                <w:rFonts w:ascii="Arial" w:eastAsia="Times New Roman" w:hAnsi="Arial" w:cs="Arial"/>
                <w:color w:val="000000"/>
                <w:sz w:val="20"/>
                <w:szCs w:val="20"/>
                <w:lang w:eastAsia="pl-PL"/>
              </w:rPr>
            </w:pPr>
          </w:p>
          <w:p w14:paraId="549AEF0F"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Ocenie w ramach kryterium podlegać będzie; </w:t>
            </w:r>
          </w:p>
          <w:p w14:paraId="56D1F188" w14:textId="209CF245"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x Udział świadczeń: w zależności od charakteru oddziału onkologicznego (zapobiegawczy albo zabiegowy). Projekt otrzyma punkt</w:t>
            </w:r>
            <w:r w:rsidR="009E01C3">
              <w:rPr>
                <w:rFonts w:ascii="Arial" w:eastAsia="Times New Roman" w:hAnsi="Arial" w:cs="Arial"/>
                <w:color w:val="000000"/>
                <w:sz w:val="20"/>
                <w:szCs w:val="20"/>
                <w:lang w:eastAsia="pl-PL"/>
              </w:rPr>
              <w:t xml:space="preserve"> </w:t>
            </w:r>
            <w:r w:rsidRPr="00A00B11">
              <w:rPr>
                <w:rFonts w:ascii="Arial" w:eastAsia="Times New Roman" w:hAnsi="Arial" w:cs="Arial"/>
                <w:color w:val="000000"/>
                <w:sz w:val="20"/>
                <w:szCs w:val="20"/>
                <w:lang w:eastAsia="pl-PL"/>
              </w:rPr>
              <w:t>gdy:</w:t>
            </w:r>
          </w:p>
          <w:p w14:paraId="4F2BDB80" w14:textId="40070E18"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 dla oddziału zabiegowego - czy w ramach projektu udział świadczeń zabiegowych we wszystkich świadczeniach udzielanych na danym oddziale zabiegowym objętym projektem wynosi powyżej 75 %.  </w:t>
            </w:r>
          </w:p>
          <w:p w14:paraId="6090A952"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lub  </w:t>
            </w:r>
          </w:p>
          <w:p w14:paraId="28BC973E"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 dla oddziału zachowawczego - udział przyjęć w trybie nagłym na oddziale o charakterze zachowawczym objętym projektem we wszystkich przyjęciach wynosi powyżej 30% </w:t>
            </w:r>
          </w:p>
          <w:p w14:paraId="6602E0F1" w14:textId="77777777" w:rsidR="00A00B11" w:rsidRPr="00A00B11" w:rsidRDefault="00A00B11" w:rsidP="00A00B11">
            <w:pPr>
              <w:spacing w:after="0" w:line="240" w:lineRule="auto"/>
              <w:rPr>
                <w:rFonts w:ascii="Arial" w:eastAsia="Times New Roman" w:hAnsi="Arial" w:cs="Arial"/>
                <w:color w:val="000000"/>
                <w:sz w:val="20"/>
                <w:szCs w:val="20"/>
                <w:lang w:eastAsia="pl-PL"/>
              </w:rPr>
            </w:pPr>
          </w:p>
          <w:p w14:paraId="177C58F7"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x Koncentracja zabiegów kompleksowych - czy zaplanowane w ramach projektu działania ukierunkowane są na świadczenie kompleksowej opieki zdrowotnej, tj.  na </w:t>
            </w:r>
            <w:r w:rsidRPr="00A00B11">
              <w:rPr>
                <w:rFonts w:ascii="Arial" w:eastAsia="Times New Roman" w:hAnsi="Arial" w:cs="Arial"/>
                <w:color w:val="000000"/>
                <w:sz w:val="20"/>
                <w:szCs w:val="20"/>
                <w:lang w:eastAsia="pl-PL"/>
              </w:rPr>
              <w:lastRenderedPageBreak/>
              <w:t xml:space="preserve">wykonywanie kompleksowych zabiegów. Projekt otrzyma pkt. w przypadku,  </w:t>
            </w:r>
          </w:p>
          <w:p w14:paraId="186DC649"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465CAE18"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lub  </w:t>
            </w:r>
          </w:p>
          <w:p w14:paraId="6C8FA4CF"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-przekroczy próg odcięcia  w wyniku realizacji projektu </w:t>
            </w:r>
          </w:p>
          <w:p w14:paraId="5DB28E16" w14:textId="77777777" w:rsidR="00A00B11" w:rsidRPr="00A00B11" w:rsidRDefault="00A00B11" w:rsidP="00A00B11">
            <w:pPr>
              <w:spacing w:after="0" w:line="240" w:lineRule="auto"/>
              <w:rPr>
                <w:rFonts w:ascii="Arial" w:eastAsia="Times New Roman" w:hAnsi="Arial" w:cs="Arial"/>
                <w:color w:val="000000"/>
                <w:sz w:val="20"/>
                <w:szCs w:val="20"/>
                <w:lang w:eastAsia="pl-PL"/>
              </w:rPr>
            </w:pPr>
          </w:p>
          <w:p w14:paraId="2601C99F"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2DA09442" w14:textId="69B47E11"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innych zakresach w ramach lecznictwa szpitalnego i AOS o tym samym profilu  </w:t>
            </w:r>
          </w:p>
          <w:p w14:paraId="04646400"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oraz </w:t>
            </w:r>
          </w:p>
          <w:p w14:paraId="1A5CF412"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7B0C267C"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Punkt otrzyma projekt, który wykaże powyższe.</w:t>
            </w:r>
          </w:p>
          <w:p w14:paraId="1C2D5BFC" w14:textId="77777777" w:rsidR="00A00B11" w:rsidRPr="00A00B11" w:rsidRDefault="00A00B11" w:rsidP="00A00B11">
            <w:pPr>
              <w:spacing w:after="0" w:line="240" w:lineRule="auto"/>
              <w:rPr>
                <w:rFonts w:ascii="Arial" w:eastAsia="Times New Roman" w:hAnsi="Arial" w:cs="Arial"/>
                <w:color w:val="000000"/>
                <w:sz w:val="20"/>
                <w:szCs w:val="20"/>
                <w:lang w:eastAsia="pl-PL"/>
              </w:rPr>
            </w:pPr>
          </w:p>
          <w:p w14:paraId="132E8C9F" w14:textId="4C5539BA"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x Skutki projektu onkologicznego - czy projekt zakłada działania przyczyniające się do: </w:t>
            </w:r>
          </w:p>
          <w:p w14:paraId="7BD55A78"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42FC9BF7"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lub </w:t>
            </w:r>
          </w:p>
          <w:p w14:paraId="6FF81BA2"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 W zakresie chemioterapii – zwiększenia udziału świadczeń z ww. zakresu w trybie jednodniowym lub ambulatoryjnym  </w:t>
            </w:r>
          </w:p>
          <w:p w14:paraId="1C490BF1" w14:textId="77777777"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xml:space="preserve">lub </w:t>
            </w:r>
          </w:p>
          <w:p w14:paraId="395BDA38" w14:textId="31138CC9" w:rsidR="00A00B11" w:rsidRPr="00A00B11"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t>- Czy projekt realizowany będzie przez podmiot leczniczy, który wdraża programy profilaktyczne w powiatach, w których dane dotyczące epidemiologii (np. standaryzowany współczynnik chorobowości) wynikające z map potrzeb są najwyższe w województwie śląskim.</w:t>
            </w:r>
          </w:p>
          <w:p w14:paraId="52E5C0B1" w14:textId="77777777" w:rsidR="00EE4DBC" w:rsidRDefault="00A00B11" w:rsidP="00A00B11">
            <w:pPr>
              <w:spacing w:after="0" w:line="240" w:lineRule="auto"/>
              <w:rPr>
                <w:rFonts w:ascii="Arial" w:eastAsia="Times New Roman" w:hAnsi="Arial" w:cs="Arial"/>
                <w:color w:val="000000"/>
                <w:sz w:val="20"/>
                <w:szCs w:val="20"/>
                <w:lang w:eastAsia="pl-PL"/>
              </w:rPr>
            </w:pPr>
            <w:r w:rsidRPr="00A00B11">
              <w:rPr>
                <w:rFonts w:ascii="Arial" w:eastAsia="Times New Roman" w:hAnsi="Arial" w:cs="Arial"/>
                <w:color w:val="000000"/>
                <w:sz w:val="20"/>
                <w:szCs w:val="20"/>
                <w:lang w:eastAsia="pl-PL"/>
              </w:rPr>
              <w:lastRenderedPageBreak/>
              <w:t>Projekt otrzyma punkt gdy spełni jedno z powyższych.</w:t>
            </w:r>
          </w:p>
          <w:p w14:paraId="3FC0EBAC" w14:textId="77777777" w:rsidR="005451F2" w:rsidRDefault="005451F2" w:rsidP="00A00B11">
            <w:pPr>
              <w:spacing w:after="0" w:line="240" w:lineRule="auto"/>
              <w:rPr>
                <w:rFonts w:ascii="Arial" w:eastAsia="Times New Roman" w:hAnsi="Arial" w:cs="Arial"/>
                <w:color w:val="000000"/>
                <w:sz w:val="20"/>
                <w:szCs w:val="20"/>
                <w:lang w:eastAsia="pl-PL"/>
              </w:rPr>
            </w:pPr>
          </w:p>
          <w:p w14:paraId="7EB7D3CE" w14:textId="5AC1A6D2" w:rsidR="005451F2" w:rsidRPr="00935609" w:rsidRDefault="005451F2" w:rsidP="00A00B11">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W ramach kryterium weryfikowane będą również założenia wynikające z Kryteriów premiujących nr 6 i 19 o charakterze obligatoryjnym tj. obłożenie standardowe łóżek i odsetek hospitalizacji poniżej 4 dni</w:t>
            </w:r>
            <w:r>
              <w:rPr>
                <w:rFonts w:ascii="Arial" w:eastAsia="Times New Roman" w:hAnsi="Arial" w:cs="Arial"/>
                <w:color w:val="000000"/>
                <w:sz w:val="20"/>
                <w:szCs w:val="20"/>
                <w:lang w:eastAsia="pl-PL"/>
              </w:rPr>
              <w:t>.</w:t>
            </w:r>
          </w:p>
        </w:tc>
      </w:tr>
      <w:tr w:rsidR="00EE4DBC" w:rsidRPr="00B55EE1" w14:paraId="151C7648" w14:textId="77777777" w:rsidTr="005917CF">
        <w:trPr>
          <w:trHeight w:val="600"/>
        </w:trPr>
        <w:tc>
          <w:tcPr>
            <w:tcW w:w="557" w:type="dxa"/>
            <w:shd w:val="clear" w:color="000000" w:fill="E6E6E6"/>
            <w:noWrap/>
            <w:vAlign w:val="center"/>
          </w:tcPr>
          <w:p w14:paraId="3EBE597F" w14:textId="476FDC51" w:rsidR="00EE4DBC" w:rsidRDefault="00EE4DB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134" w:type="dxa"/>
            <w:shd w:val="clear" w:color="auto" w:fill="auto"/>
            <w:noWrap/>
          </w:tcPr>
          <w:p w14:paraId="277C454A" w14:textId="1581F40A" w:rsidR="00EE4DBC" w:rsidRPr="00AB0DEC" w:rsidRDefault="00EE4DBC" w:rsidP="00935609">
            <w:pPr>
              <w:spacing w:after="0" w:line="240" w:lineRule="auto"/>
              <w:rPr>
                <w:rFonts w:ascii="Arial" w:eastAsia="Times New Roman" w:hAnsi="Arial" w:cs="Arial"/>
                <w:color w:val="000000"/>
                <w:sz w:val="20"/>
                <w:szCs w:val="20"/>
                <w:lang w:eastAsia="pl-PL"/>
              </w:rPr>
            </w:pPr>
            <w:r w:rsidRPr="005B1B6F">
              <w:rPr>
                <w:rFonts w:ascii="Arial" w:eastAsia="Times New Roman" w:hAnsi="Arial" w:cs="Arial"/>
                <w:color w:val="000000"/>
                <w:sz w:val="20"/>
                <w:szCs w:val="20"/>
                <w:lang w:eastAsia="pl-PL"/>
              </w:rPr>
              <w:t>Kryteria dotyczące oddziałów o charakterze zachowawczym premiują projekty dotyczące oddziałów, w których udział przyjęć w trybie nagłym we wszystkich przyjęciach wynosi powyżej 30%</w:t>
            </w:r>
          </w:p>
        </w:tc>
        <w:tc>
          <w:tcPr>
            <w:tcW w:w="2410" w:type="dxa"/>
            <w:vMerge/>
            <w:shd w:val="clear" w:color="auto" w:fill="auto"/>
            <w:noWrap/>
          </w:tcPr>
          <w:p w14:paraId="657AEDCA" w14:textId="77777777" w:rsidR="00EE4DBC" w:rsidRPr="00B55EE1" w:rsidRDefault="00EE4DBC"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38014A48" w14:textId="77777777" w:rsidR="00EE4DBC" w:rsidRPr="00935609" w:rsidRDefault="00EE4DBC"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248B7537" w14:textId="77777777" w:rsidR="00EE4DBC" w:rsidRPr="00935609" w:rsidRDefault="00EE4DBC" w:rsidP="00935609">
            <w:pPr>
              <w:spacing w:after="0" w:line="240" w:lineRule="auto"/>
              <w:rPr>
                <w:rFonts w:ascii="Arial" w:eastAsia="Times New Roman" w:hAnsi="Arial" w:cs="Arial"/>
                <w:color w:val="000000"/>
                <w:sz w:val="20"/>
                <w:szCs w:val="20"/>
                <w:lang w:eastAsia="pl-PL"/>
              </w:rPr>
            </w:pPr>
          </w:p>
        </w:tc>
      </w:tr>
      <w:tr w:rsidR="005451F2" w:rsidRPr="00B55EE1" w14:paraId="513223C2" w14:textId="77777777" w:rsidTr="005917CF">
        <w:trPr>
          <w:trHeight w:val="600"/>
        </w:trPr>
        <w:tc>
          <w:tcPr>
            <w:tcW w:w="557" w:type="dxa"/>
            <w:shd w:val="clear" w:color="000000" w:fill="E6E6E6"/>
            <w:noWrap/>
            <w:vAlign w:val="center"/>
          </w:tcPr>
          <w:p w14:paraId="273D77C1" w14:textId="12179D0B" w:rsidR="005451F2" w:rsidRDefault="005451F2"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134" w:type="dxa"/>
            <w:shd w:val="clear" w:color="auto" w:fill="auto"/>
            <w:noWrap/>
          </w:tcPr>
          <w:p w14:paraId="7C27E06E" w14:textId="5B4D76EC" w:rsidR="005451F2" w:rsidRPr="009E7443" w:rsidRDefault="005451F2" w:rsidP="00935609">
            <w:pPr>
              <w:spacing w:after="0" w:line="240" w:lineRule="auto"/>
              <w:rPr>
                <w:rFonts w:ascii="Arial" w:eastAsia="Times New Roman" w:hAnsi="Arial" w:cs="Arial"/>
                <w:color w:val="000000"/>
                <w:sz w:val="20"/>
                <w:szCs w:val="20"/>
                <w:lang w:eastAsia="pl-PL"/>
              </w:rPr>
            </w:pPr>
            <w:r w:rsidRPr="005451F2">
              <w:rPr>
                <w:rFonts w:ascii="Arial" w:eastAsia="Times New Roman" w:hAnsi="Arial" w:cs="Arial"/>
                <w:color w:val="000000"/>
                <w:sz w:val="20"/>
                <w:szCs w:val="20"/>
                <w:lang w:eastAsia="pl-PL"/>
              </w:rPr>
              <w:t>Kryteria premiują projekty dotyczące oddziałów, dla których u danego świadczeniodawcy wskaźnik obłożenia standardowego łóżek w oddziałach pediatrycznych jest wyższy niż 70%, natomiast w pozostałych oddziałach jest wyższy niż 85%</w:t>
            </w:r>
          </w:p>
        </w:tc>
        <w:tc>
          <w:tcPr>
            <w:tcW w:w="2410" w:type="dxa"/>
            <w:shd w:val="clear" w:color="auto" w:fill="auto"/>
            <w:noWrap/>
          </w:tcPr>
          <w:p w14:paraId="082D1E45"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8. Zgodność projektu  dot. zakresu onkologii z wymogami specyficznymi   </w:t>
            </w:r>
          </w:p>
          <w:p w14:paraId="7CA29E3D" w14:textId="04500030"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w:t>
            </w:r>
          </w:p>
          <w:p w14:paraId="059D8ECA"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Ocenie przez to kryterium podlega tylko projekt 14.P.2 (zakres onkologia).</w:t>
            </w:r>
          </w:p>
          <w:p w14:paraId="20D9DA71" w14:textId="087B7BFB" w:rsidR="005451F2" w:rsidRPr="009E7443"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14.P.1 (zakres psychiatria) ma oddzielnie dedykowane równoważne kryterium</w:t>
            </w:r>
          </w:p>
        </w:tc>
        <w:tc>
          <w:tcPr>
            <w:tcW w:w="1984" w:type="dxa"/>
            <w:shd w:val="clear" w:color="auto" w:fill="auto"/>
            <w:noWrap/>
          </w:tcPr>
          <w:p w14:paraId="456E35B3"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Kryterium merytoryczne  specyficzne punktowane  </w:t>
            </w:r>
          </w:p>
          <w:p w14:paraId="300EE52D"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w:t>
            </w:r>
          </w:p>
          <w:p w14:paraId="467ABE52"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skala punktowa 0 -8 </w:t>
            </w:r>
          </w:p>
          <w:p w14:paraId="6DE43ADC"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w:t>
            </w:r>
          </w:p>
          <w:p w14:paraId="609DEBE7" w14:textId="67B2F96A" w:rsid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waga 1,0</w:t>
            </w:r>
          </w:p>
          <w:p w14:paraId="275C6E5F" w14:textId="77777777" w:rsidR="005451F2" w:rsidRPr="00711C9F" w:rsidRDefault="005451F2" w:rsidP="00711C9F">
            <w:pPr>
              <w:jc w:val="center"/>
              <w:rPr>
                <w:rFonts w:ascii="Arial" w:eastAsia="Times New Roman" w:hAnsi="Arial" w:cs="Arial"/>
                <w:sz w:val="20"/>
                <w:szCs w:val="20"/>
                <w:lang w:eastAsia="pl-PL"/>
              </w:rPr>
            </w:pPr>
          </w:p>
        </w:tc>
        <w:tc>
          <w:tcPr>
            <w:tcW w:w="5518" w:type="dxa"/>
            <w:shd w:val="clear" w:color="auto" w:fill="auto"/>
            <w:noWrap/>
          </w:tcPr>
          <w:p w14:paraId="3BF84BA8"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Wymogi rekomendacji:</w:t>
            </w:r>
          </w:p>
          <w:p w14:paraId="3F7B5010" w14:textId="7ACCDD0E"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Kryteria premiują projekty, dla których u danego świadczeniodawcy wskaźnik obłożenia standardowego łóżek w oddziałach pediatrycznych jest wyższy niż 70%, natomiast w pozostałych oddziałach jest wyższy niż 85%</w:t>
            </w:r>
            <w:r>
              <w:rPr>
                <w:rFonts w:ascii="Arial" w:eastAsia="Times New Roman" w:hAnsi="Arial" w:cs="Arial"/>
                <w:color w:val="000000"/>
                <w:sz w:val="20"/>
                <w:szCs w:val="20"/>
                <w:lang w:eastAsia="pl-PL"/>
              </w:rPr>
              <w:t>.</w:t>
            </w:r>
          </w:p>
          <w:p w14:paraId="78BB3C18"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41FD4D18"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Ocenie w ramach kryterium podlegać będzie;</w:t>
            </w:r>
          </w:p>
          <w:p w14:paraId="2D836C9C"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25EA5CD0" w14:textId="204949B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Czy projekt dotyczy oddziałów szpitalnych, dla których u danego świadczeniodawcy wskaźnik obłożenia standardowego łóżek na oddziałach pediatrycznych jest wyższy niż 70%, natomiast na pozostałych oddziałach jest wyższy niż 85%</w:t>
            </w:r>
            <w:r>
              <w:rPr>
                <w:rFonts w:ascii="Arial" w:eastAsia="Times New Roman" w:hAnsi="Arial" w:cs="Arial"/>
                <w:color w:val="000000"/>
                <w:sz w:val="20"/>
                <w:szCs w:val="20"/>
                <w:lang w:eastAsia="pl-PL"/>
              </w:rPr>
              <w:t>.</w:t>
            </w:r>
          </w:p>
          <w:p w14:paraId="2AF75D9F"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6ECF703B" w14:textId="369DAD0D" w:rsidR="00711C9F" w:rsidRPr="00711C9F" w:rsidRDefault="00711C9F" w:rsidP="00711C9F">
            <w:pPr>
              <w:spacing w:after="0" w:line="240" w:lineRule="auto"/>
              <w:rPr>
                <w:rFonts w:ascii="Arial" w:eastAsia="Times New Roman" w:hAnsi="Arial" w:cs="Arial"/>
                <w:i/>
                <w:color w:val="000000"/>
                <w:sz w:val="20"/>
                <w:szCs w:val="20"/>
                <w:lang w:eastAsia="pl-PL"/>
              </w:rPr>
            </w:pPr>
            <w:r w:rsidRPr="00711C9F">
              <w:rPr>
                <w:rFonts w:ascii="Arial" w:eastAsia="Times New Roman" w:hAnsi="Arial" w:cs="Arial"/>
                <w:i/>
                <w:color w:val="000000"/>
                <w:sz w:val="20"/>
                <w:szCs w:val="20"/>
                <w:lang w:eastAsia="pl-PL"/>
              </w:rPr>
              <w:t xml:space="preserve">W ramach kryterium dodano przypis określający wzór wg., którego wskaźnik obłożenia standardowego łóżek powinien być liczony. </w:t>
            </w:r>
          </w:p>
          <w:p w14:paraId="27116E9D"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62CD3528"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W ramach kryterium oceniane jest również </w:t>
            </w:r>
          </w:p>
          <w:p w14:paraId="757D1B3E"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Udział świadczeń: w zależności od charakteru oddziału onkologicznego (zapobiegawczy albo zabiegowy). Projekt otrzyma punkty gdy:</w:t>
            </w:r>
          </w:p>
          <w:p w14:paraId="5B8AFFF3"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dla oddziału zabiegowego - czy w ramach projektu udział świadczeń zabiegowych we wszystkich świadczeniach udzielanych na danym oddziale zabiegowym objętym projektem wynosi powyżej 75 %.  </w:t>
            </w:r>
          </w:p>
          <w:p w14:paraId="7E89F2CD"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lub  </w:t>
            </w:r>
          </w:p>
          <w:p w14:paraId="0D34A766"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dla oddziału zachowawczego - udział przyjęć w trybie nagłym na oddziale o charakterze zachowawczym objętym projektem we wszystkich przyjęciach wynosi powyżej 30% </w:t>
            </w:r>
          </w:p>
          <w:p w14:paraId="3806B086"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73AECE8E"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x Koncentracja zabiegów kompleksowych - czy zaplanowane w ramach projektu działania ukierunkowane </w:t>
            </w:r>
            <w:r w:rsidRPr="00711C9F">
              <w:rPr>
                <w:rFonts w:ascii="Arial" w:eastAsia="Times New Roman" w:hAnsi="Arial" w:cs="Arial"/>
                <w:color w:val="000000"/>
                <w:sz w:val="20"/>
                <w:szCs w:val="20"/>
                <w:lang w:eastAsia="pl-PL"/>
              </w:rPr>
              <w:lastRenderedPageBreak/>
              <w:t xml:space="preserve">są na świadczenie kompleksowej opieki zdrowotnej, tj.  na wykonywanie kompleksowych zabiegów. Projekt otrzyma punkty w przypadku,  </w:t>
            </w:r>
          </w:p>
          <w:p w14:paraId="1437218A"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220E59AA"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lub  </w:t>
            </w:r>
          </w:p>
          <w:p w14:paraId="1B92A0E2"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-przekroczy próg odcięcia  w wyniku realizacji projektu </w:t>
            </w:r>
          </w:p>
          <w:p w14:paraId="6332B493"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2B464744"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4228C9B4"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innych zakresach w ramach lecznictwa szpitalnego i AOS o tym samym profilu  </w:t>
            </w:r>
          </w:p>
          <w:p w14:paraId="31CEDB9A"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oraz </w:t>
            </w:r>
          </w:p>
          <w:p w14:paraId="67CB7B49"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04457F48"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Punkt otrzyma projekt, który wykaże powyższe.</w:t>
            </w:r>
          </w:p>
          <w:p w14:paraId="7930A5E0"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5A586F78"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x Skutki projektu onkologicznego - czy projekt zakłada działania przyczyniające się do: </w:t>
            </w:r>
          </w:p>
          <w:p w14:paraId="0DB93A6B"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1602DCF6"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lub </w:t>
            </w:r>
          </w:p>
          <w:p w14:paraId="06E384CA"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W zakresie chemioterapii – zwiększenia udziału świadczeń z ww. zakresu w trybie jednodniowym lub ambulatoryjnym  </w:t>
            </w:r>
          </w:p>
          <w:p w14:paraId="6169EE6E"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lub </w:t>
            </w:r>
          </w:p>
          <w:p w14:paraId="37ECE2E1" w14:textId="5A048EB5" w:rsid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 Czy projekt realizowany będzie przez podmiot leczniczy, który wdraża programy profilaktyczne w powiatach, w których dane dotyczące epidemiologii (np. standaryzowany </w:t>
            </w:r>
            <w:r w:rsidRPr="00711C9F">
              <w:rPr>
                <w:rFonts w:ascii="Arial" w:eastAsia="Times New Roman" w:hAnsi="Arial" w:cs="Arial"/>
                <w:color w:val="000000"/>
                <w:sz w:val="20"/>
                <w:szCs w:val="20"/>
                <w:lang w:eastAsia="pl-PL"/>
              </w:rPr>
              <w:lastRenderedPageBreak/>
              <w:t>współczynnik chorobowości) wynikające z map potrzeb są najwyższe w województwie śląskim.</w:t>
            </w:r>
          </w:p>
          <w:p w14:paraId="7BE39E6D" w14:textId="77777777" w:rsidR="00711C9F" w:rsidRPr="00711C9F" w:rsidRDefault="00711C9F" w:rsidP="00711C9F">
            <w:pPr>
              <w:spacing w:after="0" w:line="240" w:lineRule="auto"/>
              <w:rPr>
                <w:rFonts w:ascii="Arial" w:eastAsia="Times New Roman" w:hAnsi="Arial" w:cs="Arial"/>
                <w:color w:val="000000"/>
                <w:sz w:val="20"/>
                <w:szCs w:val="20"/>
                <w:lang w:eastAsia="pl-PL"/>
              </w:rPr>
            </w:pPr>
          </w:p>
          <w:p w14:paraId="15C8A151" w14:textId="77777777" w:rsidR="00711C9F" w:rsidRPr="00711C9F"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Projekt otrzyma punkt gdy spełni jedno z powyższych.</w:t>
            </w:r>
          </w:p>
          <w:p w14:paraId="18D1F775" w14:textId="77777777" w:rsidR="00711C9F" w:rsidRDefault="00711C9F" w:rsidP="00711C9F">
            <w:pPr>
              <w:spacing w:after="0" w:line="240" w:lineRule="auto"/>
              <w:rPr>
                <w:rFonts w:ascii="Arial" w:eastAsia="Times New Roman" w:hAnsi="Arial" w:cs="Arial"/>
                <w:color w:val="000000"/>
                <w:sz w:val="20"/>
                <w:szCs w:val="20"/>
                <w:lang w:eastAsia="pl-PL"/>
              </w:rPr>
            </w:pPr>
          </w:p>
          <w:p w14:paraId="256FE85E" w14:textId="203B2A49" w:rsidR="005451F2" w:rsidRPr="009E7443" w:rsidRDefault="00711C9F" w:rsidP="00711C9F">
            <w:pPr>
              <w:spacing w:after="0" w:line="240" w:lineRule="auto"/>
              <w:rPr>
                <w:rFonts w:ascii="Arial" w:eastAsia="Times New Roman" w:hAnsi="Arial" w:cs="Arial"/>
                <w:color w:val="000000"/>
                <w:sz w:val="20"/>
                <w:szCs w:val="20"/>
                <w:lang w:eastAsia="pl-PL"/>
              </w:rPr>
            </w:pPr>
            <w:r w:rsidRPr="00711C9F">
              <w:rPr>
                <w:rFonts w:ascii="Arial" w:eastAsia="Times New Roman" w:hAnsi="Arial" w:cs="Arial"/>
                <w:color w:val="000000"/>
                <w:sz w:val="20"/>
                <w:szCs w:val="20"/>
                <w:lang w:eastAsia="pl-PL"/>
              </w:rPr>
              <w:t xml:space="preserve">Czy projekt realizowany jest przez podmiot leczniczy, w którym odsetek hospitalizacji poniżej 4 dni jest wyższy niż średnia wartość tego wskaźnika dla województwa., w którym znajdują się te podmioty udzielające świadczeń opieki zdrowotnej pacjentom bardziej obciążonym, tzn. suma udziału pacjentów ze współczynnikiem </w:t>
            </w:r>
            <w:proofErr w:type="spellStart"/>
            <w:r w:rsidRPr="00711C9F">
              <w:rPr>
                <w:rFonts w:ascii="Arial" w:eastAsia="Times New Roman" w:hAnsi="Arial" w:cs="Arial"/>
                <w:color w:val="000000"/>
                <w:sz w:val="20"/>
                <w:szCs w:val="20"/>
                <w:lang w:eastAsia="pl-PL"/>
              </w:rPr>
              <w:t>wielochorobowości</w:t>
            </w:r>
            <w:proofErr w:type="spellEnd"/>
            <w:r w:rsidRPr="00711C9F">
              <w:rPr>
                <w:rFonts w:ascii="Arial" w:eastAsia="Times New Roman" w:hAnsi="Arial" w:cs="Arial"/>
                <w:color w:val="000000"/>
                <w:sz w:val="20"/>
                <w:szCs w:val="20"/>
                <w:lang w:eastAsia="pl-PL"/>
              </w:rPr>
              <w:t xml:space="preserve"> „wysokim” i „bardzo wysokim” u danego świadczeniodawcy jest wyższa niż suma tych współczynników dla danego województwa</w:t>
            </w:r>
          </w:p>
        </w:tc>
      </w:tr>
      <w:tr w:rsidR="00704DB5" w:rsidRPr="00B55EE1" w14:paraId="31D0DC0D" w14:textId="77777777" w:rsidTr="005917CF">
        <w:trPr>
          <w:trHeight w:val="600"/>
        </w:trPr>
        <w:tc>
          <w:tcPr>
            <w:tcW w:w="557" w:type="dxa"/>
            <w:shd w:val="clear" w:color="000000" w:fill="E6E6E6"/>
            <w:noWrap/>
            <w:vAlign w:val="center"/>
          </w:tcPr>
          <w:p w14:paraId="51D5DA43" w14:textId="5C0DA97D" w:rsidR="00704DB5" w:rsidRDefault="00A1431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7</w:t>
            </w:r>
            <w:r w:rsidR="009E7443">
              <w:rPr>
                <w:rFonts w:ascii="Arial" w:eastAsia="Times New Roman" w:hAnsi="Arial" w:cs="Arial"/>
                <w:color w:val="000000"/>
                <w:sz w:val="20"/>
                <w:szCs w:val="20"/>
                <w:lang w:eastAsia="pl-PL"/>
              </w:rPr>
              <w:t>.</w:t>
            </w:r>
          </w:p>
        </w:tc>
        <w:tc>
          <w:tcPr>
            <w:tcW w:w="3134" w:type="dxa"/>
            <w:shd w:val="clear" w:color="auto" w:fill="auto"/>
            <w:noWrap/>
          </w:tcPr>
          <w:p w14:paraId="14231728" w14:textId="104D0F67" w:rsidR="00704DB5" w:rsidRPr="00AB0DEC" w:rsidRDefault="00D45C1B" w:rsidP="00935609">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Kryteria premiują projekty realizowane przez podmioty posiadające wysoką efektywność finansową.</w:t>
            </w:r>
          </w:p>
        </w:tc>
        <w:tc>
          <w:tcPr>
            <w:tcW w:w="2410" w:type="dxa"/>
            <w:shd w:val="clear" w:color="auto" w:fill="auto"/>
            <w:noWrap/>
          </w:tcPr>
          <w:p w14:paraId="7E9FF3E6" w14:textId="77549D9C" w:rsidR="00D45C1B" w:rsidRPr="00D45C1B" w:rsidRDefault="00D45C1B" w:rsidP="00D45C1B">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 xml:space="preserve">2. Właściwie przygotowana analiza finansowa i ekonomiczna projektu </w:t>
            </w:r>
          </w:p>
          <w:p w14:paraId="595CC520" w14:textId="77777777" w:rsidR="00D45C1B" w:rsidRPr="00D45C1B" w:rsidRDefault="00D45C1B" w:rsidP="00D45C1B">
            <w:pPr>
              <w:spacing w:after="0" w:line="240" w:lineRule="auto"/>
              <w:rPr>
                <w:rFonts w:ascii="Arial" w:eastAsia="Times New Roman" w:hAnsi="Arial" w:cs="Arial"/>
                <w:color w:val="000000"/>
                <w:sz w:val="20"/>
                <w:szCs w:val="20"/>
                <w:lang w:eastAsia="pl-PL"/>
              </w:rPr>
            </w:pPr>
          </w:p>
          <w:p w14:paraId="57033F28" w14:textId="77777777" w:rsidR="00D45C1B" w:rsidRPr="00D45C1B" w:rsidRDefault="00D45C1B" w:rsidP="00D45C1B">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 xml:space="preserve">3. Trwałość rezultatów projektu </w:t>
            </w:r>
          </w:p>
          <w:p w14:paraId="329AB5E7" w14:textId="77777777" w:rsidR="00D45C1B" w:rsidRPr="00D45C1B" w:rsidRDefault="00D45C1B" w:rsidP="00D45C1B">
            <w:pPr>
              <w:spacing w:after="0" w:line="240" w:lineRule="auto"/>
              <w:rPr>
                <w:rFonts w:ascii="Arial" w:eastAsia="Times New Roman" w:hAnsi="Arial" w:cs="Arial"/>
                <w:color w:val="000000"/>
                <w:sz w:val="20"/>
                <w:szCs w:val="20"/>
                <w:lang w:eastAsia="pl-PL"/>
              </w:rPr>
            </w:pPr>
          </w:p>
          <w:p w14:paraId="04939E9D" w14:textId="70096AC1" w:rsidR="00106BD0" w:rsidRPr="00106BD0" w:rsidRDefault="00106BD0" w:rsidP="00106BD0">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4. </w:t>
            </w:r>
            <w:r w:rsidR="00D45C1B" w:rsidRPr="00106BD0">
              <w:rPr>
                <w:rFonts w:ascii="Arial" w:eastAsia="Times New Roman" w:hAnsi="Arial" w:cs="Arial"/>
                <w:color w:val="000000"/>
                <w:sz w:val="20"/>
                <w:szCs w:val="20"/>
                <w:lang w:eastAsia="pl-PL"/>
              </w:rPr>
              <w:t>Zdolność administracyjna, finansowa i operacyjna Wnioskodawcy/</w:t>
            </w:r>
          </w:p>
          <w:p w14:paraId="213C12B4" w14:textId="56E404A9" w:rsidR="00704DB5" w:rsidRPr="00106BD0" w:rsidRDefault="00D45C1B" w:rsidP="00106BD0">
            <w:pPr>
              <w:spacing w:after="0" w:line="240" w:lineRule="auto"/>
              <w:rPr>
                <w:rFonts w:ascii="Arial" w:eastAsia="Times New Roman" w:hAnsi="Arial" w:cs="Arial"/>
                <w:color w:val="000000"/>
                <w:sz w:val="20"/>
                <w:szCs w:val="20"/>
                <w:lang w:eastAsia="pl-PL"/>
              </w:rPr>
            </w:pPr>
            <w:r w:rsidRPr="00106BD0">
              <w:rPr>
                <w:rFonts w:ascii="Arial" w:eastAsia="Times New Roman" w:hAnsi="Arial" w:cs="Arial"/>
                <w:color w:val="000000"/>
                <w:sz w:val="20"/>
                <w:szCs w:val="20"/>
                <w:lang w:eastAsia="pl-PL"/>
              </w:rPr>
              <w:t>partnerów</w:t>
            </w:r>
          </w:p>
        </w:tc>
        <w:tc>
          <w:tcPr>
            <w:tcW w:w="1984" w:type="dxa"/>
            <w:shd w:val="clear" w:color="auto" w:fill="auto"/>
            <w:noWrap/>
          </w:tcPr>
          <w:p w14:paraId="4F154E1A" w14:textId="77777777" w:rsidR="00D45C1B" w:rsidRPr="00D45C1B" w:rsidRDefault="00D45C1B" w:rsidP="00D45C1B">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 xml:space="preserve">merytoryczne ogólne 2 </w:t>
            </w:r>
          </w:p>
          <w:p w14:paraId="7F620818" w14:textId="77777777" w:rsidR="00D45C1B" w:rsidRPr="00D45C1B" w:rsidRDefault="00D45C1B" w:rsidP="00D45C1B">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merytoryczne ogólne 3</w:t>
            </w:r>
          </w:p>
          <w:p w14:paraId="18A64D93" w14:textId="6EDD79F3" w:rsidR="00704DB5" w:rsidRPr="00935609" w:rsidRDefault="00D45C1B" w:rsidP="00D45C1B">
            <w:pPr>
              <w:spacing w:after="0" w:line="240" w:lineRule="auto"/>
              <w:rPr>
                <w:rFonts w:ascii="Arial" w:eastAsia="Times New Roman" w:hAnsi="Arial" w:cs="Arial"/>
                <w:color w:val="000000"/>
                <w:sz w:val="20"/>
                <w:szCs w:val="20"/>
                <w:lang w:eastAsia="pl-PL"/>
              </w:rPr>
            </w:pPr>
            <w:r w:rsidRPr="00D45C1B">
              <w:rPr>
                <w:rFonts w:ascii="Arial" w:eastAsia="Times New Roman" w:hAnsi="Arial" w:cs="Arial"/>
                <w:color w:val="000000"/>
                <w:sz w:val="20"/>
                <w:szCs w:val="20"/>
                <w:lang w:eastAsia="pl-PL"/>
              </w:rPr>
              <w:t>merytoryczne ogólne 4</w:t>
            </w:r>
          </w:p>
        </w:tc>
        <w:tc>
          <w:tcPr>
            <w:tcW w:w="5518" w:type="dxa"/>
            <w:shd w:val="clear" w:color="auto" w:fill="auto"/>
            <w:noWrap/>
          </w:tcPr>
          <w:p w14:paraId="14E32B39" w14:textId="77777777"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Wymogi rekomendacji:</w:t>
            </w:r>
          </w:p>
          <w:p w14:paraId="69FDE9EB" w14:textId="77777777"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Kryteria premiują projekty realizowane przez podmioty posiadające wysoką efektywność finansową. </w:t>
            </w:r>
          </w:p>
          <w:p w14:paraId="4D03CFC3" w14:textId="77777777" w:rsidR="00346A52" w:rsidRPr="00346A52" w:rsidRDefault="00346A52" w:rsidP="00346A52">
            <w:pPr>
              <w:spacing w:after="0" w:line="240" w:lineRule="auto"/>
              <w:rPr>
                <w:rFonts w:ascii="Arial" w:eastAsia="Times New Roman" w:hAnsi="Arial" w:cs="Arial"/>
                <w:color w:val="000000"/>
                <w:sz w:val="20"/>
                <w:szCs w:val="20"/>
                <w:lang w:eastAsia="pl-PL"/>
              </w:rPr>
            </w:pPr>
          </w:p>
          <w:p w14:paraId="6F5987FC" w14:textId="5DD0F0E6"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Zgodnie z Rekomendacją nr 14. Zasad ogólnych dla projektów infrastrukturalnych realizowanych na rzecz podmiotów leczniczych IZ decydują o zmianie statusu rekomendowanego kryterium z kryterium premiującego na kryterium dostępu, IZ WSL podjęła decyzję o ocenie  aspektów efektywności finansowej projektów w Kryteriach merytorycznych ogólnych 2, 3 i 4. Kryteria te są kryteriami 0/1 i służą do oceny czy podmiot nie ma nie ma negatywnej opinii finansowej rzutującej na realizacje i utrzymanie rezultatów projektu.</w:t>
            </w:r>
          </w:p>
          <w:p w14:paraId="58C2CFCC" w14:textId="77777777" w:rsidR="00346A52" w:rsidRPr="00346A52" w:rsidRDefault="00346A52" w:rsidP="00346A52">
            <w:pPr>
              <w:spacing w:after="0" w:line="240" w:lineRule="auto"/>
              <w:rPr>
                <w:rFonts w:ascii="Arial" w:eastAsia="Times New Roman" w:hAnsi="Arial" w:cs="Arial"/>
                <w:color w:val="000000"/>
                <w:sz w:val="20"/>
                <w:szCs w:val="20"/>
                <w:lang w:eastAsia="pl-PL"/>
              </w:rPr>
            </w:pPr>
          </w:p>
          <w:p w14:paraId="44AAABB0" w14:textId="77777777"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Ocenie w ramach kryterium podlegać będzie </w:t>
            </w:r>
          </w:p>
          <w:p w14:paraId="62894BF6" w14:textId="33B6A2AA"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czy podmiot leczniczy ubiegający się o wsparcie, a udzielający świadczeń w zakresie leczenia szpitalnego nie ma negatywnej opinii finansowej rzutującej na realizacje i utrzymanie rezultatów projektu.</w:t>
            </w:r>
          </w:p>
          <w:p w14:paraId="48341214" w14:textId="6FF73210"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Na podstawie informacji, w tym analizy finansowe przedstawionych w dokumentacji oceniane jest czy Wnioskodawca posiada zdolność finansową, organizacyjną i administracyjną do dostarczenia wyniku realizacji deklarowanych produktów lub usług jak i utrzymania </w:t>
            </w:r>
            <w:r w:rsidRPr="00346A52">
              <w:rPr>
                <w:rFonts w:ascii="Arial" w:eastAsia="Times New Roman" w:hAnsi="Arial" w:cs="Arial"/>
                <w:color w:val="000000"/>
                <w:sz w:val="20"/>
                <w:szCs w:val="20"/>
                <w:lang w:eastAsia="pl-PL"/>
              </w:rPr>
              <w:lastRenderedPageBreak/>
              <w:t xml:space="preserve">rezultatów projektu zgodnie z założonym planem finansowym. </w:t>
            </w:r>
          </w:p>
          <w:p w14:paraId="10A670D2" w14:textId="6B4BEEEE"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Ocena sytuacji finansowej Wnioskodawcy poparta jest ekspercką analizą i oceną danych finansowych (liczbowych jak i informacji wyjaśniających) podanych w tabelach finansowych. Ocenie podlegają również dane wejściowe oraz przepływy finansowe.</w:t>
            </w:r>
          </w:p>
          <w:p w14:paraId="5C42DCD0" w14:textId="0F732469" w:rsidR="00346A52" w:rsidRPr="00346A52"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Ocenie w ramach kryteriów podlega również aspekt ekonomiczny z uwzględnieniem min. uwarunkowań rynkowych danej branży w tym skutków realizacji projektu w oparciu o wszystkie istotne środowiskowe, gospodarcze i społeczne efekty.</w:t>
            </w:r>
          </w:p>
          <w:p w14:paraId="0C1DFE11" w14:textId="77777777" w:rsidR="00346A52" w:rsidRPr="00346A52" w:rsidRDefault="00346A52" w:rsidP="00346A52">
            <w:pPr>
              <w:spacing w:after="0" w:line="240" w:lineRule="auto"/>
              <w:rPr>
                <w:rFonts w:ascii="Arial" w:eastAsia="Times New Roman" w:hAnsi="Arial" w:cs="Arial"/>
                <w:color w:val="000000"/>
                <w:sz w:val="20"/>
                <w:szCs w:val="20"/>
                <w:lang w:eastAsia="pl-PL"/>
              </w:rPr>
            </w:pPr>
          </w:p>
          <w:p w14:paraId="3EFAAD23" w14:textId="58F2E2EC" w:rsidR="00704DB5" w:rsidRPr="00935609" w:rsidRDefault="00346A52"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Kryteria merytoryczne oceniające aspekt finansowy są kryteriami 0/ 1 w związku z powyższym brak zdolności finansowej, organizacyjnej czy administracyjnej skutkować będzie nie spełnieniem Kryteriów.</w:t>
            </w:r>
          </w:p>
        </w:tc>
      </w:tr>
      <w:tr w:rsidR="00A429F7" w:rsidRPr="00B55EE1" w14:paraId="22667BC3" w14:textId="77777777" w:rsidTr="005917CF">
        <w:trPr>
          <w:trHeight w:val="600"/>
        </w:trPr>
        <w:tc>
          <w:tcPr>
            <w:tcW w:w="557" w:type="dxa"/>
            <w:shd w:val="clear" w:color="000000" w:fill="E6E6E6"/>
            <w:noWrap/>
            <w:vAlign w:val="center"/>
          </w:tcPr>
          <w:p w14:paraId="780092C8" w14:textId="18CA7F52" w:rsidR="00A429F7" w:rsidRDefault="00A1431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r w:rsidR="00A429F7">
              <w:rPr>
                <w:rFonts w:ascii="Arial" w:eastAsia="Times New Roman" w:hAnsi="Arial" w:cs="Arial"/>
                <w:color w:val="000000"/>
                <w:sz w:val="20"/>
                <w:szCs w:val="20"/>
                <w:lang w:eastAsia="pl-PL"/>
              </w:rPr>
              <w:t>.</w:t>
            </w:r>
          </w:p>
        </w:tc>
        <w:tc>
          <w:tcPr>
            <w:tcW w:w="3134" w:type="dxa"/>
            <w:shd w:val="clear" w:color="auto" w:fill="auto"/>
            <w:noWrap/>
          </w:tcPr>
          <w:p w14:paraId="377ADF8E" w14:textId="77777777" w:rsidR="00A429F7" w:rsidRPr="00346A52" w:rsidRDefault="00A429F7"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Kryteria dotyczące projektów w zakresie onkologii premiują projekty realizowane przez podmioty, które zapewniają lub będą zapewniać najpóźniej w kolejnym okresie kontraktowania świadczeń opieki zdrowotnej po zakończeniu realizacji projektu, kompleksową opiekę onkologiczną, rozumianą jako:  </w:t>
            </w:r>
          </w:p>
          <w:p w14:paraId="7FDF0972" w14:textId="77777777" w:rsidR="00A429F7" w:rsidRPr="00346A52" w:rsidRDefault="00A429F7" w:rsidP="00346A52">
            <w:pPr>
              <w:spacing w:after="0" w:line="240" w:lineRule="auto"/>
              <w:rPr>
                <w:rFonts w:ascii="Arial" w:eastAsia="Times New Roman" w:hAnsi="Arial" w:cs="Arial"/>
                <w:color w:val="000000"/>
                <w:sz w:val="20"/>
                <w:szCs w:val="20"/>
                <w:lang w:eastAsia="pl-PL"/>
              </w:rPr>
            </w:pPr>
          </w:p>
          <w:p w14:paraId="2A7A69D4" w14:textId="77777777" w:rsidR="00A429F7" w:rsidRPr="00346A52" w:rsidRDefault="00A429F7"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t>
            </w:r>
          </w:p>
          <w:p w14:paraId="353AB6F8" w14:textId="77777777" w:rsidR="00A429F7" w:rsidRPr="00346A52" w:rsidRDefault="00A429F7"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 xml:space="preserve">w minimum 2 innych zakresach w ramach lecznictwa szpitalnego i AOS o tym samym profilu, oraz </w:t>
            </w:r>
          </w:p>
          <w:p w14:paraId="288A107A" w14:textId="77777777" w:rsidR="00A429F7" w:rsidRPr="00346A52" w:rsidRDefault="00A429F7" w:rsidP="00346A52">
            <w:pPr>
              <w:spacing w:after="0" w:line="240" w:lineRule="auto"/>
              <w:rPr>
                <w:rFonts w:ascii="Arial" w:eastAsia="Times New Roman" w:hAnsi="Arial" w:cs="Arial"/>
                <w:color w:val="000000"/>
                <w:sz w:val="20"/>
                <w:szCs w:val="20"/>
                <w:lang w:eastAsia="pl-PL"/>
              </w:rPr>
            </w:pPr>
          </w:p>
          <w:p w14:paraId="53A6DDA1" w14:textId="77777777" w:rsidR="00A429F7" w:rsidRPr="00346A52" w:rsidRDefault="00A429F7"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lastRenderedPageBreak/>
              <w:t xml:space="preserve">udokumentowaną koordynację, w tym dostęp do świadczeń chemioterapii i radioterapii onkologicznej i medycyny nuklearnej - w przypadku nowotworów leczonych  </w:t>
            </w:r>
          </w:p>
          <w:p w14:paraId="490BF346" w14:textId="43914400" w:rsidR="00A429F7" w:rsidRPr="00AB0DEC" w:rsidRDefault="00A429F7" w:rsidP="00346A52">
            <w:pPr>
              <w:spacing w:after="0" w:line="240" w:lineRule="auto"/>
              <w:rPr>
                <w:rFonts w:ascii="Arial" w:eastAsia="Times New Roman" w:hAnsi="Arial" w:cs="Arial"/>
                <w:color w:val="000000"/>
                <w:sz w:val="20"/>
                <w:szCs w:val="20"/>
                <w:lang w:eastAsia="pl-PL"/>
              </w:rPr>
            </w:pPr>
            <w:r w:rsidRPr="00346A52">
              <w:rPr>
                <w:rFonts w:ascii="Arial" w:eastAsia="Times New Roman" w:hAnsi="Arial" w:cs="Arial"/>
                <w:color w:val="000000"/>
                <w:sz w:val="20"/>
                <w:szCs w:val="20"/>
                <w:lang w:eastAsia="pl-PL"/>
              </w:rPr>
              <w:t>z wykorzystaniem medycyny nuklearnej.</w:t>
            </w:r>
          </w:p>
        </w:tc>
        <w:tc>
          <w:tcPr>
            <w:tcW w:w="2410" w:type="dxa"/>
            <w:vMerge w:val="restart"/>
            <w:shd w:val="clear" w:color="auto" w:fill="auto"/>
            <w:noWrap/>
          </w:tcPr>
          <w:p w14:paraId="685F6ED3" w14:textId="77777777" w:rsidR="008A76D5" w:rsidRDefault="00711C9F"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r w:rsidR="00A429F7" w:rsidRPr="007D4E6D">
              <w:rPr>
                <w:rFonts w:ascii="Arial" w:eastAsia="Times New Roman" w:hAnsi="Arial" w:cs="Arial"/>
                <w:color w:val="000000"/>
                <w:sz w:val="20"/>
                <w:szCs w:val="20"/>
                <w:lang w:eastAsia="pl-PL"/>
              </w:rPr>
              <w:t>. Zgodność projektu  dot. zakresu onkologii z wymogami specyficznymi</w:t>
            </w:r>
          </w:p>
          <w:p w14:paraId="4603C040" w14:textId="77777777" w:rsidR="008A76D5" w:rsidRDefault="008A76D5" w:rsidP="00935609">
            <w:pPr>
              <w:spacing w:after="0" w:line="240" w:lineRule="auto"/>
              <w:rPr>
                <w:rFonts w:ascii="Arial" w:eastAsia="Times New Roman" w:hAnsi="Arial" w:cs="Arial"/>
                <w:color w:val="000000"/>
                <w:sz w:val="20"/>
                <w:szCs w:val="20"/>
                <w:lang w:eastAsia="pl-PL"/>
              </w:rPr>
            </w:pPr>
          </w:p>
          <w:p w14:paraId="250B7D54"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Ocenie przez to kryterium podlega tylko projekt 14.P.2 (zakres onkologia).</w:t>
            </w:r>
          </w:p>
          <w:p w14:paraId="6A809E91" w14:textId="44D3C460" w:rsidR="00A429F7" w:rsidRPr="00B55EE1"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14.P.1 (zakres psychiatria) ma oddzielnie dedykowane równoważne kryterium</w:t>
            </w:r>
            <w:r w:rsidR="00A429F7" w:rsidRPr="007D4E6D">
              <w:rPr>
                <w:rFonts w:ascii="Arial" w:eastAsia="Times New Roman" w:hAnsi="Arial" w:cs="Arial"/>
                <w:color w:val="000000"/>
                <w:sz w:val="20"/>
                <w:szCs w:val="20"/>
                <w:lang w:eastAsia="pl-PL"/>
              </w:rPr>
              <w:t xml:space="preserve">  </w:t>
            </w:r>
          </w:p>
        </w:tc>
        <w:tc>
          <w:tcPr>
            <w:tcW w:w="1984" w:type="dxa"/>
            <w:vMerge w:val="restart"/>
            <w:shd w:val="clear" w:color="auto" w:fill="auto"/>
            <w:noWrap/>
          </w:tcPr>
          <w:p w14:paraId="34451A0C"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Kryterium merytoryczne  specyficzne punktowane </w:t>
            </w:r>
          </w:p>
          <w:p w14:paraId="5A0513D0" w14:textId="54C85043"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skala punktowa 0 -</w:t>
            </w:r>
            <w:r w:rsidR="00711C9F">
              <w:rPr>
                <w:rFonts w:ascii="Arial" w:eastAsia="Times New Roman" w:hAnsi="Arial" w:cs="Arial"/>
                <w:color w:val="000000"/>
                <w:sz w:val="20"/>
                <w:szCs w:val="20"/>
                <w:lang w:eastAsia="pl-PL"/>
              </w:rPr>
              <w:t>8</w:t>
            </w:r>
          </w:p>
          <w:p w14:paraId="63500E38" w14:textId="7E53C634" w:rsidR="00A429F7" w:rsidRPr="00935609"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waga </w:t>
            </w:r>
            <w:r w:rsidR="00711C9F">
              <w:rPr>
                <w:rFonts w:ascii="Arial" w:eastAsia="Times New Roman" w:hAnsi="Arial" w:cs="Arial"/>
                <w:color w:val="000000"/>
                <w:sz w:val="20"/>
                <w:szCs w:val="20"/>
                <w:lang w:eastAsia="pl-PL"/>
              </w:rPr>
              <w:t>1</w:t>
            </w:r>
            <w:r w:rsidRPr="00A429F7">
              <w:rPr>
                <w:rFonts w:ascii="Arial" w:eastAsia="Times New Roman" w:hAnsi="Arial" w:cs="Arial"/>
                <w:color w:val="000000"/>
                <w:sz w:val="20"/>
                <w:szCs w:val="20"/>
                <w:lang w:eastAsia="pl-PL"/>
              </w:rPr>
              <w:t>,0</w:t>
            </w:r>
          </w:p>
        </w:tc>
        <w:tc>
          <w:tcPr>
            <w:tcW w:w="5518" w:type="dxa"/>
            <w:vMerge w:val="restart"/>
            <w:shd w:val="clear" w:color="auto" w:fill="auto"/>
            <w:noWrap/>
          </w:tcPr>
          <w:p w14:paraId="112B844C"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Wymogi rekomendacji:</w:t>
            </w:r>
          </w:p>
          <w:p w14:paraId="4D7F0AA3" w14:textId="2E42E726"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W zakresie onkologii kryteria premiują projekty realizowane przez podmioty, które zapewniają lub będą zapewniać najpóźniej w kolejnym okresie kontraktowania świadczeń opieki zdrowotnej po zakończeniu realizacji projektu, kompleksową opiekę onkologiczną oraz przyczynią się do zwiększenia i przyspieszenia wykrywalności nowotworów (zgonie z rekomendacją) oraz zwiększenia zakresu świadczeń z chemioterapii w trybie jednodniowym lub ambulatoryjnym</w:t>
            </w:r>
            <w:r w:rsidR="00903CCF">
              <w:rPr>
                <w:rFonts w:ascii="Arial" w:eastAsia="Times New Roman" w:hAnsi="Arial" w:cs="Arial"/>
                <w:color w:val="000000"/>
                <w:sz w:val="20"/>
                <w:szCs w:val="20"/>
                <w:lang w:eastAsia="pl-PL"/>
              </w:rPr>
              <w:t>.</w:t>
            </w:r>
            <w:r w:rsidRPr="00A429F7">
              <w:rPr>
                <w:rFonts w:ascii="Arial" w:eastAsia="Times New Roman" w:hAnsi="Arial" w:cs="Arial"/>
                <w:color w:val="000000"/>
                <w:sz w:val="20"/>
                <w:szCs w:val="20"/>
                <w:lang w:eastAsia="pl-PL"/>
              </w:rPr>
              <w:t xml:space="preserve"> </w:t>
            </w:r>
          </w:p>
          <w:p w14:paraId="178703CE" w14:textId="77777777" w:rsidR="00A429F7" w:rsidRPr="00A429F7" w:rsidRDefault="00A429F7" w:rsidP="00A429F7">
            <w:pPr>
              <w:spacing w:after="0" w:line="240" w:lineRule="auto"/>
              <w:rPr>
                <w:rFonts w:ascii="Arial" w:eastAsia="Times New Roman" w:hAnsi="Arial" w:cs="Arial"/>
                <w:color w:val="000000"/>
                <w:sz w:val="20"/>
                <w:szCs w:val="20"/>
                <w:lang w:eastAsia="pl-PL"/>
              </w:rPr>
            </w:pPr>
          </w:p>
          <w:p w14:paraId="31A9C1D0"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Ocenie w ramach kryterium podlegać będzie; </w:t>
            </w:r>
          </w:p>
          <w:p w14:paraId="587D2972" w14:textId="0B7C2FA0"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x Udział świadczeń: w zależności od charakteru oddziału onkologicznego (zapobiegawczy albo zabiegowy). Projekt otrzyma punkt gdy:</w:t>
            </w:r>
          </w:p>
          <w:p w14:paraId="54ABCEEF" w14:textId="0FCDDF43"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 dla oddziału zabiegowego - czy w ramach projektu udział świadczeń zabiegowych we wszystkich świadczeniach udzielanych na danym oddziale zabiegowym objętym projektem wynosi powyżej 75 %.  </w:t>
            </w:r>
          </w:p>
          <w:p w14:paraId="5E2E7C77"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lub  </w:t>
            </w:r>
          </w:p>
          <w:p w14:paraId="3869D2AC"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lastRenderedPageBreak/>
              <w:t xml:space="preserve">- dla oddziału zachowawczego - udział przyjęć w trybie nagłym na oddziale o charakterze zachowawczym objętym projektem we wszystkich przyjęciach wynosi powyżej 30% </w:t>
            </w:r>
          </w:p>
          <w:p w14:paraId="4EC3EA79" w14:textId="77777777" w:rsidR="00A429F7" w:rsidRPr="00A429F7" w:rsidRDefault="00A429F7" w:rsidP="00A429F7">
            <w:pPr>
              <w:spacing w:after="0" w:line="240" w:lineRule="auto"/>
              <w:rPr>
                <w:rFonts w:ascii="Arial" w:eastAsia="Times New Roman" w:hAnsi="Arial" w:cs="Arial"/>
                <w:color w:val="000000"/>
                <w:sz w:val="20"/>
                <w:szCs w:val="20"/>
                <w:lang w:eastAsia="pl-PL"/>
              </w:rPr>
            </w:pPr>
          </w:p>
          <w:p w14:paraId="4D070391" w14:textId="67FABC3E"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x Koncentracja zabiegów kompleksowych - czy zaplanowane w ramach projektu działania ukierunkowane są na świadczenie kompleksowej opieki zdrowotnej, tj. na wykonywanie kompleksowych zabiegów. Projekt otrzyma pkt. w przypadku,  </w:t>
            </w:r>
          </w:p>
          <w:p w14:paraId="2120A2D3"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7C1347A0"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lub  </w:t>
            </w:r>
          </w:p>
          <w:p w14:paraId="0AAFB033"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-przekroczy próg odcięcia  w wyniku realizacji projektu </w:t>
            </w:r>
          </w:p>
          <w:p w14:paraId="11075DBC" w14:textId="77777777" w:rsidR="00A429F7" w:rsidRPr="00A429F7" w:rsidRDefault="00A429F7" w:rsidP="00A429F7">
            <w:pPr>
              <w:spacing w:after="0" w:line="240" w:lineRule="auto"/>
              <w:rPr>
                <w:rFonts w:ascii="Arial" w:eastAsia="Times New Roman" w:hAnsi="Arial" w:cs="Arial"/>
                <w:color w:val="000000"/>
                <w:sz w:val="20"/>
                <w:szCs w:val="20"/>
                <w:lang w:eastAsia="pl-PL"/>
              </w:rPr>
            </w:pPr>
          </w:p>
          <w:p w14:paraId="62A3BA87"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3E37C6F4" w14:textId="37C86A39"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innych zakresach w ramach lecznictwa szpitalnego i AOS o tym samym profilu  </w:t>
            </w:r>
          </w:p>
          <w:p w14:paraId="7CD8466B"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oraz </w:t>
            </w:r>
          </w:p>
          <w:p w14:paraId="10127787"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2F8024E0"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Punkt otrzyma projekt, który wykaże powyższe.</w:t>
            </w:r>
          </w:p>
          <w:p w14:paraId="62136D01" w14:textId="77777777" w:rsidR="00A429F7" w:rsidRPr="00A429F7" w:rsidRDefault="00A429F7" w:rsidP="00A429F7">
            <w:pPr>
              <w:spacing w:after="0" w:line="240" w:lineRule="auto"/>
              <w:rPr>
                <w:rFonts w:ascii="Arial" w:eastAsia="Times New Roman" w:hAnsi="Arial" w:cs="Arial"/>
                <w:color w:val="000000"/>
                <w:sz w:val="20"/>
                <w:szCs w:val="20"/>
                <w:lang w:eastAsia="pl-PL"/>
              </w:rPr>
            </w:pPr>
          </w:p>
          <w:p w14:paraId="1E49B215" w14:textId="443802A4"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x Skutki projektu onkologicznego - czy projekt zakłada działania przyczyniające się do: </w:t>
            </w:r>
          </w:p>
          <w:p w14:paraId="0C4186A1"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48D68E67"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lub </w:t>
            </w:r>
          </w:p>
          <w:p w14:paraId="6A21DCEF"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lastRenderedPageBreak/>
              <w:t xml:space="preserve">- W zakresie chemioterapii – zwiększenia udziału świadczeń z ww. zakresu w trybie jednodniowym lub ambulatoryjnym  </w:t>
            </w:r>
          </w:p>
          <w:p w14:paraId="30259CA9" w14:textId="77777777"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xml:space="preserve">lub </w:t>
            </w:r>
          </w:p>
          <w:p w14:paraId="2DF7BF16" w14:textId="24CA0134" w:rsidR="00A429F7" w:rsidRP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 Czy projekt realizowany będzie przez podmiot leczniczy, który wdraża programy profilaktyczne w powiatach, w których dane dotyczące epidemiologii (np. standaryzowany współczynnik chorobowości) wynikające z map potrzeb są najwyższe w województwie śląskim.</w:t>
            </w:r>
          </w:p>
          <w:p w14:paraId="2EB0CFAC" w14:textId="77777777" w:rsidR="00A429F7" w:rsidRDefault="00A429F7" w:rsidP="00A429F7">
            <w:pPr>
              <w:spacing w:after="0" w:line="240" w:lineRule="auto"/>
              <w:rPr>
                <w:rFonts w:ascii="Arial" w:eastAsia="Times New Roman" w:hAnsi="Arial" w:cs="Arial"/>
                <w:color w:val="000000"/>
                <w:sz w:val="20"/>
                <w:szCs w:val="20"/>
                <w:lang w:eastAsia="pl-PL"/>
              </w:rPr>
            </w:pPr>
            <w:r w:rsidRPr="00A429F7">
              <w:rPr>
                <w:rFonts w:ascii="Arial" w:eastAsia="Times New Roman" w:hAnsi="Arial" w:cs="Arial"/>
                <w:color w:val="000000"/>
                <w:sz w:val="20"/>
                <w:szCs w:val="20"/>
                <w:lang w:eastAsia="pl-PL"/>
              </w:rPr>
              <w:t>Projekt otrzyma punkt gdy spełni jedno z powyższych.</w:t>
            </w:r>
          </w:p>
          <w:p w14:paraId="56B4E6C1" w14:textId="77777777" w:rsidR="008A76D5" w:rsidRDefault="008A76D5" w:rsidP="00A429F7">
            <w:pPr>
              <w:spacing w:after="0" w:line="240" w:lineRule="auto"/>
              <w:rPr>
                <w:rFonts w:ascii="Arial" w:eastAsia="Times New Roman" w:hAnsi="Arial" w:cs="Arial"/>
                <w:color w:val="000000"/>
                <w:sz w:val="20"/>
                <w:szCs w:val="20"/>
                <w:lang w:eastAsia="pl-PL"/>
              </w:rPr>
            </w:pPr>
          </w:p>
          <w:p w14:paraId="113E699E" w14:textId="321DBB59" w:rsidR="008A76D5" w:rsidRPr="00935609" w:rsidRDefault="008A76D5" w:rsidP="00A429F7">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W ramach kryterium weryfikowane będą również założenia wynikające z Kryteriów premiujących nr 6 i 19 o charakterze obligatoryjnym tj. obłożenie standardowe łóżek i odsetek hospitalizacji poniżej 4 dni</w:t>
            </w:r>
            <w:r>
              <w:rPr>
                <w:rFonts w:ascii="Arial" w:eastAsia="Times New Roman" w:hAnsi="Arial" w:cs="Arial"/>
                <w:color w:val="000000"/>
                <w:sz w:val="20"/>
                <w:szCs w:val="20"/>
                <w:lang w:eastAsia="pl-PL"/>
              </w:rPr>
              <w:t>.</w:t>
            </w:r>
          </w:p>
        </w:tc>
      </w:tr>
      <w:tr w:rsidR="00A429F7" w:rsidRPr="00B55EE1" w14:paraId="0C127B2D" w14:textId="77777777" w:rsidTr="005917CF">
        <w:trPr>
          <w:trHeight w:val="600"/>
        </w:trPr>
        <w:tc>
          <w:tcPr>
            <w:tcW w:w="557" w:type="dxa"/>
            <w:shd w:val="clear" w:color="000000" w:fill="E6E6E6"/>
            <w:noWrap/>
            <w:vAlign w:val="center"/>
          </w:tcPr>
          <w:p w14:paraId="7A0AC644" w14:textId="7F8EC266" w:rsidR="00A429F7" w:rsidRDefault="00A1431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9</w:t>
            </w:r>
            <w:r w:rsidR="00A429F7">
              <w:rPr>
                <w:rFonts w:ascii="Arial" w:eastAsia="Times New Roman" w:hAnsi="Arial" w:cs="Arial"/>
                <w:color w:val="000000"/>
                <w:sz w:val="20"/>
                <w:szCs w:val="20"/>
                <w:lang w:eastAsia="pl-PL"/>
              </w:rPr>
              <w:t>.</w:t>
            </w:r>
          </w:p>
        </w:tc>
        <w:tc>
          <w:tcPr>
            <w:tcW w:w="3134" w:type="dxa"/>
            <w:shd w:val="clear" w:color="auto" w:fill="auto"/>
            <w:noWrap/>
          </w:tcPr>
          <w:p w14:paraId="03B1F746" w14:textId="77777777" w:rsidR="00A429F7" w:rsidRPr="007D4E6D" w:rsidRDefault="00A429F7" w:rsidP="007D4E6D">
            <w:pPr>
              <w:spacing w:after="0" w:line="240" w:lineRule="auto"/>
              <w:rPr>
                <w:rFonts w:ascii="Arial" w:eastAsia="Times New Roman" w:hAnsi="Arial" w:cs="Arial"/>
                <w:color w:val="000000"/>
                <w:sz w:val="20"/>
                <w:szCs w:val="20"/>
                <w:lang w:eastAsia="pl-PL"/>
              </w:rPr>
            </w:pPr>
            <w:r w:rsidRPr="007D4E6D">
              <w:rPr>
                <w:rFonts w:ascii="Arial" w:eastAsia="Times New Roman" w:hAnsi="Arial" w:cs="Arial"/>
                <w:color w:val="000000"/>
                <w:sz w:val="20"/>
                <w:szCs w:val="20"/>
                <w:lang w:eastAsia="pl-PL"/>
              </w:rPr>
              <w:t xml:space="preserve">Kryteria dotyczące projektów w zakresie onkologii premiują projekty zakładające działania przyczyniające się do: </w:t>
            </w:r>
          </w:p>
          <w:p w14:paraId="5D67F126" w14:textId="77777777" w:rsidR="00A429F7" w:rsidRPr="007D4E6D" w:rsidRDefault="00A429F7" w:rsidP="007D4E6D">
            <w:pPr>
              <w:spacing w:after="0" w:line="240" w:lineRule="auto"/>
              <w:rPr>
                <w:rFonts w:ascii="Arial" w:eastAsia="Times New Roman" w:hAnsi="Arial" w:cs="Arial"/>
                <w:color w:val="000000"/>
                <w:sz w:val="20"/>
                <w:szCs w:val="20"/>
                <w:lang w:eastAsia="pl-PL"/>
              </w:rPr>
            </w:pPr>
          </w:p>
          <w:p w14:paraId="779B2BE6" w14:textId="77777777" w:rsidR="00A429F7" w:rsidRPr="007D4E6D" w:rsidRDefault="00A429F7" w:rsidP="007D4E6D">
            <w:pPr>
              <w:spacing w:after="0" w:line="240" w:lineRule="auto"/>
              <w:rPr>
                <w:rFonts w:ascii="Arial" w:eastAsia="Times New Roman" w:hAnsi="Arial" w:cs="Arial"/>
                <w:color w:val="000000"/>
                <w:sz w:val="20"/>
                <w:szCs w:val="20"/>
                <w:lang w:eastAsia="pl-PL"/>
              </w:rPr>
            </w:pPr>
            <w:r w:rsidRPr="007D4E6D">
              <w:rPr>
                <w:rFonts w:ascii="Arial" w:eastAsia="Times New Roman" w:hAnsi="Arial" w:cs="Arial"/>
                <w:color w:val="000000"/>
                <w:sz w:val="20"/>
                <w:szCs w:val="20"/>
                <w:lang w:eastAsia="pl-PL"/>
              </w:rPr>
              <w:t xml:space="preserve">zwiększenia wykrywalności tych nowotworów, dla których struktura stadiów jest najmniej korzystna w danym regionie, lub </w:t>
            </w:r>
          </w:p>
          <w:p w14:paraId="16F00261" w14:textId="77777777" w:rsidR="00A429F7" w:rsidRPr="007D4E6D" w:rsidRDefault="00A429F7" w:rsidP="007D4E6D">
            <w:pPr>
              <w:spacing w:after="0" w:line="240" w:lineRule="auto"/>
              <w:rPr>
                <w:rFonts w:ascii="Arial" w:eastAsia="Times New Roman" w:hAnsi="Arial" w:cs="Arial"/>
                <w:color w:val="000000"/>
                <w:sz w:val="20"/>
                <w:szCs w:val="20"/>
                <w:lang w:eastAsia="pl-PL"/>
              </w:rPr>
            </w:pPr>
          </w:p>
          <w:p w14:paraId="10980567" w14:textId="77777777" w:rsidR="00A429F7" w:rsidRPr="007D4E6D" w:rsidRDefault="00A429F7" w:rsidP="007D4E6D">
            <w:pPr>
              <w:spacing w:after="0" w:line="240" w:lineRule="auto"/>
              <w:rPr>
                <w:rFonts w:ascii="Arial" w:eastAsia="Times New Roman" w:hAnsi="Arial" w:cs="Arial"/>
                <w:color w:val="000000"/>
                <w:sz w:val="20"/>
                <w:szCs w:val="20"/>
                <w:lang w:eastAsia="pl-PL"/>
              </w:rPr>
            </w:pPr>
            <w:r w:rsidRPr="007D4E6D">
              <w:rPr>
                <w:rFonts w:ascii="Arial" w:eastAsia="Times New Roman" w:hAnsi="Arial" w:cs="Arial"/>
                <w:color w:val="000000"/>
                <w:sz w:val="20"/>
                <w:szCs w:val="20"/>
                <w:lang w:eastAsia="pl-PL"/>
              </w:rPr>
              <w:t xml:space="preserve">w zakresie chemioterapii – zwiększenia udziału świadczeń z ww. zakresu w trybie jednodniowym lub ambulatoryjnym, lub </w:t>
            </w:r>
          </w:p>
          <w:p w14:paraId="331402CE" w14:textId="77777777" w:rsidR="00A429F7" w:rsidRPr="007D4E6D" w:rsidRDefault="00A429F7" w:rsidP="007D4E6D">
            <w:pPr>
              <w:spacing w:after="0" w:line="240" w:lineRule="auto"/>
              <w:rPr>
                <w:rFonts w:ascii="Arial" w:eastAsia="Times New Roman" w:hAnsi="Arial" w:cs="Arial"/>
                <w:color w:val="000000"/>
                <w:sz w:val="20"/>
                <w:szCs w:val="20"/>
                <w:lang w:eastAsia="pl-PL"/>
              </w:rPr>
            </w:pPr>
          </w:p>
          <w:p w14:paraId="21BC7021" w14:textId="77777777" w:rsidR="00A429F7" w:rsidRPr="007D4E6D" w:rsidRDefault="00A429F7" w:rsidP="007D4E6D">
            <w:pPr>
              <w:spacing w:after="0" w:line="240" w:lineRule="auto"/>
              <w:rPr>
                <w:rFonts w:ascii="Arial" w:eastAsia="Times New Roman" w:hAnsi="Arial" w:cs="Arial"/>
                <w:color w:val="000000"/>
                <w:sz w:val="20"/>
                <w:szCs w:val="20"/>
                <w:lang w:eastAsia="pl-PL"/>
              </w:rPr>
            </w:pPr>
            <w:r w:rsidRPr="007D4E6D">
              <w:rPr>
                <w:rFonts w:ascii="Arial" w:eastAsia="Times New Roman" w:hAnsi="Arial" w:cs="Arial"/>
                <w:color w:val="000000"/>
                <w:sz w:val="20"/>
                <w:szCs w:val="20"/>
                <w:lang w:eastAsia="pl-PL"/>
              </w:rPr>
              <w:t xml:space="preserve">wcześniejszego wykrywania nowotworów złośliwych, np. poprzez premiowanie projektów realizowanych w podmiotach, które wdrażają programy profilaktyczne  </w:t>
            </w:r>
          </w:p>
          <w:p w14:paraId="0A65182A" w14:textId="55266CEA" w:rsidR="00A429F7" w:rsidRPr="00AB0DEC" w:rsidRDefault="00A429F7" w:rsidP="007D4E6D">
            <w:pPr>
              <w:spacing w:after="0" w:line="240" w:lineRule="auto"/>
              <w:rPr>
                <w:rFonts w:ascii="Arial" w:eastAsia="Times New Roman" w:hAnsi="Arial" w:cs="Arial"/>
                <w:color w:val="000000"/>
                <w:sz w:val="20"/>
                <w:szCs w:val="20"/>
                <w:lang w:eastAsia="pl-PL"/>
              </w:rPr>
            </w:pPr>
            <w:r w:rsidRPr="007D4E6D">
              <w:rPr>
                <w:rFonts w:ascii="Arial" w:eastAsia="Times New Roman" w:hAnsi="Arial" w:cs="Arial"/>
                <w:color w:val="000000"/>
                <w:sz w:val="20"/>
                <w:szCs w:val="20"/>
                <w:lang w:eastAsia="pl-PL"/>
              </w:rPr>
              <w:t>w powiatach, w których dane dotyczące epidemiologii (np. standaryzowany współczynnik chorobowości) wynikające z mapy potrzeb zdrowotnych są najwyższe w danym województwie.</w:t>
            </w:r>
          </w:p>
        </w:tc>
        <w:tc>
          <w:tcPr>
            <w:tcW w:w="2410" w:type="dxa"/>
            <w:vMerge/>
            <w:shd w:val="clear" w:color="auto" w:fill="auto"/>
            <w:noWrap/>
          </w:tcPr>
          <w:p w14:paraId="635CC7AA" w14:textId="77777777" w:rsidR="00A429F7" w:rsidRPr="00B55EE1" w:rsidRDefault="00A429F7"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7964BEBD" w14:textId="77777777" w:rsidR="00A429F7" w:rsidRPr="00935609" w:rsidRDefault="00A429F7"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28F64DC6" w14:textId="77777777" w:rsidR="00A429F7" w:rsidRPr="00935609" w:rsidRDefault="00A429F7" w:rsidP="00935609">
            <w:pPr>
              <w:spacing w:after="0" w:line="240" w:lineRule="auto"/>
              <w:rPr>
                <w:rFonts w:ascii="Arial" w:eastAsia="Times New Roman" w:hAnsi="Arial" w:cs="Arial"/>
                <w:color w:val="000000"/>
                <w:sz w:val="20"/>
                <w:szCs w:val="20"/>
                <w:lang w:eastAsia="pl-PL"/>
              </w:rPr>
            </w:pPr>
          </w:p>
        </w:tc>
      </w:tr>
      <w:tr w:rsidR="00346A52" w:rsidRPr="00B55EE1" w14:paraId="2A07F9C0" w14:textId="77777777" w:rsidTr="005917CF">
        <w:trPr>
          <w:trHeight w:val="600"/>
        </w:trPr>
        <w:tc>
          <w:tcPr>
            <w:tcW w:w="557" w:type="dxa"/>
            <w:shd w:val="clear" w:color="000000" w:fill="E6E6E6"/>
            <w:noWrap/>
            <w:vAlign w:val="center"/>
          </w:tcPr>
          <w:p w14:paraId="09B31627" w14:textId="70F0F33E" w:rsidR="00346A52" w:rsidRDefault="00A429F7"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w:t>
            </w:r>
          </w:p>
        </w:tc>
        <w:tc>
          <w:tcPr>
            <w:tcW w:w="3134" w:type="dxa"/>
            <w:shd w:val="clear" w:color="auto" w:fill="auto"/>
            <w:noWrap/>
          </w:tcPr>
          <w:p w14:paraId="3665903D" w14:textId="3B9585B8" w:rsidR="00346A52" w:rsidRPr="00AB0DEC" w:rsidRDefault="007E0137" w:rsidP="00935609">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t>Kryteria dotyczące projektów w zakresie kardiologii premiują projekty, które zakładają wsparcie w zakresie zwiększenia dostępu do rehabilitacji kardiologicznej.</w:t>
            </w:r>
          </w:p>
        </w:tc>
        <w:tc>
          <w:tcPr>
            <w:tcW w:w="2410" w:type="dxa"/>
            <w:shd w:val="clear" w:color="auto" w:fill="auto"/>
            <w:noWrap/>
          </w:tcPr>
          <w:p w14:paraId="715B453B" w14:textId="7FA96EF6" w:rsidR="00346A52" w:rsidRPr="00B55EE1" w:rsidRDefault="007E0137" w:rsidP="00935609">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t>nie dotyczy</w:t>
            </w:r>
          </w:p>
        </w:tc>
        <w:tc>
          <w:tcPr>
            <w:tcW w:w="1984" w:type="dxa"/>
            <w:shd w:val="clear" w:color="auto" w:fill="auto"/>
            <w:noWrap/>
          </w:tcPr>
          <w:p w14:paraId="557BD6CD" w14:textId="73B6E7B5" w:rsidR="00346A52" w:rsidRPr="00935609" w:rsidRDefault="007E0137" w:rsidP="00935609">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t>nie dotyczy</w:t>
            </w:r>
          </w:p>
        </w:tc>
        <w:tc>
          <w:tcPr>
            <w:tcW w:w="5518" w:type="dxa"/>
            <w:shd w:val="clear" w:color="auto" w:fill="auto"/>
            <w:noWrap/>
          </w:tcPr>
          <w:p w14:paraId="0AEC65BF" w14:textId="3336B4D5" w:rsidR="00346A52" w:rsidRPr="00935609" w:rsidRDefault="007E0137" w:rsidP="00935609">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01264C" w:rsidRPr="00B55EE1" w14:paraId="72CDA7A9" w14:textId="77777777" w:rsidTr="005917CF">
        <w:trPr>
          <w:trHeight w:val="600"/>
        </w:trPr>
        <w:tc>
          <w:tcPr>
            <w:tcW w:w="557" w:type="dxa"/>
            <w:shd w:val="clear" w:color="000000" w:fill="E6E6E6"/>
            <w:noWrap/>
            <w:vAlign w:val="center"/>
          </w:tcPr>
          <w:p w14:paraId="7F9EA3F9" w14:textId="1BC2A1B3" w:rsidR="0001264C" w:rsidRDefault="0001264C" w:rsidP="0001264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w:t>
            </w:r>
          </w:p>
        </w:tc>
        <w:tc>
          <w:tcPr>
            <w:tcW w:w="3134" w:type="dxa"/>
            <w:shd w:val="clear" w:color="auto" w:fill="auto"/>
            <w:noWrap/>
          </w:tcPr>
          <w:p w14:paraId="7A86E129" w14:textId="77777777" w:rsidR="0001264C" w:rsidRPr="0001264C"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 xml:space="preserve">Kryteria dotyczące projektów w zakresie kardiologii premiują projekty realizowane przez podmioty, które zapewniają lub będą zapewniać najpóźniej w kolejnym okresie kontraktowania świadczeń opieki zdrowotnej po zakończeniu realizacji projektu, kompleksową opiekę kardiologiczną rozumianą jako udzielanie świadczeń finansowanych ze środków publicznych w ramach posiadanego: </w:t>
            </w:r>
          </w:p>
          <w:p w14:paraId="2378CF11" w14:textId="77777777" w:rsidR="0001264C" w:rsidRPr="0001264C" w:rsidRDefault="0001264C" w:rsidP="0001264C">
            <w:pPr>
              <w:spacing w:after="0" w:line="240" w:lineRule="auto"/>
              <w:rPr>
                <w:rFonts w:ascii="Arial" w:eastAsia="Times New Roman" w:hAnsi="Arial" w:cs="Arial"/>
                <w:color w:val="000000"/>
                <w:sz w:val="20"/>
                <w:szCs w:val="20"/>
                <w:lang w:eastAsia="pl-PL"/>
              </w:rPr>
            </w:pPr>
          </w:p>
          <w:p w14:paraId="6CAC8BAD" w14:textId="77777777" w:rsidR="0001264C" w:rsidRPr="0001264C"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 xml:space="preserve">oddziału rehabilitacji kardiologicznej/ oddziału dziennego rehabilitacji kardiologicznej, lub </w:t>
            </w:r>
          </w:p>
          <w:p w14:paraId="32775725" w14:textId="77777777" w:rsidR="0001264C" w:rsidRPr="0001264C" w:rsidRDefault="0001264C" w:rsidP="0001264C">
            <w:pPr>
              <w:spacing w:after="0" w:line="240" w:lineRule="auto"/>
              <w:rPr>
                <w:rFonts w:ascii="Arial" w:eastAsia="Times New Roman" w:hAnsi="Arial" w:cs="Arial"/>
                <w:color w:val="000000"/>
                <w:sz w:val="20"/>
                <w:szCs w:val="20"/>
                <w:lang w:eastAsia="pl-PL"/>
              </w:rPr>
            </w:pPr>
          </w:p>
          <w:p w14:paraId="2757047A" w14:textId="77777777" w:rsidR="0001264C" w:rsidRPr="0001264C"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 xml:space="preserve">pracowni elektrofizjologii wykonującej leczenie zaburzeń rytmu, lub  </w:t>
            </w:r>
          </w:p>
          <w:p w14:paraId="50539496" w14:textId="77777777" w:rsidR="0001264C" w:rsidRPr="0001264C" w:rsidRDefault="0001264C" w:rsidP="0001264C">
            <w:pPr>
              <w:spacing w:after="0" w:line="240" w:lineRule="auto"/>
              <w:rPr>
                <w:rFonts w:ascii="Arial" w:eastAsia="Times New Roman" w:hAnsi="Arial" w:cs="Arial"/>
                <w:color w:val="000000"/>
                <w:sz w:val="20"/>
                <w:szCs w:val="20"/>
                <w:lang w:eastAsia="pl-PL"/>
              </w:rPr>
            </w:pPr>
          </w:p>
          <w:p w14:paraId="31781749" w14:textId="77777777" w:rsidR="0001264C" w:rsidRPr="0001264C"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 xml:space="preserve">oddziału kardiochirurgii, gdzie wykonywane są wysokospecjalistyczne świadczenia opieki zdrowotnej w co najmniej 2 zakresach spośród zakresów wymienionych w  lp. 7 – 13 załącznika do rozporządzenia Ministra Zdrowia z dnia 12 listopada 2015 r. w sprawie świadczeń gwarantowanych z zakresu świadczeń wysokospecjalistycznych oraz warunków ich realizacji (Dz. U. z 2015 r. poz. 1958). </w:t>
            </w:r>
          </w:p>
          <w:p w14:paraId="6722085C" w14:textId="77777777" w:rsidR="0001264C" w:rsidRPr="0001264C" w:rsidRDefault="0001264C" w:rsidP="0001264C">
            <w:pPr>
              <w:spacing w:after="0" w:line="240" w:lineRule="auto"/>
              <w:rPr>
                <w:rFonts w:ascii="Arial" w:eastAsia="Times New Roman" w:hAnsi="Arial" w:cs="Arial"/>
                <w:color w:val="000000"/>
                <w:sz w:val="20"/>
                <w:szCs w:val="20"/>
                <w:lang w:eastAsia="pl-PL"/>
              </w:rPr>
            </w:pPr>
          </w:p>
          <w:p w14:paraId="040580EB" w14:textId="1FA79E25" w:rsidR="0001264C" w:rsidRPr="00AB0DEC"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Punkty przyznawane są odrębnie za spełnienie każdego z ww. warunków.</w:t>
            </w:r>
          </w:p>
        </w:tc>
        <w:tc>
          <w:tcPr>
            <w:tcW w:w="2410" w:type="dxa"/>
            <w:shd w:val="clear" w:color="auto" w:fill="auto"/>
            <w:noWrap/>
          </w:tcPr>
          <w:p w14:paraId="622F7BC7" w14:textId="16A69054" w:rsidR="0001264C" w:rsidRPr="00B55EE1" w:rsidRDefault="0001264C" w:rsidP="0001264C">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52AC7B47" w14:textId="0EFBAC21" w:rsidR="0001264C" w:rsidRPr="00935609" w:rsidRDefault="0001264C" w:rsidP="0001264C">
            <w:pPr>
              <w:spacing w:after="0" w:line="240" w:lineRule="auto"/>
              <w:rPr>
                <w:rFonts w:ascii="Arial" w:eastAsia="Times New Roman" w:hAnsi="Arial" w:cs="Arial"/>
                <w:color w:val="000000"/>
                <w:sz w:val="20"/>
                <w:szCs w:val="20"/>
                <w:lang w:eastAsia="pl-PL"/>
              </w:rPr>
            </w:pPr>
            <w:r w:rsidRPr="007E0137">
              <w:rPr>
                <w:rFonts w:ascii="Arial" w:eastAsia="Times New Roman" w:hAnsi="Arial" w:cs="Arial"/>
                <w:color w:val="000000"/>
                <w:sz w:val="20"/>
                <w:szCs w:val="20"/>
                <w:lang w:eastAsia="pl-PL"/>
              </w:rPr>
              <w:t>nie dotyczy</w:t>
            </w:r>
          </w:p>
        </w:tc>
        <w:tc>
          <w:tcPr>
            <w:tcW w:w="5518" w:type="dxa"/>
            <w:shd w:val="clear" w:color="auto" w:fill="auto"/>
            <w:noWrap/>
          </w:tcPr>
          <w:p w14:paraId="3E02218B" w14:textId="54C41F8D" w:rsidR="0001264C" w:rsidRPr="00935609" w:rsidRDefault="0001264C" w:rsidP="0001264C">
            <w:pPr>
              <w:spacing w:after="0" w:line="240" w:lineRule="auto"/>
              <w:rPr>
                <w:rFonts w:ascii="Arial" w:eastAsia="Times New Roman" w:hAnsi="Arial" w:cs="Arial"/>
                <w:color w:val="000000"/>
                <w:sz w:val="20"/>
                <w:szCs w:val="20"/>
                <w:lang w:eastAsia="pl-PL"/>
              </w:rPr>
            </w:pPr>
            <w:r w:rsidRPr="0001264C">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3E41A4" w:rsidRPr="00B55EE1" w14:paraId="62AF82DC" w14:textId="77777777" w:rsidTr="005917CF">
        <w:trPr>
          <w:trHeight w:val="600"/>
        </w:trPr>
        <w:tc>
          <w:tcPr>
            <w:tcW w:w="557" w:type="dxa"/>
            <w:shd w:val="clear" w:color="000000" w:fill="E6E6E6"/>
            <w:noWrap/>
            <w:vAlign w:val="center"/>
          </w:tcPr>
          <w:p w14:paraId="0074B373" w14:textId="75F2B0A8" w:rsidR="003E41A4" w:rsidRDefault="003E41A4"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w:t>
            </w:r>
          </w:p>
        </w:tc>
        <w:tc>
          <w:tcPr>
            <w:tcW w:w="3134" w:type="dxa"/>
            <w:shd w:val="clear" w:color="auto" w:fill="auto"/>
            <w:noWrap/>
          </w:tcPr>
          <w:p w14:paraId="1814EF23" w14:textId="0C270FF4" w:rsidR="003E41A4" w:rsidRPr="00AB0DEC" w:rsidRDefault="003E41A4" w:rsidP="00935609">
            <w:pPr>
              <w:spacing w:after="0" w:line="240" w:lineRule="auto"/>
              <w:rPr>
                <w:rFonts w:ascii="Arial" w:eastAsia="Times New Roman" w:hAnsi="Arial" w:cs="Arial"/>
                <w:color w:val="000000"/>
                <w:sz w:val="20"/>
                <w:szCs w:val="20"/>
                <w:lang w:eastAsia="pl-PL"/>
              </w:rPr>
            </w:pPr>
            <w:r w:rsidRPr="00824BF7">
              <w:rPr>
                <w:rFonts w:ascii="Arial" w:eastAsia="Times New Roman" w:hAnsi="Arial" w:cs="Arial"/>
                <w:color w:val="000000"/>
                <w:sz w:val="20"/>
                <w:szCs w:val="20"/>
                <w:lang w:eastAsia="pl-PL"/>
              </w:rPr>
              <w:t>Kryteria premiują projekty, które przyczyniają się do koncentracji wykonywania</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zabiegów kompleksowych,</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w przypadku gdy na oddziale są wykonywane takie zabiegi. Oznacza to, że projekt jest</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premiowany w przypadku, kiedy</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realizowany</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jest</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na rzecz oddziału, który realizuje co najmniej 60 kompleksowych zabiegów rocznie lub ww.</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wartość progowa</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(próg odcięcia)</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zostanie przekroczony</w:t>
            </w:r>
            <w:r w:rsidR="004C12D9">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w wyniku realizacji projektu.</w:t>
            </w:r>
          </w:p>
        </w:tc>
        <w:tc>
          <w:tcPr>
            <w:tcW w:w="2410" w:type="dxa"/>
            <w:vMerge w:val="restart"/>
            <w:shd w:val="clear" w:color="auto" w:fill="auto"/>
            <w:noWrap/>
          </w:tcPr>
          <w:p w14:paraId="72F6EA1F" w14:textId="77777777" w:rsidR="008A76D5" w:rsidRDefault="008A76D5"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r w:rsidR="003E41A4" w:rsidRPr="003E41A4">
              <w:rPr>
                <w:rFonts w:ascii="Arial" w:eastAsia="Times New Roman" w:hAnsi="Arial" w:cs="Arial"/>
                <w:color w:val="000000"/>
                <w:sz w:val="20"/>
                <w:szCs w:val="20"/>
                <w:lang w:eastAsia="pl-PL"/>
              </w:rPr>
              <w:t>. Zgodność projektu dot. zakresu onkologii z wymogami specyficznymi</w:t>
            </w:r>
          </w:p>
          <w:p w14:paraId="6BC4787E" w14:textId="77777777" w:rsidR="008A76D5" w:rsidRDefault="008A76D5" w:rsidP="00935609">
            <w:pPr>
              <w:spacing w:after="0" w:line="240" w:lineRule="auto"/>
              <w:rPr>
                <w:rFonts w:ascii="Arial" w:eastAsia="Times New Roman" w:hAnsi="Arial" w:cs="Arial"/>
                <w:color w:val="000000"/>
                <w:sz w:val="20"/>
                <w:szCs w:val="20"/>
                <w:lang w:eastAsia="pl-PL"/>
              </w:rPr>
            </w:pPr>
          </w:p>
          <w:p w14:paraId="04AFF4C7"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Ocenie przez to kryterium podlega tylko projekt 14.P.2 (zakres onkologia).</w:t>
            </w:r>
          </w:p>
          <w:p w14:paraId="7626D992" w14:textId="6D4E2F29" w:rsidR="003E41A4" w:rsidRPr="00B55EE1"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14.P.1 (zakres psychiatria) ma oddzielnie dedykowane równoważne kryterium</w:t>
            </w:r>
            <w:r w:rsidR="003E41A4" w:rsidRPr="003E41A4">
              <w:rPr>
                <w:rFonts w:ascii="Arial" w:eastAsia="Times New Roman" w:hAnsi="Arial" w:cs="Arial"/>
                <w:color w:val="000000"/>
                <w:sz w:val="20"/>
                <w:szCs w:val="20"/>
                <w:lang w:eastAsia="pl-PL"/>
              </w:rPr>
              <w:t xml:space="preserve">  </w:t>
            </w:r>
          </w:p>
        </w:tc>
        <w:tc>
          <w:tcPr>
            <w:tcW w:w="1984" w:type="dxa"/>
            <w:vMerge w:val="restart"/>
            <w:shd w:val="clear" w:color="auto" w:fill="auto"/>
            <w:noWrap/>
          </w:tcPr>
          <w:p w14:paraId="364E027B" w14:textId="77777777" w:rsidR="003E41A4" w:rsidRPr="003E41A4" w:rsidRDefault="003E41A4" w:rsidP="003E41A4">
            <w:pPr>
              <w:spacing w:after="0" w:line="240" w:lineRule="auto"/>
              <w:rPr>
                <w:rFonts w:ascii="Arial" w:eastAsia="Times New Roman" w:hAnsi="Arial" w:cs="Arial"/>
                <w:color w:val="000000"/>
                <w:sz w:val="20"/>
                <w:szCs w:val="20"/>
                <w:lang w:eastAsia="pl-PL"/>
              </w:rPr>
            </w:pPr>
            <w:r w:rsidRPr="003E41A4">
              <w:rPr>
                <w:rFonts w:ascii="Arial" w:eastAsia="Times New Roman" w:hAnsi="Arial" w:cs="Arial"/>
                <w:color w:val="000000"/>
                <w:sz w:val="20"/>
                <w:szCs w:val="20"/>
                <w:lang w:eastAsia="pl-PL"/>
              </w:rPr>
              <w:t xml:space="preserve">Kryterium merytoryczne  specyficzne punktowane </w:t>
            </w:r>
          </w:p>
          <w:p w14:paraId="69C203CB" w14:textId="3CBFDCC8" w:rsidR="003E41A4" w:rsidRPr="003E41A4" w:rsidRDefault="003E41A4" w:rsidP="003E41A4">
            <w:pPr>
              <w:spacing w:after="0" w:line="240" w:lineRule="auto"/>
              <w:rPr>
                <w:rFonts w:ascii="Arial" w:eastAsia="Times New Roman" w:hAnsi="Arial" w:cs="Arial"/>
                <w:color w:val="000000"/>
                <w:sz w:val="20"/>
                <w:szCs w:val="20"/>
                <w:lang w:eastAsia="pl-PL"/>
              </w:rPr>
            </w:pPr>
            <w:r w:rsidRPr="003E41A4">
              <w:rPr>
                <w:rFonts w:ascii="Arial" w:eastAsia="Times New Roman" w:hAnsi="Arial" w:cs="Arial"/>
                <w:color w:val="000000"/>
                <w:sz w:val="20"/>
                <w:szCs w:val="20"/>
                <w:lang w:eastAsia="pl-PL"/>
              </w:rPr>
              <w:t>skala punktowa 0 -</w:t>
            </w:r>
            <w:r w:rsidR="008A76D5">
              <w:rPr>
                <w:rFonts w:ascii="Arial" w:eastAsia="Times New Roman" w:hAnsi="Arial" w:cs="Arial"/>
                <w:color w:val="000000"/>
                <w:sz w:val="20"/>
                <w:szCs w:val="20"/>
                <w:lang w:eastAsia="pl-PL"/>
              </w:rPr>
              <w:t>8</w:t>
            </w:r>
          </w:p>
          <w:p w14:paraId="4B75A2CC" w14:textId="529ECC26" w:rsidR="003E41A4" w:rsidRPr="00935609" w:rsidRDefault="003E41A4" w:rsidP="003E41A4">
            <w:pPr>
              <w:spacing w:after="0" w:line="240" w:lineRule="auto"/>
              <w:rPr>
                <w:rFonts w:ascii="Arial" w:eastAsia="Times New Roman" w:hAnsi="Arial" w:cs="Arial"/>
                <w:color w:val="000000"/>
                <w:sz w:val="20"/>
                <w:szCs w:val="20"/>
                <w:lang w:eastAsia="pl-PL"/>
              </w:rPr>
            </w:pPr>
            <w:r w:rsidRPr="003E41A4">
              <w:rPr>
                <w:rFonts w:ascii="Arial" w:eastAsia="Times New Roman" w:hAnsi="Arial" w:cs="Arial"/>
                <w:color w:val="000000"/>
                <w:sz w:val="20"/>
                <w:szCs w:val="20"/>
                <w:lang w:eastAsia="pl-PL"/>
              </w:rPr>
              <w:t xml:space="preserve">waga </w:t>
            </w:r>
            <w:r w:rsidR="008A76D5">
              <w:rPr>
                <w:rFonts w:ascii="Arial" w:eastAsia="Times New Roman" w:hAnsi="Arial" w:cs="Arial"/>
                <w:color w:val="000000"/>
                <w:sz w:val="20"/>
                <w:szCs w:val="20"/>
                <w:lang w:eastAsia="pl-PL"/>
              </w:rPr>
              <w:t>1</w:t>
            </w:r>
            <w:r w:rsidRPr="003E41A4">
              <w:rPr>
                <w:rFonts w:ascii="Arial" w:eastAsia="Times New Roman" w:hAnsi="Arial" w:cs="Arial"/>
                <w:color w:val="000000"/>
                <w:sz w:val="20"/>
                <w:szCs w:val="20"/>
                <w:lang w:eastAsia="pl-PL"/>
              </w:rPr>
              <w:t>,0</w:t>
            </w:r>
          </w:p>
        </w:tc>
        <w:tc>
          <w:tcPr>
            <w:tcW w:w="5518" w:type="dxa"/>
            <w:vMerge w:val="restart"/>
            <w:shd w:val="clear" w:color="auto" w:fill="auto"/>
            <w:noWrap/>
          </w:tcPr>
          <w:p w14:paraId="0FD40362"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Wymogi rekomendacji:</w:t>
            </w:r>
          </w:p>
          <w:p w14:paraId="53928098" w14:textId="52855A2C"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Premiowane są projekty, które przyczyniają się do koncentracji wykonywania</w:t>
            </w:r>
            <w:r w:rsidR="00B96DA2">
              <w:rPr>
                <w:rFonts w:ascii="Arial" w:eastAsia="Times New Roman" w:hAnsi="Arial" w:cs="Arial"/>
                <w:color w:val="000000"/>
                <w:sz w:val="20"/>
                <w:szCs w:val="20"/>
                <w:lang w:eastAsia="pl-PL"/>
              </w:rPr>
              <w:t xml:space="preserve"> </w:t>
            </w:r>
            <w:r w:rsidRPr="00335DDC">
              <w:rPr>
                <w:rFonts w:ascii="Arial" w:eastAsia="Times New Roman" w:hAnsi="Arial" w:cs="Arial"/>
                <w:color w:val="000000"/>
                <w:sz w:val="20"/>
                <w:szCs w:val="20"/>
                <w:lang w:eastAsia="pl-PL"/>
              </w:rPr>
              <w:t>zabiegów kompleksowych.</w:t>
            </w:r>
          </w:p>
          <w:p w14:paraId="365C37B0" w14:textId="77777777" w:rsidR="00335DDC" w:rsidRPr="00335DDC" w:rsidRDefault="00335DDC" w:rsidP="00335DDC">
            <w:pPr>
              <w:spacing w:after="0" w:line="240" w:lineRule="auto"/>
              <w:rPr>
                <w:rFonts w:ascii="Arial" w:eastAsia="Times New Roman" w:hAnsi="Arial" w:cs="Arial"/>
                <w:color w:val="000000"/>
                <w:sz w:val="20"/>
                <w:szCs w:val="20"/>
                <w:lang w:eastAsia="pl-PL"/>
              </w:rPr>
            </w:pPr>
          </w:p>
          <w:p w14:paraId="0AD12711"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Ocenie w ramach kryterium podlegać będzie; </w:t>
            </w:r>
          </w:p>
          <w:p w14:paraId="14D47FA2" w14:textId="37354CF9"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x Udział świadczeń: w zależności od charakteru oddziału onkologicznego (zapobiegawczy albo zabiegowy). Projekt otrzyma punkt gdy:</w:t>
            </w:r>
          </w:p>
          <w:p w14:paraId="37313621" w14:textId="5D3B0816"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dla oddziału zabiegowego - czy w ramach projektu udział świadczeń zabiegowych we wszystkich świadczeniach udzielanych na danym oddziale zabiegowym objętym projektem wynosi powyżej 75 %.</w:t>
            </w:r>
          </w:p>
          <w:p w14:paraId="75F66661" w14:textId="19FF658E"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lub</w:t>
            </w:r>
          </w:p>
          <w:p w14:paraId="08C281A4"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lastRenderedPageBreak/>
              <w:t xml:space="preserve">- dla oddziału zachowawczego - udział przyjęć w trybie nagłym na oddziale o charakterze zachowawczym objętym projektem we wszystkich przyjęciach wynosi powyżej 30% </w:t>
            </w:r>
          </w:p>
          <w:p w14:paraId="28F4215C" w14:textId="77777777" w:rsidR="00335DDC" w:rsidRPr="00335DDC" w:rsidRDefault="00335DDC" w:rsidP="00335DDC">
            <w:pPr>
              <w:spacing w:after="0" w:line="240" w:lineRule="auto"/>
              <w:rPr>
                <w:rFonts w:ascii="Arial" w:eastAsia="Times New Roman" w:hAnsi="Arial" w:cs="Arial"/>
                <w:color w:val="000000"/>
                <w:sz w:val="20"/>
                <w:szCs w:val="20"/>
                <w:lang w:eastAsia="pl-PL"/>
              </w:rPr>
            </w:pPr>
          </w:p>
          <w:p w14:paraId="38B0836A" w14:textId="23FDC80B"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x Koncentracja zabiegów kompleksowych - czy zaplanowane w ramach projektu działania ukierunkowane są na świadczenie kompleksowej opieki zdrowotnej, tj. na wykonywanie kompleksowych zabiegów. Projekt otrzyma pkt. w przypadku,</w:t>
            </w:r>
          </w:p>
          <w:p w14:paraId="66AE4DCD"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47EB9893"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lub  </w:t>
            </w:r>
          </w:p>
          <w:p w14:paraId="344916D8" w14:textId="57AA6B41"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-przekroczy próg odcięcia  w wyniku realizacji projektu</w:t>
            </w:r>
            <w:r w:rsidR="00903CCF">
              <w:rPr>
                <w:rFonts w:ascii="Arial" w:eastAsia="Times New Roman" w:hAnsi="Arial" w:cs="Arial"/>
                <w:color w:val="000000"/>
                <w:sz w:val="20"/>
                <w:szCs w:val="20"/>
                <w:lang w:eastAsia="pl-PL"/>
              </w:rPr>
              <w:t>.</w:t>
            </w:r>
            <w:r w:rsidRPr="00335DDC">
              <w:rPr>
                <w:rFonts w:ascii="Arial" w:eastAsia="Times New Roman" w:hAnsi="Arial" w:cs="Arial"/>
                <w:color w:val="000000"/>
                <w:sz w:val="20"/>
                <w:szCs w:val="20"/>
                <w:lang w:eastAsia="pl-PL"/>
              </w:rPr>
              <w:t xml:space="preserve"> </w:t>
            </w:r>
          </w:p>
          <w:p w14:paraId="72FE3555" w14:textId="77777777" w:rsidR="00335DDC" w:rsidRPr="00335DDC" w:rsidRDefault="00335DDC" w:rsidP="00335DDC">
            <w:pPr>
              <w:spacing w:after="0" w:line="240" w:lineRule="auto"/>
              <w:rPr>
                <w:rFonts w:ascii="Arial" w:eastAsia="Times New Roman" w:hAnsi="Arial" w:cs="Arial"/>
                <w:color w:val="000000"/>
                <w:sz w:val="20"/>
                <w:szCs w:val="20"/>
                <w:lang w:eastAsia="pl-PL"/>
              </w:rPr>
            </w:pPr>
          </w:p>
          <w:p w14:paraId="1D50E80E"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43E32366" w14:textId="59F010FB"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innych zakresach w ramach lecznictwa szpitalnego i AOS o tym samym profilu  </w:t>
            </w:r>
          </w:p>
          <w:p w14:paraId="7BD1D060"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oraz </w:t>
            </w:r>
          </w:p>
          <w:p w14:paraId="3B33E84A"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51632AA2"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Punkt otrzyma projekt, który wykaże powyższe.</w:t>
            </w:r>
          </w:p>
          <w:p w14:paraId="64677B31" w14:textId="77777777" w:rsidR="00335DDC" w:rsidRPr="00335DDC" w:rsidRDefault="00335DDC" w:rsidP="00335DDC">
            <w:pPr>
              <w:spacing w:after="0" w:line="240" w:lineRule="auto"/>
              <w:rPr>
                <w:rFonts w:ascii="Arial" w:eastAsia="Times New Roman" w:hAnsi="Arial" w:cs="Arial"/>
                <w:color w:val="000000"/>
                <w:sz w:val="20"/>
                <w:szCs w:val="20"/>
                <w:lang w:eastAsia="pl-PL"/>
              </w:rPr>
            </w:pPr>
          </w:p>
          <w:p w14:paraId="70EDE7AE" w14:textId="4592A93F"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x Skutki projektu onkologicznego - czy projekt zakłada działania przyczyniające się do: </w:t>
            </w:r>
          </w:p>
          <w:p w14:paraId="71DDF917"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6BA9E35C"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lub </w:t>
            </w:r>
          </w:p>
          <w:p w14:paraId="6F8431F0" w14:textId="2673A4F0"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lastRenderedPageBreak/>
              <w:t xml:space="preserve">- W zakresie chemioterapii – zwiększenia udziału świadczeń z ww. zakresu w trybie jednodniowym lub ambulatoryjnym </w:t>
            </w:r>
          </w:p>
          <w:p w14:paraId="3D7CA538" w14:textId="77777777"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xml:space="preserve">lub </w:t>
            </w:r>
          </w:p>
          <w:p w14:paraId="71DB37DF" w14:textId="17760541" w:rsidR="00335DDC" w:rsidRPr="00335DDC"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 Czy projekt realizowany będzie przez podmiot leczniczy, który wdraża programy profilaktyczne w powiatach, w których dane dotyczące epidemiologii (np. standaryzowany współczynnik chorobowości) wynikające z map potrzeb  są najwyższe w województwie śląskim.</w:t>
            </w:r>
          </w:p>
          <w:p w14:paraId="1CDEF1C1" w14:textId="77777777" w:rsidR="003E41A4" w:rsidRDefault="00335DDC" w:rsidP="00335DDC">
            <w:pPr>
              <w:spacing w:after="0" w:line="240" w:lineRule="auto"/>
              <w:rPr>
                <w:rFonts w:ascii="Arial" w:eastAsia="Times New Roman" w:hAnsi="Arial" w:cs="Arial"/>
                <w:color w:val="000000"/>
                <w:sz w:val="20"/>
                <w:szCs w:val="20"/>
                <w:lang w:eastAsia="pl-PL"/>
              </w:rPr>
            </w:pPr>
            <w:r w:rsidRPr="00335DDC">
              <w:rPr>
                <w:rFonts w:ascii="Arial" w:eastAsia="Times New Roman" w:hAnsi="Arial" w:cs="Arial"/>
                <w:color w:val="000000"/>
                <w:sz w:val="20"/>
                <w:szCs w:val="20"/>
                <w:lang w:eastAsia="pl-PL"/>
              </w:rPr>
              <w:t>Projekt otrzyma punkt gdy spełni jedno z powyższych.</w:t>
            </w:r>
          </w:p>
          <w:p w14:paraId="3822368C" w14:textId="77777777" w:rsidR="008A76D5" w:rsidRDefault="008A76D5" w:rsidP="00335DDC">
            <w:pPr>
              <w:spacing w:after="0" w:line="240" w:lineRule="auto"/>
              <w:rPr>
                <w:rFonts w:ascii="Arial" w:eastAsia="Times New Roman" w:hAnsi="Arial" w:cs="Arial"/>
                <w:color w:val="000000"/>
                <w:sz w:val="20"/>
                <w:szCs w:val="20"/>
                <w:lang w:eastAsia="pl-PL"/>
              </w:rPr>
            </w:pPr>
          </w:p>
          <w:p w14:paraId="7AF34BCA" w14:textId="3DA3896A" w:rsidR="008A76D5" w:rsidRPr="00935609" w:rsidRDefault="008A76D5" w:rsidP="00335DDC">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W ramach kryterium weryfikowane będą również założenia wynikające z Kryteriów premiujących nr 6 i 19 o charakterze obligatoryjnym tj. obłożenie standardowe łóżek i odsetek hospitalizacji poniżej 4 dni</w:t>
            </w:r>
            <w:r>
              <w:rPr>
                <w:rFonts w:ascii="Arial" w:eastAsia="Times New Roman" w:hAnsi="Arial" w:cs="Arial"/>
                <w:color w:val="000000"/>
                <w:sz w:val="20"/>
                <w:szCs w:val="20"/>
                <w:lang w:eastAsia="pl-PL"/>
              </w:rPr>
              <w:t>.</w:t>
            </w:r>
          </w:p>
        </w:tc>
      </w:tr>
      <w:tr w:rsidR="003E41A4" w:rsidRPr="00B55EE1" w14:paraId="71971020" w14:textId="77777777" w:rsidTr="005917CF">
        <w:trPr>
          <w:trHeight w:val="600"/>
        </w:trPr>
        <w:tc>
          <w:tcPr>
            <w:tcW w:w="557" w:type="dxa"/>
            <w:shd w:val="clear" w:color="000000" w:fill="E6E6E6"/>
            <w:noWrap/>
            <w:vAlign w:val="center"/>
          </w:tcPr>
          <w:p w14:paraId="043293C7" w14:textId="3877CB7B" w:rsidR="003E41A4" w:rsidRDefault="003E41A4"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A14316">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w:t>
            </w:r>
          </w:p>
        </w:tc>
        <w:tc>
          <w:tcPr>
            <w:tcW w:w="3134" w:type="dxa"/>
            <w:shd w:val="clear" w:color="auto" w:fill="auto"/>
            <w:noWrap/>
          </w:tcPr>
          <w:p w14:paraId="235BFCBB" w14:textId="0CC516ED" w:rsidR="003E41A4" w:rsidRPr="00AB0DEC" w:rsidRDefault="003E41A4" w:rsidP="00935609">
            <w:pPr>
              <w:spacing w:after="0" w:line="240" w:lineRule="auto"/>
              <w:rPr>
                <w:rFonts w:ascii="Arial" w:eastAsia="Times New Roman" w:hAnsi="Arial" w:cs="Arial"/>
                <w:color w:val="000000"/>
                <w:sz w:val="20"/>
                <w:szCs w:val="20"/>
                <w:lang w:eastAsia="pl-PL"/>
              </w:rPr>
            </w:pPr>
            <w:r w:rsidRPr="00824BF7">
              <w:rPr>
                <w:rFonts w:ascii="Arial" w:eastAsia="Times New Roman" w:hAnsi="Arial" w:cs="Arial"/>
                <w:color w:val="000000"/>
                <w:sz w:val="20"/>
                <w:szCs w:val="20"/>
                <w:lang w:eastAsia="pl-PL"/>
              </w:rPr>
              <w:t>Kryteria premiują projekty przyczyniające się do zwiększenia</w:t>
            </w:r>
            <w:r w:rsidR="00B96DA2">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jakości lub</w:t>
            </w:r>
            <w:r w:rsidR="00B96DA2">
              <w:rPr>
                <w:rFonts w:ascii="Arial" w:eastAsia="Times New Roman" w:hAnsi="Arial" w:cs="Arial"/>
                <w:color w:val="000000"/>
                <w:sz w:val="20"/>
                <w:szCs w:val="20"/>
                <w:lang w:eastAsia="pl-PL"/>
              </w:rPr>
              <w:t xml:space="preserve"> </w:t>
            </w:r>
            <w:r w:rsidRPr="00824BF7">
              <w:rPr>
                <w:rFonts w:ascii="Arial" w:eastAsia="Times New Roman" w:hAnsi="Arial" w:cs="Arial"/>
                <w:color w:val="000000"/>
                <w:sz w:val="20"/>
                <w:szCs w:val="20"/>
                <w:lang w:eastAsia="pl-PL"/>
              </w:rPr>
              <w:t>dostępności do diagnozy i terapii pacjentów w warunkach ambulatoryjnych. </w:t>
            </w:r>
          </w:p>
        </w:tc>
        <w:tc>
          <w:tcPr>
            <w:tcW w:w="2410" w:type="dxa"/>
            <w:vMerge/>
            <w:shd w:val="clear" w:color="auto" w:fill="auto"/>
            <w:noWrap/>
          </w:tcPr>
          <w:p w14:paraId="1AFB57B2" w14:textId="77777777" w:rsidR="003E41A4" w:rsidRPr="00B55EE1" w:rsidRDefault="003E41A4"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375FFF43" w14:textId="77777777" w:rsidR="003E41A4" w:rsidRPr="00935609" w:rsidRDefault="003E41A4"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78D07EA2" w14:textId="77777777" w:rsidR="003E41A4" w:rsidRPr="00935609" w:rsidRDefault="003E41A4" w:rsidP="00935609">
            <w:pPr>
              <w:spacing w:after="0" w:line="240" w:lineRule="auto"/>
              <w:rPr>
                <w:rFonts w:ascii="Arial" w:eastAsia="Times New Roman" w:hAnsi="Arial" w:cs="Arial"/>
                <w:color w:val="000000"/>
                <w:sz w:val="20"/>
                <w:szCs w:val="20"/>
                <w:lang w:eastAsia="pl-PL"/>
              </w:rPr>
            </w:pPr>
          </w:p>
        </w:tc>
      </w:tr>
      <w:tr w:rsidR="00346A52" w:rsidRPr="00B55EE1" w14:paraId="3A6EDDE0" w14:textId="77777777" w:rsidTr="005917CF">
        <w:trPr>
          <w:trHeight w:val="600"/>
        </w:trPr>
        <w:tc>
          <w:tcPr>
            <w:tcW w:w="557" w:type="dxa"/>
            <w:shd w:val="clear" w:color="000000" w:fill="E6E6E6"/>
            <w:noWrap/>
            <w:vAlign w:val="center"/>
          </w:tcPr>
          <w:p w14:paraId="2B686352" w14:textId="54D97FD6" w:rsidR="00346A52" w:rsidRDefault="00335DD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A14316">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w:t>
            </w:r>
          </w:p>
        </w:tc>
        <w:tc>
          <w:tcPr>
            <w:tcW w:w="3134" w:type="dxa"/>
            <w:shd w:val="clear" w:color="auto" w:fill="auto"/>
            <w:noWrap/>
          </w:tcPr>
          <w:p w14:paraId="5EB6FEC1" w14:textId="4921CC15" w:rsidR="00346A52" w:rsidRPr="00AB0DEC" w:rsidRDefault="00A61113" w:rsidP="00935609">
            <w:pPr>
              <w:spacing w:after="0" w:line="240" w:lineRule="auto"/>
              <w:rPr>
                <w:rFonts w:ascii="Arial" w:eastAsia="Times New Roman" w:hAnsi="Arial" w:cs="Arial"/>
                <w:color w:val="000000"/>
                <w:sz w:val="20"/>
                <w:szCs w:val="20"/>
                <w:lang w:eastAsia="pl-PL"/>
              </w:rPr>
            </w:pPr>
            <w:r w:rsidRPr="00A61113">
              <w:rPr>
                <w:rFonts w:ascii="Arial" w:eastAsia="Times New Roman" w:hAnsi="Arial" w:cs="Arial"/>
                <w:color w:val="000000"/>
                <w:sz w:val="20"/>
                <w:szCs w:val="20"/>
                <w:lang w:eastAsia="pl-PL"/>
              </w:rPr>
              <w:t>Kryteria</w:t>
            </w:r>
            <w:r w:rsidR="000B1BE2">
              <w:rPr>
                <w:rFonts w:ascii="Arial" w:eastAsia="Times New Roman" w:hAnsi="Arial" w:cs="Arial"/>
                <w:color w:val="000000"/>
                <w:sz w:val="20"/>
                <w:szCs w:val="20"/>
                <w:lang w:eastAsia="pl-PL"/>
              </w:rPr>
              <w:t xml:space="preserve"> </w:t>
            </w:r>
            <w:r w:rsidRPr="00A61113">
              <w:rPr>
                <w:rFonts w:ascii="Arial" w:eastAsia="Times New Roman" w:hAnsi="Arial" w:cs="Arial"/>
                <w:color w:val="000000"/>
                <w:sz w:val="20"/>
                <w:szCs w:val="20"/>
                <w:lang w:eastAsia="pl-PL"/>
              </w:rPr>
              <w:t>dotyczące projektów w zakresie opieki nad matką i dzieckiem</w:t>
            </w:r>
            <w:r w:rsidR="000B1BE2">
              <w:rPr>
                <w:rFonts w:ascii="Arial" w:eastAsia="Times New Roman" w:hAnsi="Arial" w:cs="Arial"/>
                <w:color w:val="000000"/>
                <w:sz w:val="20"/>
                <w:szCs w:val="20"/>
                <w:lang w:eastAsia="pl-PL"/>
              </w:rPr>
              <w:t xml:space="preserve"> </w:t>
            </w:r>
            <w:r w:rsidRPr="00A61113">
              <w:rPr>
                <w:rFonts w:ascii="Arial" w:eastAsia="Times New Roman" w:hAnsi="Arial" w:cs="Arial"/>
                <w:color w:val="000000"/>
                <w:sz w:val="20"/>
                <w:szCs w:val="20"/>
                <w:lang w:eastAsia="pl-PL"/>
              </w:rPr>
              <w:t>premiują projekty realizowane w</w:t>
            </w:r>
            <w:r w:rsidR="000B1BE2">
              <w:rPr>
                <w:rFonts w:ascii="Arial" w:eastAsia="Times New Roman" w:hAnsi="Arial" w:cs="Arial"/>
                <w:color w:val="000000"/>
                <w:sz w:val="20"/>
                <w:szCs w:val="20"/>
                <w:lang w:eastAsia="pl-PL"/>
              </w:rPr>
              <w:t xml:space="preserve"> </w:t>
            </w:r>
            <w:r w:rsidRPr="00A61113">
              <w:rPr>
                <w:rFonts w:ascii="Arial" w:eastAsia="Times New Roman" w:hAnsi="Arial" w:cs="Arial"/>
                <w:color w:val="000000"/>
                <w:sz w:val="20"/>
                <w:szCs w:val="20"/>
                <w:lang w:eastAsia="pl-PL"/>
              </w:rPr>
              <w:t>oddziałach neonatologicznych</w:t>
            </w:r>
            <w:r w:rsidR="000B1BE2">
              <w:rPr>
                <w:rFonts w:ascii="Arial" w:eastAsia="Times New Roman" w:hAnsi="Arial" w:cs="Arial"/>
                <w:color w:val="000000"/>
                <w:sz w:val="20"/>
                <w:szCs w:val="20"/>
                <w:lang w:eastAsia="pl-PL"/>
              </w:rPr>
              <w:t xml:space="preserve"> </w:t>
            </w:r>
            <w:r w:rsidRPr="00A61113">
              <w:rPr>
                <w:rFonts w:ascii="Arial" w:eastAsia="Times New Roman" w:hAnsi="Arial" w:cs="Arial"/>
                <w:color w:val="000000"/>
                <w:sz w:val="20"/>
                <w:szCs w:val="20"/>
                <w:lang w:eastAsia="pl-PL"/>
              </w:rPr>
              <w:t>zlokalizowanych w podmiotach wysokospecjalistycznych</w:t>
            </w:r>
            <w:r w:rsidR="000B1BE2">
              <w:rPr>
                <w:rFonts w:ascii="Arial" w:eastAsia="Times New Roman" w:hAnsi="Arial" w:cs="Arial"/>
                <w:color w:val="000000"/>
                <w:sz w:val="20"/>
                <w:szCs w:val="20"/>
                <w:lang w:eastAsia="pl-PL"/>
              </w:rPr>
              <w:t xml:space="preserve"> </w:t>
            </w:r>
            <w:r w:rsidRPr="00A61113">
              <w:rPr>
                <w:rFonts w:ascii="Arial" w:eastAsia="Times New Roman" w:hAnsi="Arial" w:cs="Arial"/>
                <w:color w:val="000000"/>
                <w:sz w:val="20"/>
                <w:szCs w:val="20"/>
                <w:lang w:eastAsia="pl-PL"/>
              </w:rPr>
              <w:t>– dotyczy szpitali.</w:t>
            </w:r>
          </w:p>
        </w:tc>
        <w:tc>
          <w:tcPr>
            <w:tcW w:w="2410" w:type="dxa"/>
            <w:shd w:val="clear" w:color="auto" w:fill="auto"/>
            <w:noWrap/>
          </w:tcPr>
          <w:p w14:paraId="2D581445" w14:textId="50ED35A7" w:rsidR="00346A52" w:rsidRPr="00B55EE1" w:rsidRDefault="00DD32CF" w:rsidP="00935609">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1984" w:type="dxa"/>
            <w:shd w:val="clear" w:color="auto" w:fill="auto"/>
            <w:noWrap/>
          </w:tcPr>
          <w:p w14:paraId="270E72F6" w14:textId="48E24B6F" w:rsidR="00346A52" w:rsidRPr="00935609" w:rsidRDefault="00DD32CF" w:rsidP="00935609">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5518" w:type="dxa"/>
            <w:shd w:val="clear" w:color="auto" w:fill="auto"/>
            <w:noWrap/>
          </w:tcPr>
          <w:p w14:paraId="705CFD50" w14:textId="62BF9E55" w:rsidR="00346A52" w:rsidRPr="00935609" w:rsidRDefault="00DD32CF" w:rsidP="00935609">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504034" w:rsidRPr="00B55EE1" w14:paraId="42D059A6" w14:textId="77777777" w:rsidTr="005917CF">
        <w:trPr>
          <w:trHeight w:val="600"/>
        </w:trPr>
        <w:tc>
          <w:tcPr>
            <w:tcW w:w="557" w:type="dxa"/>
            <w:shd w:val="clear" w:color="000000" w:fill="E6E6E6"/>
            <w:noWrap/>
            <w:vAlign w:val="center"/>
          </w:tcPr>
          <w:p w14:paraId="2AAB6063" w14:textId="17FAFA83" w:rsidR="00504034" w:rsidRDefault="00504034" w:rsidP="005040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w:t>
            </w:r>
          </w:p>
        </w:tc>
        <w:tc>
          <w:tcPr>
            <w:tcW w:w="3134" w:type="dxa"/>
            <w:shd w:val="clear" w:color="auto" w:fill="auto"/>
            <w:noWrap/>
          </w:tcPr>
          <w:p w14:paraId="0B9D75F5" w14:textId="7541D8C8" w:rsidR="00504034" w:rsidRPr="00AB0DEC" w:rsidRDefault="00504034" w:rsidP="00504034">
            <w:pPr>
              <w:spacing w:after="0" w:line="240" w:lineRule="auto"/>
              <w:rPr>
                <w:rFonts w:ascii="Arial" w:eastAsia="Times New Roman" w:hAnsi="Arial" w:cs="Arial"/>
                <w:color w:val="000000"/>
                <w:sz w:val="20"/>
                <w:szCs w:val="20"/>
                <w:lang w:eastAsia="pl-PL"/>
              </w:rPr>
            </w:pPr>
            <w:r w:rsidRPr="00504034">
              <w:rPr>
                <w:rFonts w:ascii="Arial" w:eastAsia="Times New Roman" w:hAnsi="Arial" w:cs="Arial"/>
                <w:color w:val="000000"/>
                <w:sz w:val="20"/>
                <w:szCs w:val="20"/>
                <w:lang w:eastAsia="pl-PL"/>
              </w:rPr>
              <w:t>Premiowane będą</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projekty</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realizowane</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przez</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podmioty</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świadczące</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podstawową opiekę zdrowotną</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znajdujące</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się</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na terenie powiatów,</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w których wskaźnik liczby świadczeń lekarza</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podstawowej opieki zdrowotnej</w:t>
            </w:r>
            <w:r w:rsidR="000B1BE2">
              <w:rPr>
                <w:rFonts w:ascii="Arial" w:eastAsia="Times New Roman" w:hAnsi="Arial" w:cs="Arial"/>
                <w:color w:val="000000"/>
                <w:sz w:val="20"/>
                <w:szCs w:val="20"/>
                <w:lang w:eastAsia="pl-PL"/>
              </w:rPr>
              <w:t xml:space="preserve"> </w:t>
            </w:r>
            <w:r w:rsidRPr="00504034">
              <w:rPr>
                <w:rFonts w:ascii="Arial" w:eastAsia="Times New Roman" w:hAnsi="Arial" w:cs="Arial"/>
                <w:color w:val="000000"/>
                <w:sz w:val="20"/>
                <w:szCs w:val="20"/>
                <w:lang w:eastAsia="pl-PL"/>
              </w:rPr>
              <w:t>na 10 tys. ludności jest wyższy niż wartość dla województwa.</w:t>
            </w:r>
          </w:p>
        </w:tc>
        <w:tc>
          <w:tcPr>
            <w:tcW w:w="2410" w:type="dxa"/>
            <w:shd w:val="clear" w:color="auto" w:fill="auto"/>
            <w:noWrap/>
          </w:tcPr>
          <w:p w14:paraId="32C2F020" w14:textId="5B5F6C5C" w:rsidR="00504034" w:rsidRPr="00B55EE1" w:rsidRDefault="00504034" w:rsidP="00504034">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1984" w:type="dxa"/>
            <w:shd w:val="clear" w:color="auto" w:fill="auto"/>
            <w:noWrap/>
          </w:tcPr>
          <w:p w14:paraId="7B82D755" w14:textId="76CCE1E1" w:rsidR="00504034" w:rsidRPr="00935609" w:rsidRDefault="00504034" w:rsidP="00504034">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5518" w:type="dxa"/>
            <w:shd w:val="clear" w:color="auto" w:fill="auto"/>
            <w:noWrap/>
          </w:tcPr>
          <w:p w14:paraId="658BE4AB" w14:textId="2DDEAF9A" w:rsidR="00504034" w:rsidRPr="00935609" w:rsidRDefault="00504034" w:rsidP="00504034">
            <w:pPr>
              <w:spacing w:after="0" w:line="240" w:lineRule="auto"/>
              <w:rPr>
                <w:rFonts w:ascii="Arial" w:eastAsia="Times New Roman" w:hAnsi="Arial" w:cs="Arial"/>
                <w:color w:val="000000"/>
                <w:sz w:val="20"/>
                <w:szCs w:val="20"/>
                <w:lang w:eastAsia="pl-PL"/>
              </w:rPr>
            </w:pPr>
            <w:r w:rsidRPr="00504034">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4A7CA8" w:rsidRPr="00B55EE1" w14:paraId="68964737" w14:textId="77777777" w:rsidTr="005917CF">
        <w:trPr>
          <w:trHeight w:val="600"/>
        </w:trPr>
        <w:tc>
          <w:tcPr>
            <w:tcW w:w="557" w:type="dxa"/>
            <w:shd w:val="clear" w:color="000000" w:fill="E6E6E6"/>
            <w:noWrap/>
            <w:vAlign w:val="center"/>
          </w:tcPr>
          <w:p w14:paraId="7AF59D5C" w14:textId="668E0E89" w:rsidR="004A7CA8" w:rsidRDefault="004A7CA8" w:rsidP="004A7CA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w:t>
            </w:r>
          </w:p>
        </w:tc>
        <w:tc>
          <w:tcPr>
            <w:tcW w:w="3134" w:type="dxa"/>
            <w:shd w:val="clear" w:color="auto" w:fill="auto"/>
            <w:noWrap/>
          </w:tcPr>
          <w:p w14:paraId="3BA2DC97" w14:textId="2C9115CA" w:rsidR="004A7CA8" w:rsidRPr="00AB0DEC" w:rsidRDefault="004A7CA8" w:rsidP="004A7CA8">
            <w:pPr>
              <w:spacing w:after="0" w:line="240" w:lineRule="auto"/>
              <w:rPr>
                <w:rFonts w:ascii="Arial" w:eastAsia="Times New Roman" w:hAnsi="Arial" w:cs="Arial"/>
                <w:color w:val="000000"/>
                <w:sz w:val="20"/>
                <w:szCs w:val="20"/>
                <w:lang w:eastAsia="pl-PL"/>
              </w:rPr>
            </w:pPr>
            <w:r w:rsidRPr="004A7CA8">
              <w:rPr>
                <w:rFonts w:ascii="Arial" w:eastAsia="Times New Roman" w:hAnsi="Arial" w:cs="Arial"/>
                <w:color w:val="000000"/>
                <w:sz w:val="20"/>
                <w:szCs w:val="20"/>
                <w:lang w:eastAsia="pl-PL"/>
              </w:rPr>
              <w:t>Premiowane będą projekty</w:t>
            </w:r>
            <w:r w:rsidR="000B1BE2">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realizowane</w:t>
            </w:r>
            <w:r w:rsidR="000B1BE2">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przez podmioty</w:t>
            </w:r>
            <w:r w:rsidR="000B1BE2">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świadczące</w:t>
            </w:r>
            <w:r w:rsidR="000B1BE2">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podstawową opiekę zdrowotną</w:t>
            </w:r>
            <w:r w:rsidR="000B1BE2">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znajdujące się na terenie powiatów,</w:t>
            </w:r>
            <w:r w:rsidR="007A795B">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w których</w:t>
            </w:r>
            <w:r w:rsidR="007A795B">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udział świadczeń lekarzy</w:t>
            </w:r>
            <w:r w:rsidR="007A795B">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podstawowej opieki zdrowotnej</w:t>
            </w:r>
            <w:r w:rsidR="007A795B">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lastRenderedPageBreak/>
              <w:t>udzielanych pacjentom w grupie wiekowej</w:t>
            </w:r>
            <w:r w:rsidR="007A795B">
              <w:rPr>
                <w:rFonts w:ascii="Arial" w:eastAsia="Times New Roman" w:hAnsi="Arial" w:cs="Arial"/>
                <w:color w:val="000000"/>
                <w:sz w:val="20"/>
                <w:szCs w:val="20"/>
                <w:lang w:eastAsia="pl-PL"/>
              </w:rPr>
              <w:t xml:space="preserve"> </w:t>
            </w:r>
            <w:r w:rsidRPr="004A7CA8">
              <w:rPr>
                <w:rFonts w:ascii="Arial" w:eastAsia="Times New Roman" w:hAnsi="Arial" w:cs="Arial"/>
                <w:color w:val="000000"/>
                <w:sz w:val="20"/>
                <w:szCs w:val="20"/>
                <w:lang w:eastAsia="pl-PL"/>
              </w:rPr>
              <w:t>0-5 lat oraz 65+ jest wyższy niż odpowiednie wartości dla województwa.</w:t>
            </w:r>
          </w:p>
        </w:tc>
        <w:tc>
          <w:tcPr>
            <w:tcW w:w="2410" w:type="dxa"/>
            <w:shd w:val="clear" w:color="auto" w:fill="auto"/>
            <w:noWrap/>
          </w:tcPr>
          <w:p w14:paraId="71F56498" w14:textId="2C738B37" w:rsidR="004A7CA8" w:rsidRPr="00B55EE1" w:rsidRDefault="004A7CA8" w:rsidP="004A7CA8">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6E210FF4" w14:textId="67B08D3A" w:rsidR="004A7CA8" w:rsidRPr="00935609" w:rsidRDefault="004A7CA8" w:rsidP="004A7CA8">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5518" w:type="dxa"/>
            <w:shd w:val="clear" w:color="auto" w:fill="auto"/>
            <w:noWrap/>
          </w:tcPr>
          <w:p w14:paraId="056E03D9" w14:textId="25F21A50" w:rsidR="004A7CA8" w:rsidRPr="00935609" w:rsidRDefault="004A7CA8" w:rsidP="004A7CA8">
            <w:pPr>
              <w:spacing w:after="0" w:line="240" w:lineRule="auto"/>
              <w:rPr>
                <w:rFonts w:ascii="Arial" w:eastAsia="Times New Roman" w:hAnsi="Arial" w:cs="Arial"/>
                <w:color w:val="000000"/>
                <w:sz w:val="20"/>
                <w:szCs w:val="20"/>
                <w:lang w:eastAsia="pl-PL"/>
              </w:rPr>
            </w:pPr>
            <w:r w:rsidRPr="004A7CA8">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F13AE0" w:rsidRPr="00B55EE1" w14:paraId="19C89824" w14:textId="77777777" w:rsidTr="005917CF">
        <w:trPr>
          <w:trHeight w:val="600"/>
        </w:trPr>
        <w:tc>
          <w:tcPr>
            <w:tcW w:w="557" w:type="dxa"/>
            <w:shd w:val="clear" w:color="000000" w:fill="E6E6E6"/>
            <w:noWrap/>
            <w:vAlign w:val="center"/>
          </w:tcPr>
          <w:p w14:paraId="25EAFB39" w14:textId="46A57E03" w:rsidR="00F13AE0" w:rsidRDefault="00F13AE0" w:rsidP="00F13A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A14316">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w:t>
            </w:r>
          </w:p>
        </w:tc>
        <w:tc>
          <w:tcPr>
            <w:tcW w:w="3134" w:type="dxa"/>
            <w:shd w:val="clear" w:color="auto" w:fill="auto"/>
            <w:noWrap/>
          </w:tcPr>
          <w:p w14:paraId="42B46F6E" w14:textId="7D1F0153" w:rsidR="00F13AE0" w:rsidRPr="00AB0DEC" w:rsidRDefault="00F13AE0" w:rsidP="00F13AE0">
            <w:pPr>
              <w:spacing w:after="0" w:line="240" w:lineRule="auto"/>
              <w:rPr>
                <w:rFonts w:ascii="Arial" w:eastAsia="Times New Roman" w:hAnsi="Arial" w:cs="Arial"/>
                <w:color w:val="000000"/>
                <w:sz w:val="20"/>
                <w:szCs w:val="20"/>
                <w:lang w:eastAsia="pl-PL"/>
              </w:rPr>
            </w:pPr>
            <w:r w:rsidRPr="00F13AE0">
              <w:rPr>
                <w:rFonts w:ascii="Arial" w:eastAsia="Times New Roman" w:hAnsi="Arial" w:cs="Arial"/>
                <w:color w:val="000000"/>
                <w:sz w:val="20"/>
                <w:szCs w:val="20"/>
                <w:lang w:eastAsia="pl-PL"/>
              </w:rPr>
              <w:t>Premiowane będą projekty realizowane</w:t>
            </w:r>
            <w:r w:rsidR="007A795B">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przez podmioty</w:t>
            </w:r>
            <w:r w:rsidR="007A795B">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świadczące</w:t>
            </w:r>
            <w:r w:rsidR="007A795B">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podstawową opiekę zdrowotną</w:t>
            </w:r>
            <w:r w:rsidR="007A795B">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znajdujące się na terenie powiatów, w których wskaźnik</w:t>
            </w:r>
            <w:r w:rsidR="007A795B">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wykorzystania nagłej opieki medycznej</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jest poniżej średniej</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dla województwa</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lub</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które</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zobowiążą się do</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osiągniecia w wyniku realizacji projektu wartości</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niższej</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niż wartość</w:t>
            </w:r>
            <w:r w:rsidR="00DD5250">
              <w:rPr>
                <w:rFonts w:ascii="Arial" w:eastAsia="Times New Roman" w:hAnsi="Arial" w:cs="Arial"/>
                <w:color w:val="000000"/>
                <w:sz w:val="20"/>
                <w:szCs w:val="20"/>
                <w:lang w:eastAsia="pl-PL"/>
              </w:rPr>
              <w:t xml:space="preserve"> </w:t>
            </w:r>
            <w:r w:rsidRPr="00F13AE0">
              <w:rPr>
                <w:rFonts w:ascii="Arial" w:eastAsia="Times New Roman" w:hAnsi="Arial" w:cs="Arial"/>
                <w:color w:val="000000"/>
                <w:sz w:val="20"/>
                <w:szCs w:val="20"/>
                <w:lang w:eastAsia="pl-PL"/>
              </w:rPr>
              <w:t>dla województwa.</w:t>
            </w:r>
          </w:p>
        </w:tc>
        <w:tc>
          <w:tcPr>
            <w:tcW w:w="2410" w:type="dxa"/>
            <w:shd w:val="clear" w:color="auto" w:fill="auto"/>
            <w:noWrap/>
          </w:tcPr>
          <w:p w14:paraId="1F23B1DE" w14:textId="31C7CF51" w:rsidR="00F13AE0" w:rsidRPr="00B55EE1" w:rsidRDefault="00F13AE0" w:rsidP="00F13AE0">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1984" w:type="dxa"/>
            <w:shd w:val="clear" w:color="auto" w:fill="auto"/>
            <w:noWrap/>
          </w:tcPr>
          <w:p w14:paraId="376B627F" w14:textId="59692F24" w:rsidR="00F13AE0" w:rsidRPr="00935609" w:rsidRDefault="00F13AE0" w:rsidP="00F13AE0">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5518" w:type="dxa"/>
            <w:shd w:val="clear" w:color="auto" w:fill="auto"/>
            <w:noWrap/>
          </w:tcPr>
          <w:p w14:paraId="2DAE7B9A" w14:textId="1B1E0199" w:rsidR="00F13AE0" w:rsidRPr="00935609" w:rsidRDefault="00F13AE0" w:rsidP="00F13AE0">
            <w:pPr>
              <w:spacing w:after="0" w:line="240" w:lineRule="auto"/>
              <w:rPr>
                <w:rFonts w:ascii="Arial" w:eastAsia="Times New Roman" w:hAnsi="Arial" w:cs="Arial"/>
                <w:color w:val="000000"/>
                <w:sz w:val="20"/>
                <w:szCs w:val="20"/>
                <w:lang w:eastAsia="pl-PL"/>
              </w:rPr>
            </w:pPr>
            <w:r w:rsidRPr="00F13AE0">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1552A5" w:rsidRPr="00B55EE1" w14:paraId="1292AF29" w14:textId="77777777" w:rsidTr="005917CF">
        <w:trPr>
          <w:trHeight w:val="600"/>
        </w:trPr>
        <w:tc>
          <w:tcPr>
            <w:tcW w:w="557" w:type="dxa"/>
            <w:shd w:val="clear" w:color="000000" w:fill="E6E6E6"/>
            <w:noWrap/>
            <w:vAlign w:val="center"/>
          </w:tcPr>
          <w:p w14:paraId="0136FE2C" w14:textId="0E601BDD" w:rsidR="001552A5" w:rsidRDefault="001552A5" w:rsidP="001552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A14316">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w:t>
            </w:r>
          </w:p>
        </w:tc>
        <w:tc>
          <w:tcPr>
            <w:tcW w:w="3134" w:type="dxa"/>
            <w:shd w:val="clear" w:color="auto" w:fill="auto"/>
            <w:noWrap/>
          </w:tcPr>
          <w:p w14:paraId="35C1998E" w14:textId="63189510" w:rsidR="001552A5" w:rsidRPr="00AB0DEC" w:rsidRDefault="001552A5" w:rsidP="001552A5">
            <w:pPr>
              <w:spacing w:after="0" w:line="240" w:lineRule="auto"/>
              <w:rPr>
                <w:rFonts w:ascii="Arial" w:eastAsia="Times New Roman" w:hAnsi="Arial" w:cs="Arial"/>
                <w:color w:val="000000"/>
                <w:sz w:val="20"/>
                <w:szCs w:val="20"/>
                <w:lang w:eastAsia="pl-PL"/>
              </w:rPr>
            </w:pPr>
            <w:r w:rsidRPr="001552A5">
              <w:rPr>
                <w:rFonts w:ascii="Arial" w:eastAsia="Times New Roman" w:hAnsi="Arial" w:cs="Arial"/>
                <w:color w:val="000000"/>
                <w:sz w:val="20"/>
                <w:szCs w:val="20"/>
                <w:lang w:eastAsia="pl-PL"/>
              </w:rPr>
              <w:t>Premiowane będą projekty</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realizowane na rzecz</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typu poradni, dla których</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liczba porad na 100 tys. ludności w danym województwie jest mniejsza niż wartość dla Polski.</w:t>
            </w:r>
          </w:p>
        </w:tc>
        <w:tc>
          <w:tcPr>
            <w:tcW w:w="2410" w:type="dxa"/>
            <w:shd w:val="clear" w:color="auto" w:fill="auto"/>
            <w:noWrap/>
          </w:tcPr>
          <w:p w14:paraId="5F2C9F92" w14:textId="28EE620A" w:rsidR="001552A5" w:rsidRPr="00B55EE1" w:rsidRDefault="001552A5" w:rsidP="001552A5">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1984" w:type="dxa"/>
            <w:shd w:val="clear" w:color="auto" w:fill="auto"/>
            <w:noWrap/>
          </w:tcPr>
          <w:p w14:paraId="4DF2982D" w14:textId="5C33D86C" w:rsidR="001552A5" w:rsidRPr="00935609" w:rsidRDefault="001552A5" w:rsidP="001552A5">
            <w:pPr>
              <w:spacing w:after="0" w:line="240" w:lineRule="auto"/>
              <w:rPr>
                <w:rFonts w:ascii="Arial" w:eastAsia="Times New Roman" w:hAnsi="Arial" w:cs="Arial"/>
                <w:color w:val="000000"/>
                <w:sz w:val="20"/>
                <w:szCs w:val="20"/>
                <w:lang w:eastAsia="pl-PL"/>
              </w:rPr>
            </w:pPr>
            <w:r w:rsidRPr="00DD32CF">
              <w:rPr>
                <w:rFonts w:ascii="Arial" w:eastAsia="Times New Roman" w:hAnsi="Arial" w:cs="Arial"/>
                <w:color w:val="000000"/>
                <w:sz w:val="20"/>
                <w:szCs w:val="20"/>
                <w:lang w:eastAsia="pl-PL"/>
              </w:rPr>
              <w:t>nie dotyczy</w:t>
            </w:r>
          </w:p>
        </w:tc>
        <w:tc>
          <w:tcPr>
            <w:tcW w:w="5518" w:type="dxa"/>
            <w:shd w:val="clear" w:color="auto" w:fill="auto"/>
            <w:noWrap/>
          </w:tcPr>
          <w:p w14:paraId="6EC4E504" w14:textId="547F9F82" w:rsidR="001552A5" w:rsidRPr="00935609" w:rsidRDefault="001552A5" w:rsidP="001552A5">
            <w:pPr>
              <w:spacing w:after="0" w:line="240" w:lineRule="auto"/>
              <w:rPr>
                <w:rFonts w:ascii="Arial" w:eastAsia="Times New Roman" w:hAnsi="Arial" w:cs="Arial"/>
                <w:color w:val="000000"/>
                <w:sz w:val="20"/>
                <w:szCs w:val="20"/>
                <w:lang w:eastAsia="pl-PL"/>
              </w:rPr>
            </w:pPr>
            <w:r w:rsidRPr="001552A5">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1552A5" w:rsidRPr="00B55EE1" w14:paraId="2ECCC136" w14:textId="77777777" w:rsidTr="005917CF">
        <w:trPr>
          <w:trHeight w:val="600"/>
        </w:trPr>
        <w:tc>
          <w:tcPr>
            <w:tcW w:w="557" w:type="dxa"/>
            <w:shd w:val="clear" w:color="000000" w:fill="E6E6E6"/>
            <w:noWrap/>
            <w:vAlign w:val="center"/>
          </w:tcPr>
          <w:p w14:paraId="7759D9F7" w14:textId="345C5B0F" w:rsidR="001552A5" w:rsidRDefault="00A14316" w:rsidP="001552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r w:rsidR="001552A5">
              <w:rPr>
                <w:rFonts w:ascii="Arial" w:eastAsia="Times New Roman" w:hAnsi="Arial" w:cs="Arial"/>
                <w:color w:val="000000"/>
                <w:sz w:val="20"/>
                <w:szCs w:val="20"/>
                <w:lang w:eastAsia="pl-PL"/>
              </w:rPr>
              <w:t>.</w:t>
            </w:r>
          </w:p>
        </w:tc>
        <w:tc>
          <w:tcPr>
            <w:tcW w:w="3134" w:type="dxa"/>
            <w:shd w:val="clear" w:color="auto" w:fill="auto"/>
            <w:noWrap/>
          </w:tcPr>
          <w:p w14:paraId="4D0BBE8F" w14:textId="6F137C9C" w:rsidR="001552A5" w:rsidRPr="00AB0DEC" w:rsidRDefault="001552A5" w:rsidP="001552A5">
            <w:pPr>
              <w:spacing w:after="0" w:line="240" w:lineRule="auto"/>
              <w:rPr>
                <w:rFonts w:ascii="Arial" w:eastAsia="Times New Roman" w:hAnsi="Arial" w:cs="Arial"/>
                <w:color w:val="000000"/>
                <w:sz w:val="20"/>
                <w:szCs w:val="20"/>
                <w:lang w:eastAsia="pl-PL"/>
              </w:rPr>
            </w:pPr>
            <w:r w:rsidRPr="001552A5">
              <w:rPr>
                <w:rFonts w:ascii="Arial" w:eastAsia="Times New Roman" w:hAnsi="Arial" w:cs="Arial"/>
                <w:color w:val="000000"/>
                <w:sz w:val="20"/>
                <w:szCs w:val="20"/>
                <w:lang w:eastAsia="pl-PL"/>
              </w:rPr>
              <w:t>Premiowane będą projekty realizowane</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przez podmioty, w których odsetek hospitalizacji poniżej 4</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dni jest</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wyższy niż</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wartość tego wskaźnika dla</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województwa,</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którym</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towarzyszy</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jednocześnie</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wysoki odsetek bardziej obciążonych pacjentów,</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tzn. suma udziału pacjentów ze współczynnikiem</w:t>
            </w:r>
            <w:r w:rsidR="00DD5250">
              <w:rPr>
                <w:rFonts w:ascii="Arial" w:eastAsia="Times New Roman" w:hAnsi="Arial" w:cs="Arial"/>
                <w:color w:val="000000"/>
                <w:sz w:val="20"/>
                <w:szCs w:val="20"/>
                <w:lang w:eastAsia="pl-PL"/>
              </w:rPr>
              <w:t xml:space="preserve"> </w:t>
            </w:r>
            <w:proofErr w:type="spellStart"/>
            <w:r w:rsidRPr="001552A5">
              <w:rPr>
                <w:rFonts w:ascii="Arial" w:eastAsia="Times New Roman" w:hAnsi="Arial" w:cs="Arial"/>
                <w:color w:val="000000"/>
                <w:sz w:val="20"/>
                <w:szCs w:val="20"/>
                <w:lang w:eastAsia="pl-PL"/>
              </w:rPr>
              <w:t>wielochorobowości</w:t>
            </w:r>
            <w:proofErr w:type="spellEnd"/>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„wysokim” i „bardzo wysokim” u danego świadczeniodawcy</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jest</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wyższa niż</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suma tych współczynników dla</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danego</w:t>
            </w:r>
            <w:r w:rsidR="00DD5250">
              <w:rPr>
                <w:rFonts w:ascii="Arial" w:eastAsia="Times New Roman" w:hAnsi="Arial" w:cs="Arial"/>
                <w:color w:val="000000"/>
                <w:sz w:val="20"/>
                <w:szCs w:val="20"/>
                <w:lang w:eastAsia="pl-PL"/>
              </w:rPr>
              <w:t xml:space="preserve"> </w:t>
            </w:r>
            <w:r w:rsidRPr="001552A5">
              <w:rPr>
                <w:rFonts w:ascii="Arial" w:eastAsia="Times New Roman" w:hAnsi="Arial" w:cs="Arial"/>
                <w:color w:val="000000"/>
                <w:sz w:val="20"/>
                <w:szCs w:val="20"/>
                <w:lang w:eastAsia="pl-PL"/>
              </w:rPr>
              <w:t>województwa. </w:t>
            </w:r>
          </w:p>
        </w:tc>
        <w:tc>
          <w:tcPr>
            <w:tcW w:w="2410" w:type="dxa"/>
            <w:shd w:val="clear" w:color="auto" w:fill="auto"/>
            <w:noWrap/>
          </w:tcPr>
          <w:p w14:paraId="720A40C1"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8.Zgodność projektu dot. zakresu onkologii z wymogami specyficznymi</w:t>
            </w:r>
          </w:p>
          <w:p w14:paraId="0E631B63" w14:textId="77777777" w:rsidR="008A76D5" w:rsidRPr="008A76D5" w:rsidRDefault="008A76D5" w:rsidP="008A76D5">
            <w:pPr>
              <w:spacing w:after="0" w:line="240" w:lineRule="auto"/>
              <w:rPr>
                <w:rFonts w:ascii="Arial" w:eastAsia="Times New Roman" w:hAnsi="Arial" w:cs="Arial"/>
                <w:color w:val="000000"/>
                <w:sz w:val="20"/>
                <w:szCs w:val="20"/>
                <w:lang w:eastAsia="pl-PL"/>
              </w:rPr>
            </w:pPr>
          </w:p>
          <w:p w14:paraId="0B1E4E67"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Ocenie przez to kryterium podlega tylko projekt 14.P.2 (zakres onkologia).</w:t>
            </w:r>
          </w:p>
          <w:p w14:paraId="569A4818" w14:textId="24B28A0E" w:rsidR="001552A5" w:rsidRPr="00B55EE1"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14.P.1 (zakres psychiatria) ma oddzielnie dedykowane równoważne kryterium</w:t>
            </w:r>
          </w:p>
        </w:tc>
        <w:tc>
          <w:tcPr>
            <w:tcW w:w="1984" w:type="dxa"/>
            <w:shd w:val="clear" w:color="auto" w:fill="auto"/>
            <w:noWrap/>
          </w:tcPr>
          <w:p w14:paraId="749E3803"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 xml:space="preserve">Kryterium merytoryczne  specyficzne punktowane </w:t>
            </w:r>
          </w:p>
          <w:p w14:paraId="74D7C4B2" w14:textId="77777777" w:rsidR="008A76D5" w:rsidRPr="008A76D5"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skala punktowa 0 -8</w:t>
            </w:r>
          </w:p>
          <w:p w14:paraId="77CC99E1" w14:textId="14A1D960" w:rsidR="001552A5" w:rsidRPr="00935609" w:rsidRDefault="008A76D5" w:rsidP="008A76D5">
            <w:pPr>
              <w:spacing w:after="0" w:line="240" w:lineRule="auto"/>
              <w:rPr>
                <w:rFonts w:ascii="Arial" w:eastAsia="Times New Roman" w:hAnsi="Arial" w:cs="Arial"/>
                <w:color w:val="000000"/>
                <w:sz w:val="20"/>
                <w:szCs w:val="20"/>
                <w:lang w:eastAsia="pl-PL"/>
              </w:rPr>
            </w:pPr>
            <w:r w:rsidRPr="008A76D5">
              <w:rPr>
                <w:rFonts w:ascii="Arial" w:eastAsia="Times New Roman" w:hAnsi="Arial" w:cs="Arial"/>
                <w:color w:val="000000"/>
                <w:sz w:val="20"/>
                <w:szCs w:val="20"/>
                <w:lang w:eastAsia="pl-PL"/>
              </w:rPr>
              <w:t>waga 1,0</w:t>
            </w:r>
          </w:p>
        </w:tc>
        <w:tc>
          <w:tcPr>
            <w:tcW w:w="5518" w:type="dxa"/>
            <w:shd w:val="clear" w:color="auto" w:fill="auto"/>
            <w:noWrap/>
          </w:tcPr>
          <w:p w14:paraId="63A89214"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Wymogi rekomendacji:</w:t>
            </w:r>
          </w:p>
          <w:p w14:paraId="54F8FD92" w14:textId="16BD255E"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Kryteria premiują projekty realizowane przez podmioty, gdzie wskaźnik odsetka hospitalizacji poniżej 4 dni wyższy niż wartość tego wskaźnika dla województwa</w:t>
            </w:r>
            <w:r>
              <w:rPr>
                <w:rFonts w:ascii="Arial" w:eastAsia="Times New Roman" w:hAnsi="Arial" w:cs="Arial"/>
                <w:color w:val="000000"/>
                <w:sz w:val="20"/>
                <w:szCs w:val="20"/>
                <w:lang w:eastAsia="pl-PL"/>
              </w:rPr>
              <w:t>.</w:t>
            </w:r>
          </w:p>
          <w:p w14:paraId="6F24BEC6"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6FB7B1FB"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Ocenie w ramach kryterium podlegać będzie;</w:t>
            </w:r>
          </w:p>
          <w:p w14:paraId="7533D45B"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60668FBB"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Czy projekt realizowany jest przez podmiot leczniczy, w którym odsetek hospitalizacji poniżej 4 dni jest wyższy niż średnia wartość tego wskaźnika dla województwa. w którym znajdują się te podmioty udzielające świadczeń opieki zdrowotnej pacjentom bardziej obciążonym, tzn. suma udziału pacjentów ze współczynnikiem </w:t>
            </w:r>
            <w:proofErr w:type="spellStart"/>
            <w:r w:rsidRPr="00444286">
              <w:rPr>
                <w:rFonts w:ascii="Arial" w:eastAsia="Times New Roman" w:hAnsi="Arial" w:cs="Arial"/>
                <w:color w:val="000000"/>
                <w:sz w:val="20"/>
                <w:szCs w:val="20"/>
                <w:lang w:eastAsia="pl-PL"/>
              </w:rPr>
              <w:t>wielochorobowości</w:t>
            </w:r>
            <w:proofErr w:type="spellEnd"/>
            <w:r w:rsidRPr="00444286">
              <w:rPr>
                <w:rFonts w:ascii="Arial" w:eastAsia="Times New Roman" w:hAnsi="Arial" w:cs="Arial"/>
                <w:color w:val="000000"/>
                <w:sz w:val="20"/>
                <w:szCs w:val="20"/>
                <w:lang w:eastAsia="pl-PL"/>
              </w:rPr>
              <w:t xml:space="preserve"> „wysokim” i „bardzo wysokim” u danego świadczeniodawcy jest wyższa niż suma tych współczynników dla danego województwa. Projekt otrzyma punkt gdy spełni powyższe.</w:t>
            </w:r>
          </w:p>
          <w:p w14:paraId="59A4EFB2"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278C55AF"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lastRenderedPageBreak/>
              <w:t>W ramach kryterium ocenie podlega również :</w:t>
            </w:r>
          </w:p>
          <w:p w14:paraId="4DBFE221"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Udział świadczeń: w zależności od charakteru oddziału onkologicznego (zapobiegawczy albo zabiegowy). Projekt otrzyma punkty gdy:</w:t>
            </w:r>
          </w:p>
          <w:p w14:paraId="5552F7BC"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dla oddziału zabiegowego - czy w ramach projektu udział świadczeń zabiegowych we wszystkich świadczeniach udzielanych na danym oddziale zabiegowym objętym projektem wynosi powyżej 75 %.</w:t>
            </w:r>
          </w:p>
          <w:p w14:paraId="6AF6C8C7"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lub</w:t>
            </w:r>
          </w:p>
          <w:p w14:paraId="18816033"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 dla oddziału zachowawczego - udział przyjęć w trybie nagłym na oddziale o charakterze zachowawczym objętym projektem we wszystkich przyjęciach wynosi powyżej 30% </w:t>
            </w:r>
          </w:p>
          <w:p w14:paraId="36543934"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58234DF7"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x Koncentracja zabiegów kompleksowych - czy zaplanowane w ramach projektu działania ukierunkowane są na świadczenie kompleksowej opieki zdrowotnej, tj. na wykonywanie kompleksowych zabiegów. Projekt otrzyma punkty w przypadku,</w:t>
            </w:r>
          </w:p>
          <w:p w14:paraId="5D72E0E8"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1B2B1EDE"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lub  </w:t>
            </w:r>
          </w:p>
          <w:p w14:paraId="604BE46B"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-przekroczy próg odcięcia  w wyniku realizacji projektu. </w:t>
            </w:r>
          </w:p>
          <w:p w14:paraId="5A86B86F"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7D5E52D0"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269BE342"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innych zakresach w ramach lecznictwa szpitalnego i AOS o tym samym profilu  </w:t>
            </w:r>
          </w:p>
          <w:p w14:paraId="456A31D2"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oraz </w:t>
            </w:r>
          </w:p>
          <w:p w14:paraId="16060CC6"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0124C659"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lastRenderedPageBreak/>
              <w:t>Punkt otrzyma projekt, który wykaże powyższe.</w:t>
            </w:r>
          </w:p>
          <w:p w14:paraId="7ADA0391" w14:textId="77777777" w:rsidR="00444286" w:rsidRPr="00444286" w:rsidRDefault="00444286" w:rsidP="00444286">
            <w:pPr>
              <w:spacing w:after="0" w:line="240" w:lineRule="auto"/>
              <w:rPr>
                <w:rFonts w:ascii="Arial" w:eastAsia="Times New Roman" w:hAnsi="Arial" w:cs="Arial"/>
                <w:color w:val="000000"/>
                <w:sz w:val="20"/>
                <w:szCs w:val="20"/>
                <w:lang w:eastAsia="pl-PL"/>
              </w:rPr>
            </w:pPr>
          </w:p>
          <w:p w14:paraId="18C7DD92"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x Skutki projektu onkologicznego - czy projekt zakłada działania przyczyniające się do: </w:t>
            </w:r>
          </w:p>
          <w:p w14:paraId="468BEDD9"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01308670"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lub </w:t>
            </w:r>
          </w:p>
          <w:p w14:paraId="3DA219AE"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 W zakresie chemioterapii – zwiększenia udziału świadczeń z ww. zakresu w trybie jednodniowym lub ambulatoryjnym </w:t>
            </w:r>
          </w:p>
          <w:p w14:paraId="0EBFFB63"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xml:space="preserve">lub </w:t>
            </w:r>
          </w:p>
          <w:p w14:paraId="761BB55E" w14:textId="77777777"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 Czy projekt realizowany będzie przez podmiot leczniczy, który wdraża programy profilaktyczne w powiatach, w których dane dotyczące epidemiologii (np. standaryzowany współczynnik chorobowości) wynikające z map potrzeb  są najwyższe w województwie śląskim.</w:t>
            </w:r>
          </w:p>
          <w:p w14:paraId="09324AA9" w14:textId="77777777" w:rsidR="00444286" w:rsidRDefault="00444286" w:rsidP="00444286">
            <w:pPr>
              <w:spacing w:after="0" w:line="240" w:lineRule="auto"/>
              <w:rPr>
                <w:rFonts w:ascii="Arial" w:eastAsia="Times New Roman" w:hAnsi="Arial" w:cs="Arial"/>
                <w:color w:val="000000"/>
                <w:sz w:val="20"/>
                <w:szCs w:val="20"/>
                <w:lang w:eastAsia="pl-PL"/>
              </w:rPr>
            </w:pPr>
          </w:p>
          <w:p w14:paraId="2009BE07" w14:textId="714F45B6" w:rsidR="00444286" w:rsidRPr="00444286"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Projekt otrzyma punkt gdy spełni jedno z powyższych.</w:t>
            </w:r>
          </w:p>
          <w:p w14:paraId="4D3A09B0" w14:textId="77777777" w:rsidR="00444286" w:rsidRDefault="00444286" w:rsidP="00444286">
            <w:pPr>
              <w:spacing w:after="0" w:line="240" w:lineRule="auto"/>
              <w:rPr>
                <w:rFonts w:ascii="Arial" w:eastAsia="Times New Roman" w:hAnsi="Arial" w:cs="Arial"/>
                <w:color w:val="000000"/>
                <w:sz w:val="20"/>
                <w:szCs w:val="20"/>
                <w:lang w:eastAsia="pl-PL"/>
              </w:rPr>
            </w:pPr>
          </w:p>
          <w:p w14:paraId="7F3852C8" w14:textId="7E63DAF6" w:rsidR="001552A5" w:rsidRPr="00935609" w:rsidRDefault="00444286" w:rsidP="00444286">
            <w:pPr>
              <w:spacing w:after="0" w:line="240" w:lineRule="auto"/>
              <w:rPr>
                <w:rFonts w:ascii="Arial" w:eastAsia="Times New Roman" w:hAnsi="Arial" w:cs="Arial"/>
                <w:color w:val="000000"/>
                <w:sz w:val="20"/>
                <w:szCs w:val="20"/>
                <w:lang w:eastAsia="pl-PL"/>
              </w:rPr>
            </w:pPr>
            <w:r w:rsidRPr="00444286">
              <w:rPr>
                <w:rFonts w:ascii="Arial" w:eastAsia="Times New Roman" w:hAnsi="Arial" w:cs="Arial"/>
                <w:color w:val="000000"/>
                <w:sz w:val="20"/>
                <w:szCs w:val="20"/>
                <w:lang w:eastAsia="pl-PL"/>
              </w:rPr>
              <w:t>Czy projekt dotyczy oddziałów szpitalnych, dla których u danego świadczeniodawcy wskaźnik obłożenia standardowego łóżek (liczony według wzoru) na oddziałach pediatrycznych jest wyższy niż 70%, natomiast na pozostałych oddziałach jest wyższy niż 85%</w:t>
            </w:r>
            <w:r>
              <w:rPr>
                <w:rFonts w:ascii="Arial" w:eastAsia="Times New Roman" w:hAnsi="Arial" w:cs="Arial"/>
                <w:color w:val="000000"/>
                <w:sz w:val="20"/>
                <w:szCs w:val="20"/>
                <w:lang w:eastAsia="pl-PL"/>
              </w:rPr>
              <w:t>.</w:t>
            </w:r>
          </w:p>
        </w:tc>
      </w:tr>
      <w:tr w:rsidR="00DD32CF" w:rsidRPr="00B55EE1" w14:paraId="2A8C53D6" w14:textId="77777777" w:rsidTr="005917CF">
        <w:trPr>
          <w:trHeight w:val="600"/>
        </w:trPr>
        <w:tc>
          <w:tcPr>
            <w:tcW w:w="557" w:type="dxa"/>
            <w:shd w:val="clear" w:color="000000" w:fill="E6E6E6"/>
            <w:noWrap/>
            <w:vAlign w:val="center"/>
          </w:tcPr>
          <w:p w14:paraId="00246424" w14:textId="5DDFB1D9" w:rsidR="00DD32CF" w:rsidRDefault="00EF5571"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r w:rsidR="00A14316">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w:t>
            </w:r>
          </w:p>
        </w:tc>
        <w:tc>
          <w:tcPr>
            <w:tcW w:w="3134" w:type="dxa"/>
            <w:shd w:val="clear" w:color="auto" w:fill="auto"/>
            <w:noWrap/>
          </w:tcPr>
          <w:p w14:paraId="0F226870" w14:textId="026717F8" w:rsidR="00DD32CF" w:rsidRPr="00AB0DEC" w:rsidRDefault="00D61972" w:rsidP="00935609">
            <w:pPr>
              <w:spacing w:after="0" w:line="240" w:lineRule="auto"/>
              <w:rPr>
                <w:rFonts w:ascii="Arial" w:eastAsia="Times New Roman" w:hAnsi="Arial" w:cs="Arial"/>
                <w:color w:val="000000"/>
                <w:sz w:val="20"/>
                <w:szCs w:val="20"/>
                <w:lang w:eastAsia="pl-PL"/>
              </w:rPr>
            </w:pPr>
            <w:r w:rsidRPr="00D61972">
              <w:rPr>
                <w:rFonts w:ascii="Arial" w:eastAsia="Times New Roman" w:hAnsi="Arial" w:cs="Arial"/>
                <w:color w:val="000000"/>
                <w:sz w:val="20"/>
                <w:szCs w:val="20"/>
                <w:lang w:eastAsia="pl-PL"/>
              </w:rPr>
              <w:t>W</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obszarze zaburzeń psychicznych premiowane będą projekty realizowane</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przez podmioty, które zapewniają</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(lub</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które zobowiążą się do zapewnienia</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w wyniku realizacji projektu)</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kompleksową</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opiekę</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psychiatryczną,</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obejmującą</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swoim zakresem podmiot udzielający świadczeń w pięciu formach leczenia: oddział dzienny, poradnia, izba</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przyjęć</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lub</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szpitalny oddział ratunkowy, oddział całodobowy, zespół leczenia środowiskowego</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 xml:space="preserve">na </w:t>
            </w:r>
            <w:r w:rsidRPr="00D61972">
              <w:rPr>
                <w:rFonts w:ascii="Arial" w:eastAsia="Times New Roman" w:hAnsi="Arial" w:cs="Arial"/>
                <w:color w:val="000000"/>
                <w:sz w:val="20"/>
                <w:szCs w:val="20"/>
                <w:lang w:eastAsia="pl-PL"/>
              </w:rPr>
              <w:lastRenderedPageBreak/>
              <w:t>terenie jednego powiatu</w:t>
            </w:r>
            <w:r w:rsidR="00DD5250">
              <w:rPr>
                <w:rFonts w:ascii="Arial" w:eastAsia="Times New Roman" w:hAnsi="Arial" w:cs="Arial"/>
                <w:color w:val="000000"/>
                <w:sz w:val="20"/>
                <w:szCs w:val="20"/>
                <w:lang w:eastAsia="pl-PL"/>
              </w:rPr>
              <w:t xml:space="preserve"> </w:t>
            </w:r>
            <w:r w:rsidRPr="00D61972">
              <w:rPr>
                <w:rFonts w:ascii="Arial" w:eastAsia="Times New Roman" w:hAnsi="Arial" w:cs="Arial"/>
                <w:color w:val="000000"/>
                <w:sz w:val="20"/>
                <w:szCs w:val="20"/>
                <w:lang w:eastAsia="pl-PL"/>
              </w:rPr>
              <w:t>lub powiatów sąsiadujących.</w:t>
            </w:r>
          </w:p>
        </w:tc>
        <w:tc>
          <w:tcPr>
            <w:tcW w:w="2410" w:type="dxa"/>
            <w:shd w:val="clear" w:color="auto" w:fill="auto"/>
            <w:noWrap/>
          </w:tcPr>
          <w:p w14:paraId="64578B4E" w14:textId="77777777" w:rsidR="00DD32CF"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9</w:t>
            </w:r>
            <w:r w:rsidR="00D61972" w:rsidRPr="00D61972">
              <w:rPr>
                <w:rFonts w:ascii="Arial" w:eastAsia="Times New Roman" w:hAnsi="Arial" w:cs="Arial"/>
                <w:color w:val="000000"/>
                <w:sz w:val="20"/>
                <w:szCs w:val="20"/>
                <w:lang w:eastAsia="pl-PL"/>
              </w:rPr>
              <w:t>. Zgodność projektu dot. zakresu psychiatrii z wymogami specyficznym</w:t>
            </w:r>
          </w:p>
          <w:p w14:paraId="7C69B3BE" w14:textId="77777777" w:rsidR="000F28F7" w:rsidRDefault="000F28F7" w:rsidP="00935609">
            <w:pPr>
              <w:spacing w:after="0" w:line="240" w:lineRule="auto"/>
              <w:rPr>
                <w:rFonts w:ascii="Arial" w:eastAsia="Times New Roman" w:hAnsi="Arial" w:cs="Arial"/>
                <w:color w:val="000000"/>
                <w:sz w:val="20"/>
                <w:szCs w:val="20"/>
                <w:lang w:eastAsia="pl-PL"/>
              </w:rPr>
            </w:pPr>
          </w:p>
          <w:p w14:paraId="647E8392" w14:textId="77777777" w:rsidR="000F28F7" w:rsidRPr="000F28F7"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Ocenie przez to kryterium podlega tylko projekt 14.P.1 (zakres psychiatria).</w:t>
            </w:r>
          </w:p>
          <w:p w14:paraId="360D3C60" w14:textId="648A71CC" w:rsidR="000F28F7" w:rsidRPr="00B55EE1"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14.P.2 (zakres onkologia) ma oddzielnie dedykowane równoważne kryterium</w:t>
            </w:r>
          </w:p>
        </w:tc>
        <w:tc>
          <w:tcPr>
            <w:tcW w:w="1984" w:type="dxa"/>
            <w:shd w:val="clear" w:color="auto" w:fill="auto"/>
            <w:noWrap/>
          </w:tcPr>
          <w:p w14:paraId="398D7A9E" w14:textId="77777777"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 xml:space="preserve">Kryterium merytoryczne  specyficzne punktowane </w:t>
            </w:r>
          </w:p>
          <w:p w14:paraId="03A5C516" w14:textId="6563C1D8"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skala punktowa 0 -4</w:t>
            </w:r>
          </w:p>
          <w:p w14:paraId="34D1ECC0" w14:textId="09868DA0" w:rsidR="00DD32CF" w:rsidRPr="00935609"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waga 2,0</w:t>
            </w:r>
          </w:p>
        </w:tc>
        <w:tc>
          <w:tcPr>
            <w:tcW w:w="5518" w:type="dxa"/>
            <w:shd w:val="clear" w:color="auto" w:fill="auto"/>
            <w:noWrap/>
          </w:tcPr>
          <w:p w14:paraId="1004058D" w14:textId="77777777"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Wymogi rekomendacji:</w:t>
            </w:r>
          </w:p>
          <w:p w14:paraId="05559C09" w14:textId="77777777" w:rsidR="005F1595" w:rsidRPr="005F1595" w:rsidRDefault="005F1595" w:rsidP="005F1595">
            <w:pPr>
              <w:spacing w:after="0" w:line="240" w:lineRule="auto"/>
              <w:rPr>
                <w:rFonts w:ascii="Arial" w:eastAsia="Times New Roman" w:hAnsi="Arial" w:cs="Arial"/>
                <w:color w:val="000000"/>
                <w:sz w:val="20"/>
                <w:szCs w:val="20"/>
                <w:lang w:eastAsia="pl-PL"/>
              </w:rPr>
            </w:pPr>
          </w:p>
          <w:p w14:paraId="404FC662" w14:textId="77777777"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Ocenie w ramach kryterium podlegać będzie;</w:t>
            </w:r>
          </w:p>
          <w:p w14:paraId="4F7A7185" w14:textId="77777777"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 xml:space="preserve">zgodność projektu z wymogami specyficznymi w zakresie: </w:t>
            </w:r>
          </w:p>
          <w:p w14:paraId="2761E5F1" w14:textId="77777777" w:rsidR="005F1595" w:rsidRPr="005F1595" w:rsidRDefault="005F1595" w:rsidP="005F1595">
            <w:pPr>
              <w:spacing w:after="0" w:line="240" w:lineRule="auto"/>
              <w:rPr>
                <w:rFonts w:ascii="Arial" w:eastAsia="Times New Roman" w:hAnsi="Arial" w:cs="Arial"/>
                <w:color w:val="000000"/>
                <w:sz w:val="20"/>
                <w:szCs w:val="20"/>
                <w:lang w:eastAsia="pl-PL"/>
              </w:rPr>
            </w:pPr>
          </w:p>
          <w:p w14:paraId="71BF143B" w14:textId="0C198C28"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 xml:space="preserve">Kompleksowość opieki psychiatrycznej – czy założono działania realizowane przez podmioty, które zapewniają (lub które zobowiążą się do zapewnienia w wyniku realizacji projektu) kompleksową opiekę psychiatryczną, obejmującą swoim zakresem podmiot udzielający świadczeń w pięciu formach leczenia: oddział dzienny, poradnia, izba przyjęć lub szpitalny oddział ratunkowy, oddział całodobowy, zespół leczenia środowiskowego na terenie jednego powiatu lub powiatów sąsiadujących. Projekt uzyska punkt gdy spełni powyższe </w:t>
            </w:r>
          </w:p>
          <w:p w14:paraId="4A7818CA" w14:textId="77777777" w:rsidR="005F1595" w:rsidRPr="005F1595" w:rsidRDefault="005F1595" w:rsidP="005F1595">
            <w:pPr>
              <w:spacing w:after="0" w:line="240" w:lineRule="auto"/>
              <w:rPr>
                <w:rFonts w:ascii="Arial" w:eastAsia="Times New Roman" w:hAnsi="Arial" w:cs="Arial"/>
                <w:color w:val="000000"/>
                <w:sz w:val="20"/>
                <w:szCs w:val="20"/>
                <w:lang w:eastAsia="pl-PL"/>
              </w:rPr>
            </w:pPr>
          </w:p>
          <w:p w14:paraId="7C5BD2DF" w14:textId="3FE17D45" w:rsidR="005F1595" w:rsidRPr="005F1595"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Wykorzystywanie narzędzi IT - czy w ramach realizacji projektu zdefiniowano innowacyjne rozwiązania uwzględniające narzędzia z zakresu IT, umożliwiające zdalną pracę z pacjentem poprzez wykorzystanie środowiska wirtualnego w tym porady i terapie pacjentów . Projekt może uzyskać 2 pkt gdy spełni powyższe.</w:t>
            </w:r>
          </w:p>
          <w:p w14:paraId="69B5BEE1" w14:textId="77777777" w:rsidR="005F1595" w:rsidRPr="005F1595" w:rsidRDefault="005F1595" w:rsidP="005F1595">
            <w:pPr>
              <w:spacing w:after="0" w:line="240" w:lineRule="auto"/>
              <w:rPr>
                <w:rFonts w:ascii="Arial" w:eastAsia="Times New Roman" w:hAnsi="Arial" w:cs="Arial"/>
                <w:color w:val="000000"/>
                <w:sz w:val="20"/>
                <w:szCs w:val="20"/>
                <w:lang w:eastAsia="pl-PL"/>
              </w:rPr>
            </w:pPr>
          </w:p>
          <w:p w14:paraId="74743E70" w14:textId="3D8B56DE" w:rsidR="00DD32CF" w:rsidRPr="00935609" w:rsidRDefault="005F1595" w:rsidP="005F1595">
            <w:pPr>
              <w:spacing w:after="0" w:line="240" w:lineRule="auto"/>
              <w:rPr>
                <w:rFonts w:ascii="Arial" w:eastAsia="Times New Roman" w:hAnsi="Arial" w:cs="Arial"/>
                <w:color w:val="000000"/>
                <w:sz w:val="20"/>
                <w:szCs w:val="20"/>
                <w:lang w:eastAsia="pl-PL"/>
              </w:rPr>
            </w:pPr>
            <w:r w:rsidRPr="005F1595">
              <w:rPr>
                <w:rFonts w:ascii="Arial" w:eastAsia="Times New Roman" w:hAnsi="Arial" w:cs="Arial"/>
                <w:color w:val="000000"/>
                <w:sz w:val="20"/>
                <w:szCs w:val="20"/>
                <w:lang w:eastAsia="pl-PL"/>
              </w:rPr>
              <w:t>Obszar wsparcia – czy projekt realizowany jest w powiatach, w których dotychczas nie była dostępna dana forma udzielania świadczeń opieki zdrowotnej finansowanych ze środków publicznych – w szczególności projekty ukierunkowane na inną niż stacjonarne formy udzielania świadczeń (poradnie, oddziały dzienne, zespoły leczenia środowiskowego). Projekt może uzyskać punkt gdy spełni powyższe.</w:t>
            </w:r>
          </w:p>
        </w:tc>
      </w:tr>
      <w:tr w:rsidR="00FD3A38" w:rsidRPr="00B55EE1" w14:paraId="6D77A3ED" w14:textId="77777777" w:rsidTr="005917CF">
        <w:trPr>
          <w:trHeight w:val="600"/>
        </w:trPr>
        <w:tc>
          <w:tcPr>
            <w:tcW w:w="557" w:type="dxa"/>
            <w:shd w:val="clear" w:color="000000" w:fill="E6E6E6"/>
            <w:noWrap/>
            <w:vAlign w:val="center"/>
          </w:tcPr>
          <w:p w14:paraId="14876E2E" w14:textId="2040B305" w:rsidR="00FD3A38" w:rsidRDefault="00FD3A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r w:rsidR="00A14316">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w:t>
            </w:r>
          </w:p>
        </w:tc>
        <w:tc>
          <w:tcPr>
            <w:tcW w:w="3134" w:type="dxa"/>
            <w:shd w:val="clear" w:color="auto" w:fill="auto"/>
            <w:noWrap/>
          </w:tcPr>
          <w:p w14:paraId="2A9A93E2" w14:textId="7625FE45" w:rsidR="00FD3A38" w:rsidRPr="00AB0DEC" w:rsidRDefault="00FD3A38" w:rsidP="00935609">
            <w:pPr>
              <w:spacing w:after="0" w:line="240" w:lineRule="auto"/>
              <w:rPr>
                <w:rFonts w:ascii="Arial" w:eastAsia="Times New Roman" w:hAnsi="Arial" w:cs="Arial"/>
                <w:color w:val="000000"/>
                <w:sz w:val="20"/>
                <w:szCs w:val="20"/>
                <w:lang w:eastAsia="pl-PL"/>
              </w:rPr>
            </w:pPr>
            <w:r w:rsidRPr="004F68E6">
              <w:rPr>
                <w:rFonts w:ascii="Arial" w:eastAsia="Times New Roman" w:hAnsi="Arial" w:cs="Arial"/>
                <w:color w:val="000000"/>
                <w:sz w:val="20"/>
                <w:szCs w:val="20"/>
                <w:lang w:eastAsia="pl-PL"/>
              </w:rPr>
              <w:t>Premiowane będą projekty</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realizowane</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przez podmioty, które zapewniają</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(lub</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które zobowiążą się do zapewnienia</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w wyniku realizacji projektu)</w:t>
            </w:r>
            <w:r w:rsidR="00DD5250">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dostęp do różnorodnych form opieki rehabilitacyjnej.</w:t>
            </w:r>
          </w:p>
        </w:tc>
        <w:tc>
          <w:tcPr>
            <w:tcW w:w="2410" w:type="dxa"/>
            <w:vMerge w:val="restart"/>
            <w:shd w:val="clear" w:color="auto" w:fill="auto"/>
            <w:noWrap/>
          </w:tcPr>
          <w:p w14:paraId="07280F49" w14:textId="28791195" w:rsidR="00FD3A38" w:rsidRPr="00B55EE1"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r w:rsidR="00FD3A38" w:rsidRPr="004F68E6">
              <w:rPr>
                <w:rFonts w:ascii="Arial" w:eastAsia="Times New Roman" w:hAnsi="Arial" w:cs="Arial"/>
                <w:color w:val="000000"/>
                <w:sz w:val="20"/>
                <w:szCs w:val="20"/>
                <w:lang w:eastAsia="pl-PL"/>
              </w:rPr>
              <w:t xml:space="preserve">. Zgodność projektu ze strategicznym podejściem wspierania sektora ochrony zdrowia  </w:t>
            </w:r>
          </w:p>
        </w:tc>
        <w:tc>
          <w:tcPr>
            <w:tcW w:w="1984" w:type="dxa"/>
            <w:vMerge w:val="restart"/>
            <w:shd w:val="clear" w:color="auto" w:fill="auto"/>
            <w:noWrap/>
          </w:tcPr>
          <w:p w14:paraId="3541278B" w14:textId="77777777"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 xml:space="preserve">Kryterium merytoryczne  specyficzne punktowane </w:t>
            </w:r>
          </w:p>
          <w:p w14:paraId="1F96C4A8" w14:textId="3F107B5F"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skala punktowa 0 -4</w:t>
            </w:r>
          </w:p>
          <w:p w14:paraId="26DF1041" w14:textId="76032D9B" w:rsidR="00FD3A38" w:rsidRPr="00935609"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waga 2,0</w:t>
            </w:r>
          </w:p>
        </w:tc>
        <w:tc>
          <w:tcPr>
            <w:tcW w:w="5518" w:type="dxa"/>
            <w:vMerge w:val="restart"/>
            <w:shd w:val="clear" w:color="auto" w:fill="auto"/>
            <w:noWrap/>
          </w:tcPr>
          <w:p w14:paraId="11D8EDFE" w14:textId="77777777"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Wymogi rekomendacji:</w:t>
            </w:r>
          </w:p>
          <w:p w14:paraId="4A2EF387" w14:textId="2F225A7A"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projekty realizowane przez podmioty, które zapewniają</w:t>
            </w:r>
            <w:r w:rsidR="00DD5250">
              <w:rPr>
                <w:rFonts w:ascii="Arial" w:eastAsia="Times New Roman" w:hAnsi="Arial" w:cs="Arial"/>
                <w:color w:val="000000"/>
                <w:sz w:val="20"/>
                <w:szCs w:val="20"/>
                <w:lang w:eastAsia="pl-PL"/>
              </w:rPr>
              <w:t xml:space="preserve"> </w:t>
            </w:r>
            <w:r w:rsidRPr="00FD3A38">
              <w:rPr>
                <w:rFonts w:ascii="Arial" w:eastAsia="Times New Roman" w:hAnsi="Arial" w:cs="Arial"/>
                <w:color w:val="000000"/>
                <w:sz w:val="20"/>
                <w:szCs w:val="20"/>
                <w:lang w:eastAsia="pl-PL"/>
              </w:rPr>
              <w:t>(lub</w:t>
            </w:r>
            <w:r w:rsidR="00DD5250">
              <w:rPr>
                <w:rFonts w:ascii="Arial" w:eastAsia="Times New Roman" w:hAnsi="Arial" w:cs="Arial"/>
                <w:color w:val="000000"/>
                <w:sz w:val="20"/>
                <w:szCs w:val="20"/>
                <w:lang w:eastAsia="pl-PL"/>
              </w:rPr>
              <w:t xml:space="preserve"> </w:t>
            </w:r>
            <w:r w:rsidRPr="00FD3A38">
              <w:rPr>
                <w:rFonts w:ascii="Arial" w:eastAsia="Times New Roman" w:hAnsi="Arial" w:cs="Arial"/>
                <w:color w:val="000000"/>
                <w:sz w:val="20"/>
                <w:szCs w:val="20"/>
                <w:lang w:eastAsia="pl-PL"/>
              </w:rPr>
              <w:t>które zobowiążą się do zapewnienia</w:t>
            </w:r>
            <w:r w:rsidR="00DD5250">
              <w:rPr>
                <w:rFonts w:ascii="Arial" w:eastAsia="Times New Roman" w:hAnsi="Arial" w:cs="Arial"/>
                <w:color w:val="000000"/>
                <w:sz w:val="20"/>
                <w:szCs w:val="20"/>
                <w:lang w:eastAsia="pl-PL"/>
              </w:rPr>
              <w:t xml:space="preserve"> </w:t>
            </w:r>
            <w:r w:rsidRPr="00FD3A38">
              <w:rPr>
                <w:rFonts w:ascii="Arial" w:eastAsia="Times New Roman" w:hAnsi="Arial" w:cs="Arial"/>
                <w:color w:val="000000"/>
                <w:sz w:val="20"/>
                <w:szCs w:val="20"/>
                <w:lang w:eastAsia="pl-PL"/>
              </w:rPr>
              <w:t>w wyniku realizacji projektu)</w:t>
            </w:r>
            <w:r w:rsidR="00DD5250">
              <w:rPr>
                <w:rFonts w:ascii="Arial" w:eastAsia="Times New Roman" w:hAnsi="Arial" w:cs="Arial"/>
                <w:color w:val="000000"/>
                <w:sz w:val="20"/>
                <w:szCs w:val="20"/>
                <w:lang w:eastAsia="pl-PL"/>
              </w:rPr>
              <w:t xml:space="preserve"> </w:t>
            </w:r>
            <w:r w:rsidRPr="00FD3A38">
              <w:rPr>
                <w:rFonts w:ascii="Arial" w:eastAsia="Times New Roman" w:hAnsi="Arial" w:cs="Arial"/>
                <w:color w:val="000000"/>
                <w:sz w:val="20"/>
                <w:szCs w:val="20"/>
                <w:lang w:eastAsia="pl-PL"/>
              </w:rPr>
              <w:t>dostęp do różnorodnych form opieki rehabilitacyjnej.</w:t>
            </w:r>
          </w:p>
          <w:p w14:paraId="06415C1C" w14:textId="77777777" w:rsidR="00FD3A38" w:rsidRPr="00FD3A38" w:rsidRDefault="00FD3A38" w:rsidP="00FD3A38">
            <w:pPr>
              <w:spacing w:after="0" w:line="240" w:lineRule="auto"/>
              <w:rPr>
                <w:rFonts w:ascii="Arial" w:eastAsia="Times New Roman" w:hAnsi="Arial" w:cs="Arial"/>
                <w:color w:val="000000"/>
                <w:sz w:val="20"/>
                <w:szCs w:val="20"/>
                <w:lang w:eastAsia="pl-PL"/>
              </w:rPr>
            </w:pPr>
          </w:p>
          <w:p w14:paraId="14775E63" w14:textId="77777777"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Ocenie w ramach kryterium podlegać będzie:</w:t>
            </w:r>
          </w:p>
          <w:p w14:paraId="426CC8FE" w14:textId="259047A9"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 xml:space="preserve">czy realizacja projektu prowadzi do zwiększenia jakości lub dostępności diagnostyki i leczenia pacjentów w warunkach ambulatoryjnych lub czy projekt zakłada wykorzystanie zakupionych w projekcie wyrobów medycznych do udzielania świadczeń opieki zdrowotnej finansowanych ze środków publicznych w zakresie AOS - projekt otrzyma 1 pkt </w:t>
            </w:r>
          </w:p>
          <w:p w14:paraId="6267879F" w14:textId="77777777" w:rsidR="00FD3A38" w:rsidRPr="00FD3A38" w:rsidRDefault="00FD3A38" w:rsidP="00FD3A38">
            <w:pPr>
              <w:spacing w:after="0" w:line="240" w:lineRule="auto"/>
              <w:rPr>
                <w:rFonts w:ascii="Arial" w:eastAsia="Times New Roman" w:hAnsi="Arial" w:cs="Arial"/>
                <w:color w:val="000000"/>
                <w:sz w:val="20"/>
                <w:szCs w:val="20"/>
                <w:lang w:eastAsia="pl-PL"/>
              </w:rPr>
            </w:pPr>
          </w:p>
          <w:p w14:paraId="38CAC650" w14:textId="77777777"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 xml:space="preserve">czy projekt przewiduje działania konsolidacyjne i inne formy współpracy podmiotów leczniczych - projekt otrzyma 1 pkt </w:t>
            </w:r>
          </w:p>
          <w:p w14:paraId="5626C5F3" w14:textId="77777777" w:rsidR="00FD3A38" w:rsidRPr="00FD3A38" w:rsidRDefault="00FD3A38" w:rsidP="00FD3A38">
            <w:pPr>
              <w:spacing w:after="0" w:line="240" w:lineRule="auto"/>
              <w:rPr>
                <w:rFonts w:ascii="Arial" w:eastAsia="Times New Roman" w:hAnsi="Arial" w:cs="Arial"/>
                <w:color w:val="000000"/>
                <w:sz w:val="20"/>
                <w:szCs w:val="20"/>
                <w:lang w:eastAsia="pl-PL"/>
              </w:rPr>
            </w:pPr>
          </w:p>
          <w:p w14:paraId="2884E1C8" w14:textId="6C695E83" w:rsidR="00FD3A38" w:rsidRPr="00FD3A38"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czy projekt realizowany jest przez podmiot leczniczy posiadający program restrukturyzacji zatwierdzony przez podmiot tworzący, zaktualizowany w oparciu o dane wynikające z mapy potrzeb zdrowotnych, zawierający działania prowadzące do poprawy ich efektywności - projekt otrzyma 1 pkt</w:t>
            </w:r>
          </w:p>
          <w:p w14:paraId="0CD67BB8" w14:textId="77777777" w:rsidR="00FD3A38" w:rsidRPr="00FD3A38" w:rsidRDefault="00FD3A38" w:rsidP="00FD3A38">
            <w:pPr>
              <w:spacing w:after="0" w:line="240" w:lineRule="auto"/>
              <w:rPr>
                <w:rFonts w:ascii="Arial" w:eastAsia="Times New Roman" w:hAnsi="Arial" w:cs="Arial"/>
                <w:color w:val="000000"/>
                <w:sz w:val="20"/>
                <w:szCs w:val="20"/>
                <w:lang w:eastAsia="pl-PL"/>
              </w:rPr>
            </w:pPr>
          </w:p>
          <w:p w14:paraId="567F51F2" w14:textId="5C6899AC" w:rsidR="00FD3A38" w:rsidRPr="00935609" w:rsidRDefault="00FD3A38" w:rsidP="00FD3A38">
            <w:pPr>
              <w:spacing w:after="0" w:line="240" w:lineRule="auto"/>
              <w:rPr>
                <w:rFonts w:ascii="Arial" w:eastAsia="Times New Roman" w:hAnsi="Arial" w:cs="Arial"/>
                <w:color w:val="000000"/>
                <w:sz w:val="20"/>
                <w:szCs w:val="20"/>
                <w:lang w:eastAsia="pl-PL"/>
              </w:rPr>
            </w:pPr>
            <w:r w:rsidRPr="00FD3A38">
              <w:rPr>
                <w:rFonts w:ascii="Arial" w:eastAsia="Times New Roman" w:hAnsi="Arial" w:cs="Arial"/>
                <w:color w:val="000000"/>
                <w:sz w:val="20"/>
                <w:szCs w:val="20"/>
                <w:lang w:eastAsia="pl-PL"/>
              </w:rPr>
              <w:t>czy w wyniku realizacji projektu podmiot zapewnienia lub zobowiąże się do zapewnienia dostępu do różnorodnych form opieki rehabilitacyjnej - projekt otrzyma 1 pkt</w:t>
            </w:r>
          </w:p>
        </w:tc>
      </w:tr>
      <w:tr w:rsidR="00FD3A38" w:rsidRPr="00B55EE1" w14:paraId="49B31834" w14:textId="77777777" w:rsidTr="005917CF">
        <w:trPr>
          <w:trHeight w:val="600"/>
        </w:trPr>
        <w:tc>
          <w:tcPr>
            <w:tcW w:w="557" w:type="dxa"/>
            <w:shd w:val="clear" w:color="000000" w:fill="E6E6E6"/>
            <w:noWrap/>
            <w:vAlign w:val="center"/>
          </w:tcPr>
          <w:p w14:paraId="77FF47BA" w14:textId="152AFC73" w:rsidR="00FD3A38" w:rsidRDefault="00FD3A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r w:rsidR="00A14316">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w:t>
            </w:r>
          </w:p>
        </w:tc>
        <w:tc>
          <w:tcPr>
            <w:tcW w:w="3134" w:type="dxa"/>
            <w:shd w:val="clear" w:color="auto" w:fill="auto"/>
            <w:noWrap/>
          </w:tcPr>
          <w:p w14:paraId="176F9A37" w14:textId="7D2415E8" w:rsidR="00FD3A38" w:rsidRPr="00AB0DEC" w:rsidRDefault="00FD3A38" w:rsidP="00935609">
            <w:pPr>
              <w:spacing w:after="0" w:line="240" w:lineRule="auto"/>
              <w:rPr>
                <w:rFonts w:ascii="Arial" w:eastAsia="Times New Roman" w:hAnsi="Arial" w:cs="Arial"/>
                <w:color w:val="000000"/>
                <w:sz w:val="20"/>
                <w:szCs w:val="20"/>
                <w:lang w:eastAsia="pl-PL"/>
              </w:rPr>
            </w:pPr>
            <w:r w:rsidRPr="004F68E6">
              <w:rPr>
                <w:rFonts w:ascii="Arial" w:eastAsia="Times New Roman" w:hAnsi="Arial" w:cs="Arial"/>
                <w:color w:val="000000"/>
                <w:sz w:val="20"/>
                <w:szCs w:val="20"/>
                <w:lang w:eastAsia="pl-PL"/>
              </w:rPr>
              <w:t>Premiowane</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będą projekty</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realizowane przez podmioty, które</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zobowiążą się</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do zwiększenia</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udziału</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pacjentów rehabilitowanych po hospitalizacji</w:t>
            </w:r>
            <w:r w:rsidR="004271EB">
              <w:rPr>
                <w:rFonts w:ascii="Arial" w:eastAsia="Times New Roman" w:hAnsi="Arial" w:cs="Arial"/>
                <w:color w:val="000000"/>
                <w:sz w:val="20"/>
                <w:szCs w:val="20"/>
                <w:lang w:eastAsia="pl-PL"/>
              </w:rPr>
              <w:t xml:space="preserve"> </w:t>
            </w:r>
            <w:r w:rsidRPr="004F68E6">
              <w:rPr>
                <w:rFonts w:ascii="Arial" w:eastAsia="Times New Roman" w:hAnsi="Arial" w:cs="Arial"/>
                <w:color w:val="000000"/>
                <w:sz w:val="20"/>
                <w:szCs w:val="20"/>
                <w:lang w:eastAsia="pl-PL"/>
              </w:rPr>
              <w:t>w wyniku realizacji projektu.</w:t>
            </w:r>
          </w:p>
        </w:tc>
        <w:tc>
          <w:tcPr>
            <w:tcW w:w="2410" w:type="dxa"/>
            <w:vMerge/>
            <w:shd w:val="clear" w:color="auto" w:fill="auto"/>
            <w:noWrap/>
          </w:tcPr>
          <w:p w14:paraId="2F7BFC55" w14:textId="77777777" w:rsidR="00FD3A38" w:rsidRPr="00B55EE1" w:rsidRDefault="00FD3A38"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428C263D" w14:textId="77777777" w:rsidR="00FD3A38" w:rsidRPr="00935609" w:rsidRDefault="00FD3A38"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15A3D871" w14:textId="77777777" w:rsidR="00FD3A38" w:rsidRPr="00935609" w:rsidRDefault="00FD3A38" w:rsidP="00935609">
            <w:pPr>
              <w:spacing w:after="0" w:line="240" w:lineRule="auto"/>
              <w:rPr>
                <w:rFonts w:ascii="Arial" w:eastAsia="Times New Roman" w:hAnsi="Arial" w:cs="Arial"/>
                <w:color w:val="000000"/>
                <w:sz w:val="20"/>
                <w:szCs w:val="20"/>
                <w:lang w:eastAsia="pl-PL"/>
              </w:rPr>
            </w:pPr>
          </w:p>
        </w:tc>
      </w:tr>
      <w:tr w:rsidR="00EF5571" w:rsidRPr="00B55EE1" w14:paraId="77EC0868" w14:textId="77777777" w:rsidTr="005917CF">
        <w:trPr>
          <w:trHeight w:val="600"/>
        </w:trPr>
        <w:tc>
          <w:tcPr>
            <w:tcW w:w="557" w:type="dxa"/>
            <w:shd w:val="clear" w:color="000000" w:fill="E6E6E6"/>
            <w:noWrap/>
            <w:vAlign w:val="center"/>
          </w:tcPr>
          <w:p w14:paraId="60D15721" w14:textId="493B903F" w:rsidR="00EF5571" w:rsidRDefault="00FD3A38"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r w:rsidR="00A14316">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w:t>
            </w:r>
          </w:p>
        </w:tc>
        <w:tc>
          <w:tcPr>
            <w:tcW w:w="3134" w:type="dxa"/>
            <w:shd w:val="clear" w:color="auto" w:fill="auto"/>
            <w:noWrap/>
          </w:tcPr>
          <w:p w14:paraId="5A0874C3" w14:textId="6EFA7267" w:rsidR="00EF5571" w:rsidRPr="00AB0DEC" w:rsidRDefault="0047477C" w:rsidP="00935609">
            <w:pPr>
              <w:spacing w:after="0" w:line="240" w:lineRule="auto"/>
              <w:rPr>
                <w:rFonts w:ascii="Arial" w:eastAsia="Times New Roman" w:hAnsi="Arial" w:cs="Arial"/>
                <w:color w:val="000000"/>
                <w:sz w:val="20"/>
                <w:szCs w:val="20"/>
                <w:lang w:eastAsia="pl-PL"/>
              </w:rPr>
            </w:pPr>
            <w:r w:rsidRPr="0047477C">
              <w:rPr>
                <w:rFonts w:ascii="Arial" w:eastAsia="Times New Roman" w:hAnsi="Arial" w:cs="Arial"/>
                <w:color w:val="000000"/>
                <w:sz w:val="20"/>
                <w:szCs w:val="20"/>
                <w:lang w:eastAsia="pl-PL"/>
              </w:rPr>
              <w:t>W zakresie opieki paliatywnej lub hospicyjnej</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oraz w zakresie świadczeń pielęgnacyjnych i opiekuńczych wykonywanych w ramach opieki długoterminowej</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premiowane będą</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projekty realizowane</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przez podmioty</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znajdujące się na terenie powiatów,</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w których</w:t>
            </w:r>
            <w:r w:rsidR="004271EB">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dotychczas nie były udzielane świadczenia w</w:t>
            </w:r>
            <w:r w:rsidR="004E254A">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tym</w:t>
            </w:r>
            <w:r w:rsidR="004E254A">
              <w:rPr>
                <w:rFonts w:ascii="Arial" w:eastAsia="Times New Roman" w:hAnsi="Arial" w:cs="Arial"/>
                <w:color w:val="000000"/>
                <w:sz w:val="20"/>
                <w:szCs w:val="20"/>
                <w:lang w:eastAsia="pl-PL"/>
              </w:rPr>
              <w:t xml:space="preserve"> </w:t>
            </w:r>
            <w:r w:rsidRPr="0047477C">
              <w:rPr>
                <w:rFonts w:ascii="Arial" w:eastAsia="Times New Roman" w:hAnsi="Arial" w:cs="Arial"/>
                <w:color w:val="000000"/>
                <w:sz w:val="20"/>
                <w:szCs w:val="20"/>
                <w:lang w:eastAsia="pl-PL"/>
              </w:rPr>
              <w:t>zakresie.</w:t>
            </w:r>
          </w:p>
        </w:tc>
        <w:tc>
          <w:tcPr>
            <w:tcW w:w="2410" w:type="dxa"/>
            <w:shd w:val="clear" w:color="auto" w:fill="auto"/>
            <w:noWrap/>
          </w:tcPr>
          <w:p w14:paraId="11744CA3" w14:textId="7A8967BF" w:rsidR="00EF5571" w:rsidRPr="00B55EE1" w:rsidRDefault="0047477C" w:rsidP="00935609">
            <w:pPr>
              <w:spacing w:after="0" w:line="240" w:lineRule="auto"/>
              <w:rPr>
                <w:rFonts w:ascii="Arial" w:eastAsia="Times New Roman" w:hAnsi="Arial" w:cs="Arial"/>
                <w:color w:val="000000"/>
                <w:sz w:val="20"/>
                <w:szCs w:val="20"/>
                <w:lang w:eastAsia="pl-PL"/>
              </w:rPr>
            </w:pPr>
            <w:r w:rsidRPr="0047477C">
              <w:rPr>
                <w:rFonts w:ascii="Arial" w:eastAsia="Times New Roman" w:hAnsi="Arial" w:cs="Arial"/>
                <w:color w:val="000000"/>
                <w:sz w:val="20"/>
                <w:szCs w:val="20"/>
                <w:lang w:eastAsia="pl-PL"/>
              </w:rPr>
              <w:t>nie dotyczy</w:t>
            </w:r>
          </w:p>
        </w:tc>
        <w:tc>
          <w:tcPr>
            <w:tcW w:w="1984" w:type="dxa"/>
            <w:shd w:val="clear" w:color="auto" w:fill="auto"/>
            <w:noWrap/>
          </w:tcPr>
          <w:p w14:paraId="35ACBCFE" w14:textId="3C681566" w:rsidR="00EF5571" w:rsidRPr="00935609" w:rsidRDefault="0047477C" w:rsidP="00935609">
            <w:pPr>
              <w:spacing w:after="0" w:line="240" w:lineRule="auto"/>
              <w:rPr>
                <w:rFonts w:ascii="Arial" w:eastAsia="Times New Roman" w:hAnsi="Arial" w:cs="Arial"/>
                <w:color w:val="000000"/>
                <w:sz w:val="20"/>
                <w:szCs w:val="20"/>
                <w:lang w:eastAsia="pl-PL"/>
              </w:rPr>
            </w:pPr>
            <w:r w:rsidRPr="0047477C">
              <w:rPr>
                <w:rFonts w:ascii="Arial" w:eastAsia="Times New Roman" w:hAnsi="Arial" w:cs="Arial"/>
                <w:color w:val="000000"/>
                <w:sz w:val="20"/>
                <w:szCs w:val="20"/>
                <w:lang w:eastAsia="pl-PL"/>
              </w:rPr>
              <w:t>nie dotyczy</w:t>
            </w:r>
          </w:p>
        </w:tc>
        <w:tc>
          <w:tcPr>
            <w:tcW w:w="5518" w:type="dxa"/>
            <w:shd w:val="clear" w:color="auto" w:fill="auto"/>
            <w:noWrap/>
          </w:tcPr>
          <w:p w14:paraId="3EDB2375" w14:textId="3F624CE4" w:rsidR="00EF5571" w:rsidRPr="00935609" w:rsidRDefault="0047477C" w:rsidP="00935609">
            <w:pPr>
              <w:spacing w:after="0" w:line="240" w:lineRule="auto"/>
              <w:rPr>
                <w:rFonts w:ascii="Arial" w:eastAsia="Times New Roman" w:hAnsi="Arial" w:cs="Arial"/>
                <w:color w:val="000000"/>
                <w:sz w:val="20"/>
                <w:szCs w:val="20"/>
                <w:lang w:eastAsia="pl-PL"/>
              </w:rPr>
            </w:pPr>
            <w:r w:rsidRPr="0047477C">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5918F3" w:rsidRPr="00B55EE1" w14:paraId="531D12BC" w14:textId="77777777" w:rsidTr="004750BB">
        <w:trPr>
          <w:trHeight w:val="600"/>
        </w:trPr>
        <w:tc>
          <w:tcPr>
            <w:tcW w:w="557" w:type="dxa"/>
            <w:shd w:val="clear" w:color="000000" w:fill="E6E6E6"/>
            <w:noWrap/>
            <w:vAlign w:val="center"/>
          </w:tcPr>
          <w:p w14:paraId="58DF5EEE" w14:textId="77777777" w:rsidR="005918F3" w:rsidRDefault="005918F3" w:rsidP="00DA5D6F">
            <w:pPr>
              <w:spacing w:after="0" w:line="240" w:lineRule="auto"/>
              <w:jc w:val="center"/>
              <w:rPr>
                <w:rFonts w:ascii="Arial" w:eastAsia="Times New Roman" w:hAnsi="Arial" w:cs="Arial"/>
                <w:color w:val="000000"/>
                <w:sz w:val="20"/>
                <w:szCs w:val="20"/>
                <w:lang w:eastAsia="pl-PL"/>
              </w:rPr>
            </w:pPr>
          </w:p>
        </w:tc>
        <w:tc>
          <w:tcPr>
            <w:tcW w:w="13046" w:type="dxa"/>
            <w:gridSpan w:val="4"/>
            <w:shd w:val="clear" w:color="auto" w:fill="auto"/>
            <w:noWrap/>
          </w:tcPr>
          <w:p w14:paraId="04BFF4C0" w14:textId="3407EBAC" w:rsidR="005918F3" w:rsidRPr="005918F3" w:rsidRDefault="005918F3" w:rsidP="00935609">
            <w:pPr>
              <w:spacing w:after="0" w:line="240" w:lineRule="auto"/>
              <w:rPr>
                <w:rFonts w:ascii="Arial" w:eastAsia="Times New Roman" w:hAnsi="Arial" w:cs="Arial"/>
                <w:b/>
                <w:bCs/>
                <w:color w:val="000000"/>
                <w:sz w:val="20"/>
                <w:szCs w:val="20"/>
                <w:lang w:eastAsia="pl-PL"/>
              </w:rPr>
            </w:pPr>
            <w:r w:rsidRPr="005918F3">
              <w:rPr>
                <w:rFonts w:ascii="Arial" w:eastAsia="Times New Roman" w:hAnsi="Arial" w:cs="Arial"/>
                <w:b/>
                <w:bCs/>
                <w:color w:val="000000"/>
                <w:sz w:val="20"/>
                <w:szCs w:val="20"/>
                <w:lang w:eastAsia="pl-PL"/>
              </w:rPr>
              <w:t xml:space="preserve">Rekomendacje dla Kryteriów premiujących o charakterze fakultatywnym.  </w:t>
            </w:r>
          </w:p>
        </w:tc>
      </w:tr>
      <w:tr w:rsidR="00EF5571" w:rsidRPr="00B55EE1" w14:paraId="02A2BA9E" w14:textId="77777777" w:rsidTr="00903CCF">
        <w:trPr>
          <w:trHeight w:val="2402"/>
        </w:trPr>
        <w:tc>
          <w:tcPr>
            <w:tcW w:w="557" w:type="dxa"/>
            <w:shd w:val="clear" w:color="000000" w:fill="E6E6E6"/>
            <w:noWrap/>
            <w:vAlign w:val="center"/>
          </w:tcPr>
          <w:p w14:paraId="0932ED4A" w14:textId="456E3918" w:rsidR="00EF5571" w:rsidRDefault="005918F3" w:rsidP="00D5334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134" w:type="dxa"/>
            <w:shd w:val="clear" w:color="auto" w:fill="auto"/>
            <w:noWrap/>
          </w:tcPr>
          <w:p w14:paraId="01C5E7EF" w14:textId="4BB8D7C4" w:rsidR="00EF5571" w:rsidRPr="00AB0DEC" w:rsidRDefault="00D5334A" w:rsidP="00D5334A">
            <w:pPr>
              <w:spacing w:after="0" w:line="240" w:lineRule="auto"/>
              <w:rPr>
                <w:rFonts w:ascii="Arial" w:eastAsia="Times New Roman" w:hAnsi="Arial" w:cs="Arial"/>
                <w:color w:val="000000"/>
                <w:sz w:val="20"/>
                <w:szCs w:val="20"/>
                <w:lang w:eastAsia="pl-PL"/>
              </w:rPr>
            </w:pPr>
            <w:r w:rsidRPr="00D5334A">
              <w:rPr>
                <w:rFonts w:ascii="Arial" w:eastAsia="Times New Roman" w:hAnsi="Arial" w:cs="Arial"/>
                <w:color w:val="000000"/>
                <w:sz w:val="20"/>
                <w:szCs w:val="20"/>
                <w:lang w:eastAsia="pl-PL"/>
              </w:rPr>
              <w:t>Kryteria premiują projekty, które zakładają działania komplementarne do</w:t>
            </w:r>
            <w:r>
              <w:rPr>
                <w:rFonts w:ascii="Arial" w:eastAsia="Times New Roman" w:hAnsi="Arial" w:cs="Arial"/>
                <w:color w:val="000000"/>
                <w:sz w:val="20"/>
                <w:szCs w:val="20"/>
                <w:lang w:eastAsia="pl-PL"/>
              </w:rPr>
              <w:t xml:space="preserve"> </w:t>
            </w:r>
            <w:r w:rsidRPr="00D5334A">
              <w:rPr>
                <w:rFonts w:ascii="Arial" w:eastAsia="Times New Roman" w:hAnsi="Arial" w:cs="Arial"/>
                <w:color w:val="000000"/>
                <w:sz w:val="20"/>
                <w:szCs w:val="20"/>
                <w:lang w:eastAsia="pl-PL"/>
              </w:rPr>
              <w:t>działań</w:t>
            </w:r>
            <w:r w:rsidR="004E254A">
              <w:rPr>
                <w:rFonts w:ascii="Arial" w:eastAsia="Times New Roman" w:hAnsi="Arial" w:cs="Arial"/>
                <w:color w:val="000000"/>
                <w:sz w:val="20"/>
                <w:szCs w:val="20"/>
                <w:lang w:eastAsia="pl-PL"/>
              </w:rPr>
              <w:t xml:space="preserve"> </w:t>
            </w:r>
            <w:r w:rsidRPr="00D5334A">
              <w:rPr>
                <w:rFonts w:ascii="Arial" w:eastAsia="Times New Roman" w:hAnsi="Arial" w:cs="Arial"/>
                <w:color w:val="000000"/>
                <w:sz w:val="20"/>
                <w:szCs w:val="20"/>
                <w:lang w:eastAsia="pl-PL"/>
              </w:rPr>
              <w:t>realizowanych</w:t>
            </w:r>
            <w:r w:rsidR="004E254A">
              <w:rPr>
                <w:rFonts w:ascii="Arial" w:eastAsia="Times New Roman" w:hAnsi="Arial" w:cs="Arial"/>
                <w:color w:val="000000"/>
                <w:sz w:val="20"/>
                <w:szCs w:val="20"/>
                <w:lang w:eastAsia="pl-PL"/>
              </w:rPr>
              <w:t xml:space="preserve"> </w:t>
            </w:r>
            <w:r w:rsidRPr="00D5334A">
              <w:rPr>
                <w:rFonts w:ascii="Arial" w:eastAsia="Times New Roman" w:hAnsi="Arial" w:cs="Arial"/>
                <w:color w:val="000000"/>
                <w:sz w:val="20"/>
                <w:szCs w:val="20"/>
                <w:lang w:eastAsia="pl-PL"/>
              </w:rPr>
              <w:t>w</w:t>
            </w:r>
            <w:r w:rsidR="004E254A">
              <w:rPr>
                <w:rFonts w:ascii="Arial" w:eastAsia="Times New Roman" w:hAnsi="Arial" w:cs="Arial"/>
                <w:color w:val="000000"/>
                <w:sz w:val="20"/>
                <w:szCs w:val="20"/>
                <w:lang w:eastAsia="pl-PL"/>
              </w:rPr>
              <w:t xml:space="preserve"> </w:t>
            </w:r>
            <w:r w:rsidRPr="00D5334A">
              <w:rPr>
                <w:rFonts w:ascii="Arial" w:eastAsia="Times New Roman" w:hAnsi="Arial" w:cs="Arial"/>
                <w:color w:val="000000"/>
                <w:sz w:val="20"/>
                <w:szCs w:val="20"/>
                <w:lang w:eastAsia="pl-PL"/>
              </w:rPr>
              <w:t>ramach</w:t>
            </w:r>
            <w:r w:rsidR="004E254A">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i</w:t>
            </w:r>
            <w:r w:rsidRPr="00D5334A">
              <w:rPr>
                <w:rFonts w:ascii="Arial" w:eastAsia="Times New Roman" w:hAnsi="Arial" w:cs="Arial"/>
                <w:color w:val="000000"/>
                <w:sz w:val="20"/>
                <w:szCs w:val="20"/>
                <w:lang w:eastAsia="pl-PL"/>
              </w:rPr>
              <w:t>nnych projektach finansowanych ze środków UE (w tym</w:t>
            </w:r>
            <w:r w:rsidR="004E254A">
              <w:rPr>
                <w:rFonts w:ascii="Arial" w:eastAsia="Times New Roman" w:hAnsi="Arial" w:cs="Arial"/>
                <w:color w:val="000000"/>
                <w:sz w:val="20"/>
                <w:szCs w:val="20"/>
                <w:lang w:eastAsia="pl-PL"/>
              </w:rPr>
              <w:t xml:space="preserve"> </w:t>
            </w:r>
            <w:r w:rsidRPr="00D5334A">
              <w:rPr>
                <w:rFonts w:ascii="Arial" w:eastAsia="Times New Roman" w:hAnsi="Arial" w:cs="Arial"/>
                <w:color w:val="000000"/>
                <w:sz w:val="20"/>
                <w:szCs w:val="20"/>
                <w:lang w:eastAsia="pl-PL"/>
              </w:rPr>
              <w:t>również realizowanych we wcześniejszych okresach programowania), środków krajowych lub innych źródeł.</w:t>
            </w:r>
          </w:p>
        </w:tc>
        <w:tc>
          <w:tcPr>
            <w:tcW w:w="2410" w:type="dxa"/>
            <w:shd w:val="clear" w:color="auto" w:fill="auto"/>
            <w:noWrap/>
          </w:tcPr>
          <w:p w14:paraId="205F6A35" w14:textId="4DE14F4D" w:rsidR="00EF5571" w:rsidRPr="00B55EE1" w:rsidRDefault="000E79A4" w:rsidP="00935609">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Komplementarność</w:t>
            </w:r>
          </w:p>
        </w:tc>
        <w:tc>
          <w:tcPr>
            <w:tcW w:w="1984" w:type="dxa"/>
            <w:shd w:val="clear" w:color="auto" w:fill="auto"/>
            <w:noWrap/>
          </w:tcPr>
          <w:p w14:paraId="077A3772" w14:textId="14E05EA0" w:rsidR="00EF5571" w:rsidRPr="00935609" w:rsidRDefault="000E79A4" w:rsidP="00935609">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Kryterium merytoryczne dodatkowe punktowane 0,00-0,02</w:t>
            </w:r>
          </w:p>
        </w:tc>
        <w:tc>
          <w:tcPr>
            <w:tcW w:w="5518" w:type="dxa"/>
            <w:shd w:val="clear" w:color="auto" w:fill="auto"/>
            <w:noWrap/>
          </w:tcPr>
          <w:p w14:paraId="15A25F0D" w14:textId="77777777" w:rsidR="000E79A4" w:rsidRPr="000E79A4" w:rsidRDefault="000E79A4" w:rsidP="000E79A4">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Wymogi rekomendacji:</w:t>
            </w:r>
          </w:p>
          <w:p w14:paraId="11253018" w14:textId="33DC3B2B" w:rsidR="000E79A4" w:rsidRPr="000E79A4" w:rsidRDefault="000E79A4" w:rsidP="000E79A4">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 xml:space="preserve">Premiowane będą projekty, które zakładają działania komplementarne </w:t>
            </w:r>
          </w:p>
          <w:p w14:paraId="5AB2CF4D" w14:textId="77777777" w:rsidR="000E79A4" w:rsidRPr="000E79A4" w:rsidRDefault="000E79A4" w:rsidP="000E79A4">
            <w:pPr>
              <w:spacing w:after="0" w:line="240" w:lineRule="auto"/>
              <w:rPr>
                <w:rFonts w:ascii="Arial" w:eastAsia="Times New Roman" w:hAnsi="Arial" w:cs="Arial"/>
                <w:color w:val="000000"/>
                <w:sz w:val="20"/>
                <w:szCs w:val="20"/>
                <w:lang w:eastAsia="pl-PL"/>
              </w:rPr>
            </w:pPr>
          </w:p>
          <w:p w14:paraId="18C79ADC" w14:textId="77777777" w:rsidR="000E79A4" w:rsidRPr="000E79A4" w:rsidRDefault="000E79A4" w:rsidP="000E79A4">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 xml:space="preserve">Ocenie w ramach kryterium podlegać będzie </w:t>
            </w:r>
          </w:p>
          <w:p w14:paraId="3C8CB440" w14:textId="2279F584" w:rsidR="000E79A4" w:rsidRPr="000E79A4" w:rsidRDefault="000E79A4" w:rsidP="000E79A4">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czy Wnioskodawca we wniosku aplikacyjnym wykazał i uzasadnił działania komplementarne do planowanego do realizacji projektu.</w:t>
            </w:r>
          </w:p>
          <w:p w14:paraId="76ADBFC4" w14:textId="47459708" w:rsidR="00EF5571" w:rsidRPr="00935609" w:rsidRDefault="000E79A4" w:rsidP="000E79A4">
            <w:pPr>
              <w:spacing w:after="0" w:line="240" w:lineRule="auto"/>
              <w:rPr>
                <w:rFonts w:ascii="Arial" w:eastAsia="Times New Roman" w:hAnsi="Arial" w:cs="Arial"/>
                <w:color w:val="000000"/>
                <w:sz w:val="20"/>
                <w:szCs w:val="20"/>
                <w:lang w:eastAsia="pl-PL"/>
              </w:rPr>
            </w:pPr>
            <w:r w:rsidRPr="000E79A4">
              <w:rPr>
                <w:rFonts w:ascii="Arial" w:eastAsia="Times New Roman" w:hAnsi="Arial" w:cs="Arial"/>
                <w:color w:val="000000"/>
                <w:sz w:val="20"/>
                <w:szCs w:val="20"/>
                <w:lang w:eastAsia="pl-PL"/>
              </w:rPr>
              <w:t>Ekspert przyznaje 0,02 pkt w kryteriach dodatkowych punktowanych, jeżeli podmiot aplikujący spełni powyższe</w:t>
            </w:r>
            <w:r w:rsidR="00903CCF">
              <w:rPr>
                <w:rFonts w:ascii="Arial" w:eastAsia="Times New Roman" w:hAnsi="Arial" w:cs="Arial"/>
                <w:color w:val="000000"/>
                <w:sz w:val="20"/>
                <w:szCs w:val="20"/>
                <w:lang w:eastAsia="pl-PL"/>
              </w:rPr>
              <w:t>.</w:t>
            </w:r>
          </w:p>
        </w:tc>
      </w:tr>
      <w:tr w:rsidR="005918F3" w:rsidRPr="00B55EE1" w14:paraId="06AC3C12" w14:textId="77777777" w:rsidTr="005917CF">
        <w:trPr>
          <w:trHeight w:val="600"/>
        </w:trPr>
        <w:tc>
          <w:tcPr>
            <w:tcW w:w="557" w:type="dxa"/>
            <w:shd w:val="clear" w:color="000000" w:fill="E6E6E6"/>
            <w:noWrap/>
            <w:vAlign w:val="center"/>
          </w:tcPr>
          <w:p w14:paraId="16242F73" w14:textId="31BA8599" w:rsidR="005918F3" w:rsidRDefault="000E79A4"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134" w:type="dxa"/>
            <w:shd w:val="clear" w:color="auto" w:fill="auto"/>
            <w:noWrap/>
          </w:tcPr>
          <w:p w14:paraId="7317BD52" w14:textId="6C9D1012" w:rsidR="004313F9" w:rsidRPr="004313F9" w:rsidRDefault="004313F9"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Kryteria premiują projekty, które zakładają działania przyczyniające się do poprawy jakości i dostępności</w:t>
            </w:r>
            <w:r w:rsidR="004E254A">
              <w:rPr>
                <w:rFonts w:ascii="Arial" w:eastAsia="Times New Roman" w:hAnsi="Arial" w:cs="Arial"/>
                <w:color w:val="000000"/>
                <w:sz w:val="20"/>
                <w:szCs w:val="20"/>
                <w:lang w:eastAsia="pl-PL"/>
              </w:rPr>
              <w:t xml:space="preserve"> </w:t>
            </w:r>
            <w:r w:rsidRPr="004313F9">
              <w:rPr>
                <w:rFonts w:ascii="Arial" w:eastAsia="Times New Roman" w:hAnsi="Arial" w:cs="Arial"/>
                <w:color w:val="000000"/>
                <w:sz w:val="20"/>
                <w:szCs w:val="20"/>
                <w:lang w:eastAsia="pl-PL"/>
              </w:rPr>
              <w:t xml:space="preserve">do świadczeń opieki zdrowotnej. W wyniku realizacji projektu zakłada się skrócenie czasu oczekiwania na świadczenia opieki zdrowotnej finansowane ze środków publicznych, lub </w:t>
            </w:r>
          </w:p>
          <w:p w14:paraId="70C6E9D9" w14:textId="77777777" w:rsidR="004313F9" w:rsidRPr="004313F9" w:rsidRDefault="004313F9" w:rsidP="004313F9">
            <w:pPr>
              <w:spacing w:after="0" w:line="240" w:lineRule="auto"/>
              <w:rPr>
                <w:rFonts w:ascii="Arial" w:eastAsia="Times New Roman" w:hAnsi="Arial" w:cs="Arial"/>
                <w:color w:val="000000"/>
                <w:sz w:val="20"/>
                <w:szCs w:val="20"/>
                <w:lang w:eastAsia="pl-PL"/>
              </w:rPr>
            </w:pPr>
          </w:p>
          <w:p w14:paraId="1A061BCD" w14:textId="77777777" w:rsidR="004313F9" w:rsidRPr="004313F9" w:rsidRDefault="004313F9"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 xml:space="preserve">zmniejszenie liczby osób oczekujących na objęcie świadczeniami opieki zdrowotnej finansowanymi ze środków publicznych dłużej niż wynosi średni czas oczekiwania na objęcie danym zakresem świadczeń w roku / kwartale / miesiącu poprzedzającym uruchomienie konkursu / rozpoczęciem projektu, lub  </w:t>
            </w:r>
          </w:p>
          <w:p w14:paraId="77654596" w14:textId="77777777" w:rsidR="004313F9" w:rsidRPr="004313F9" w:rsidRDefault="004313F9" w:rsidP="004313F9">
            <w:pPr>
              <w:spacing w:after="0" w:line="240" w:lineRule="auto"/>
              <w:rPr>
                <w:rFonts w:ascii="Arial" w:eastAsia="Times New Roman" w:hAnsi="Arial" w:cs="Arial"/>
                <w:color w:val="000000"/>
                <w:sz w:val="20"/>
                <w:szCs w:val="20"/>
                <w:lang w:eastAsia="pl-PL"/>
              </w:rPr>
            </w:pPr>
          </w:p>
          <w:p w14:paraId="053CF9CA" w14:textId="00193967" w:rsidR="005918F3" w:rsidRPr="00AB0DEC" w:rsidRDefault="004313F9"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poprawę wskaźnika „przelotowości”, tj. liczby osób leczonych w ciągu roku przypadających na 1 łóżko szpitalne.</w:t>
            </w:r>
          </w:p>
        </w:tc>
        <w:tc>
          <w:tcPr>
            <w:tcW w:w="2410" w:type="dxa"/>
            <w:shd w:val="clear" w:color="auto" w:fill="auto"/>
            <w:noWrap/>
          </w:tcPr>
          <w:p w14:paraId="0F4777E7" w14:textId="15218FBE" w:rsidR="005918F3" w:rsidRPr="00B55EE1"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5</w:t>
            </w:r>
            <w:r w:rsidR="004313F9" w:rsidRPr="004313F9">
              <w:rPr>
                <w:rFonts w:ascii="Arial" w:eastAsia="Times New Roman" w:hAnsi="Arial" w:cs="Arial"/>
                <w:color w:val="000000"/>
                <w:sz w:val="20"/>
                <w:szCs w:val="20"/>
                <w:lang w:eastAsia="pl-PL"/>
              </w:rPr>
              <w:t>. Poprawa dostępności i jakości świadczeń ochrony zdrowia</w:t>
            </w:r>
          </w:p>
        </w:tc>
        <w:tc>
          <w:tcPr>
            <w:tcW w:w="1984" w:type="dxa"/>
            <w:shd w:val="clear" w:color="auto" w:fill="auto"/>
            <w:noWrap/>
          </w:tcPr>
          <w:p w14:paraId="49C81890" w14:textId="77777777" w:rsidR="004313F9" w:rsidRPr="004313F9" w:rsidRDefault="004313F9"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 xml:space="preserve">Kryterium merytoryczne  specyficzne punktowane </w:t>
            </w:r>
          </w:p>
          <w:p w14:paraId="2E6E7C6C" w14:textId="77777777" w:rsidR="004E254A" w:rsidRDefault="004E254A" w:rsidP="004313F9">
            <w:pPr>
              <w:spacing w:after="0" w:line="240" w:lineRule="auto"/>
              <w:rPr>
                <w:rFonts w:ascii="Arial" w:eastAsia="Times New Roman" w:hAnsi="Arial" w:cs="Arial"/>
                <w:color w:val="000000"/>
                <w:sz w:val="20"/>
                <w:szCs w:val="20"/>
                <w:lang w:eastAsia="pl-PL"/>
              </w:rPr>
            </w:pPr>
          </w:p>
          <w:p w14:paraId="1C63251B" w14:textId="0CA4EEEC" w:rsidR="004313F9" w:rsidRPr="004313F9" w:rsidRDefault="004E254A"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skala</w:t>
            </w:r>
            <w:r w:rsidR="004313F9" w:rsidRPr="004313F9">
              <w:rPr>
                <w:rFonts w:ascii="Arial" w:eastAsia="Times New Roman" w:hAnsi="Arial" w:cs="Arial"/>
                <w:color w:val="000000"/>
                <w:sz w:val="20"/>
                <w:szCs w:val="20"/>
                <w:lang w:eastAsia="pl-PL"/>
              </w:rPr>
              <w:t xml:space="preserve"> punktowa 0 -4</w:t>
            </w:r>
          </w:p>
          <w:p w14:paraId="43CF9144" w14:textId="229339A7" w:rsidR="005918F3" w:rsidRPr="00935609" w:rsidRDefault="004313F9" w:rsidP="004313F9">
            <w:pPr>
              <w:spacing w:after="0" w:line="240" w:lineRule="auto"/>
              <w:rPr>
                <w:rFonts w:ascii="Arial" w:eastAsia="Times New Roman" w:hAnsi="Arial" w:cs="Arial"/>
                <w:color w:val="000000"/>
                <w:sz w:val="20"/>
                <w:szCs w:val="20"/>
                <w:lang w:eastAsia="pl-PL"/>
              </w:rPr>
            </w:pPr>
            <w:r w:rsidRPr="004313F9">
              <w:rPr>
                <w:rFonts w:ascii="Arial" w:eastAsia="Times New Roman" w:hAnsi="Arial" w:cs="Arial"/>
                <w:color w:val="000000"/>
                <w:sz w:val="20"/>
                <w:szCs w:val="20"/>
                <w:lang w:eastAsia="pl-PL"/>
              </w:rPr>
              <w:t>waga 2,5</w:t>
            </w:r>
          </w:p>
        </w:tc>
        <w:tc>
          <w:tcPr>
            <w:tcW w:w="5518" w:type="dxa"/>
            <w:shd w:val="clear" w:color="auto" w:fill="auto"/>
            <w:noWrap/>
          </w:tcPr>
          <w:p w14:paraId="61F925DA" w14:textId="77777777" w:rsidR="00DE4109" w:rsidRPr="00DE4109" w:rsidRDefault="00DE4109" w:rsidP="00DE4109">
            <w:pPr>
              <w:spacing w:after="0" w:line="240" w:lineRule="auto"/>
              <w:rPr>
                <w:rFonts w:ascii="Arial" w:eastAsia="Times New Roman" w:hAnsi="Arial" w:cs="Arial"/>
                <w:color w:val="000000"/>
                <w:sz w:val="20"/>
                <w:szCs w:val="20"/>
                <w:lang w:eastAsia="pl-PL"/>
              </w:rPr>
            </w:pPr>
            <w:r w:rsidRPr="00DE4109">
              <w:rPr>
                <w:rFonts w:ascii="Arial" w:eastAsia="Times New Roman" w:hAnsi="Arial" w:cs="Arial"/>
                <w:color w:val="000000"/>
                <w:sz w:val="20"/>
                <w:szCs w:val="20"/>
                <w:lang w:eastAsia="pl-PL"/>
              </w:rPr>
              <w:t>Wymogi rekomendacji:</w:t>
            </w:r>
          </w:p>
          <w:p w14:paraId="2E2DFAFB" w14:textId="3171DB3E" w:rsidR="00DE4109" w:rsidRPr="00DE4109" w:rsidRDefault="00DE4109" w:rsidP="00DE4109">
            <w:pPr>
              <w:spacing w:after="0" w:line="240" w:lineRule="auto"/>
              <w:rPr>
                <w:rFonts w:ascii="Arial" w:eastAsia="Times New Roman" w:hAnsi="Arial" w:cs="Arial"/>
                <w:color w:val="000000"/>
                <w:sz w:val="20"/>
                <w:szCs w:val="20"/>
                <w:lang w:eastAsia="pl-PL"/>
              </w:rPr>
            </w:pPr>
            <w:r w:rsidRPr="00DE4109">
              <w:rPr>
                <w:rFonts w:ascii="Arial" w:eastAsia="Times New Roman" w:hAnsi="Arial" w:cs="Arial"/>
                <w:color w:val="000000"/>
                <w:sz w:val="20"/>
                <w:szCs w:val="20"/>
                <w:lang w:eastAsia="pl-PL"/>
              </w:rPr>
              <w:t>Premiowane są projekty, które zakładają działania przyczyniające się do poprawy jakości i dostępności</w:t>
            </w:r>
            <w:r w:rsidR="005C72BC">
              <w:rPr>
                <w:rFonts w:ascii="Arial" w:eastAsia="Times New Roman" w:hAnsi="Arial" w:cs="Arial"/>
                <w:color w:val="000000"/>
                <w:sz w:val="20"/>
                <w:szCs w:val="20"/>
                <w:lang w:eastAsia="pl-PL"/>
              </w:rPr>
              <w:t xml:space="preserve"> </w:t>
            </w:r>
            <w:r w:rsidRPr="00DE4109">
              <w:rPr>
                <w:rFonts w:ascii="Arial" w:eastAsia="Times New Roman" w:hAnsi="Arial" w:cs="Arial"/>
                <w:color w:val="000000"/>
                <w:sz w:val="20"/>
                <w:szCs w:val="20"/>
                <w:lang w:eastAsia="pl-PL"/>
              </w:rPr>
              <w:t>do świadczeń opieki zdrowotnej.</w:t>
            </w:r>
          </w:p>
          <w:p w14:paraId="35024068" w14:textId="77777777" w:rsidR="00DE4109" w:rsidRPr="00DE4109" w:rsidRDefault="00DE4109" w:rsidP="00DE4109">
            <w:pPr>
              <w:spacing w:after="0" w:line="240" w:lineRule="auto"/>
              <w:rPr>
                <w:rFonts w:ascii="Arial" w:eastAsia="Times New Roman" w:hAnsi="Arial" w:cs="Arial"/>
                <w:color w:val="000000"/>
                <w:sz w:val="20"/>
                <w:szCs w:val="20"/>
                <w:lang w:eastAsia="pl-PL"/>
              </w:rPr>
            </w:pPr>
          </w:p>
          <w:p w14:paraId="326DABBA" w14:textId="77777777" w:rsidR="00DE4109" w:rsidRPr="00DE4109" w:rsidRDefault="00DE4109" w:rsidP="00DE4109">
            <w:pPr>
              <w:spacing w:after="0" w:line="240" w:lineRule="auto"/>
              <w:rPr>
                <w:rFonts w:ascii="Arial" w:eastAsia="Times New Roman" w:hAnsi="Arial" w:cs="Arial"/>
                <w:color w:val="000000"/>
                <w:sz w:val="20"/>
                <w:szCs w:val="20"/>
                <w:lang w:eastAsia="pl-PL"/>
              </w:rPr>
            </w:pPr>
            <w:r w:rsidRPr="00DE4109">
              <w:rPr>
                <w:rFonts w:ascii="Arial" w:eastAsia="Times New Roman" w:hAnsi="Arial" w:cs="Arial"/>
                <w:color w:val="000000"/>
                <w:sz w:val="20"/>
                <w:szCs w:val="20"/>
                <w:lang w:eastAsia="pl-PL"/>
              </w:rPr>
              <w:t>Ocenie w ramach kryterium podlegać będzie:</w:t>
            </w:r>
          </w:p>
          <w:p w14:paraId="3461BF29" w14:textId="77777777" w:rsidR="00DE4109" w:rsidRPr="00DE4109" w:rsidRDefault="00DE4109" w:rsidP="00DE4109">
            <w:pPr>
              <w:spacing w:after="0" w:line="240" w:lineRule="auto"/>
              <w:rPr>
                <w:rFonts w:ascii="Arial" w:eastAsia="Times New Roman" w:hAnsi="Arial" w:cs="Arial"/>
                <w:color w:val="000000"/>
                <w:sz w:val="20"/>
                <w:szCs w:val="20"/>
                <w:lang w:eastAsia="pl-PL"/>
              </w:rPr>
            </w:pPr>
            <w:r w:rsidRPr="00DE4109">
              <w:rPr>
                <w:rFonts w:ascii="Arial" w:eastAsia="Times New Roman" w:hAnsi="Arial" w:cs="Arial"/>
                <w:color w:val="000000"/>
                <w:sz w:val="20"/>
                <w:szCs w:val="20"/>
                <w:lang w:eastAsia="pl-PL"/>
              </w:rPr>
              <w:t xml:space="preserve">czy projekt pozytywnie wpływa na poprawę dostępu do świadczeń opieki zdrowotnej. Oceniany będzie stopień, w jakim projekt przyczynia się do zwiększenia dostępności do wysokiej jakości opieki zdrowotnej, w tym również poprzez </w:t>
            </w:r>
            <w:r w:rsidRPr="00DE4109">
              <w:rPr>
                <w:rFonts w:ascii="Arial" w:eastAsia="Times New Roman" w:hAnsi="Arial" w:cs="Arial"/>
                <w:color w:val="000000"/>
                <w:sz w:val="20"/>
                <w:szCs w:val="20"/>
                <w:lang w:eastAsia="pl-PL"/>
              </w:rPr>
              <w:lastRenderedPageBreak/>
              <w:t xml:space="preserve">działania projakościowe (standardy opieki, monitorowanie potrzeb zdrowotnych, wprowadzanie rozwiązań służących efektywnej koordynacji procesu leczenia) - czy realizacja projektu faktycznie przełoży się na zmniejszenie kolejek oczekujących na dane świadczenie medyczne, skróci się czas oczekiwania na dane świadczenie medyczne, czy nastąpi zmniejszenie liczby osób oczekujących na objęcie świadczeniami opieki zdrowotnej finansowanymi ze środków publicznych dłużej niż wynosi średni czas oczekiwania na objęcie danym zakresem świadczeń w roku/kwartale/ miesiącu poprzedzającym uruchomienie konkursu/ rozpoczęciem projektu, etc. Oceniane będzie zwiększenie dostępności do świadczeń zdrowotnych mierzone poprzez m.in. odniesienie się do stopnia wykorzystania łóżek szpitalnych, oczekiwanego skrócenie czasu hospitalizacji, poprawa wskaźnika "przelotowości" tj. liczby osób leczonych w ciągu roku przypadających na 1 łóżko szpitalne </w:t>
            </w:r>
          </w:p>
          <w:p w14:paraId="0D04A7F6" w14:textId="70FC2272" w:rsidR="005918F3" w:rsidRPr="00935609" w:rsidRDefault="00DE4109" w:rsidP="00DE4109">
            <w:pPr>
              <w:spacing w:after="0" w:line="240" w:lineRule="auto"/>
              <w:rPr>
                <w:rFonts w:ascii="Arial" w:eastAsia="Times New Roman" w:hAnsi="Arial" w:cs="Arial"/>
                <w:color w:val="000000"/>
                <w:sz w:val="20"/>
                <w:szCs w:val="20"/>
                <w:lang w:eastAsia="pl-PL"/>
              </w:rPr>
            </w:pPr>
            <w:r w:rsidRPr="00DE4109">
              <w:rPr>
                <w:rFonts w:ascii="Arial" w:eastAsia="Times New Roman" w:hAnsi="Arial" w:cs="Arial"/>
                <w:color w:val="000000"/>
                <w:sz w:val="20"/>
                <w:szCs w:val="20"/>
                <w:lang w:eastAsia="pl-PL"/>
              </w:rPr>
              <w:t>Kryterium oceniane poprzez wiedzę ekspercką w zależności od stopnia efektywności projektu, na podstawie informacji przedstawionych w dokumentacji aplikacyjnej</w:t>
            </w:r>
            <w:r>
              <w:rPr>
                <w:rFonts w:ascii="Arial" w:eastAsia="Times New Roman" w:hAnsi="Arial" w:cs="Arial"/>
                <w:color w:val="000000"/>
                <w:sz w:val="20"/>
                <w:szCs w:val="20"/>
                <w:lang w:eastAsia="pl-PL"/>
              </w:rPr>
              <w:t>.</w:t>
            </w:r>
          </w:p>
        </w:tc>
      </w:tr>
      <w:tr w:rsidR="005918F3" w:rsidRPr="00B55EE1" w14:paraId="055FDBF8" w14:textId="77777777" w:rsidTr="005917CF">
        <w:trPr>
          <w:trHeight w:val="600"/>
        </w:trPr>
        <w:tc>
          <w:tcPr>
            <w:tcW w:w="557" w:type="dxa"/>
            <w:shd w:val="clear" w:color="000000" w:fill="E6E6E6"/>
            <w:noWrap/>
            <w:vAlign w:val="center"/>
          </w:tcPr>
          <w:p w14:paraId="6BBAB7CE" w14:textId="25AB2D4A" w:rsidR="005918F3" w:rsidRDefault="00DE4109"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w:t>
            </w:r>
          </w:p>
        </w:tc>
        <w:tc>
          <w:tcPr>
            <w:tcW w:w="3134" w:type="dxa"/>
            <w:shd w:val="clear" w:color="auto" w:fill="auto"/>
            <w:noWrap/>
          </w:tcPr>
          <w:p w14:paraId="752A3D30" w14:textId="4E06D362" w:rsidR="005918F3" w:rsidRPr="00AB0DEC" w:rsidRDefault="00F96480" w:rsidP="00935609">
            <w:pPr>
              <w:spacing w:after="0" w:line="240" w:lineRule="auto"/>
              <w:rPr>
                <w:rFonts w:ascii="Arial" w:eastAsia="Times New Roman" w:hAnsi="Arial" w:cs="Arial"/>
                <w:color w:val="000000"/>
                <w:sz w:val="20"/>
                <w:szCs w:val="20"/>
                <w:lang w:eastAsia="pl-PL"/>
              </w:rPr>
            </w:pPr>
            <w:r w:rsidRPr="00F96480">
              <w:rPr>
                <w:rFonts w:ascii="Arial" w:eastAsia="Times New Roman" w:hAnsi="Arial" w:cs="Arial"/>
                <w:color w:val="000000"/>
                <w:sz w:val="20"/>
                <w:szCs w:val="20"/>
                <w:lang w:eastAsia="pl-PL"/>
              </w:rPr>
              <w:t>Kryteria premiują projekty</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realizowane przez podmioty</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lecznicze,</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w</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których wskaźnik hospitalizacji pacjentów spoza powiatu,</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ale z tego samego województwa, w którym</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znajduje się dany podmiot leczniczy,</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na danym oddziale</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szpitalnym</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jest wyższy niż</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średnia</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wartość tego wskaźnika</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dla</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tego</w:t>
            </w:r>
            <w:r w:rsidR="004E254A">
              <w:rPr>
                <w:rFonts w:ascii="Arial" w:eastAsia="Times New Roman" w:hAnsi="Arial" w:cs="Arial"/>
                <w:color w:val="000000"/>
                <w:sz w:val="20"/>
                <w:szCs w:val="20"/>
                <w:lang w:eastAsia="pl-PL"/>
              </w:rPr>
              <w:t xml:space="preserve"> </w:t>
            </w:r>
            <w:r w:rsidRPr="00F96480">
              <w:rPr>
                <w:rFonts w:ascii="Arial" w:eastAsia="Times New Roman" w:hAnsi="Arial" w:cs="Arial"/>
                <w:color w:val="000000"/>
                <w:sz w:val="20"/>
                <w:szCs w:val="20"/>
                <w:lang w:eastAsia="pl-PL"/>
              </w:rPr>
              <w:t>województwa.</w:t>
            </w:r>
          </w:p>
        </w:tc>
        <w:tc>
          <w:tcPr>
            <w:tcW w:w="2410" w:type="dxa"/>
            <w:shd w:val="clear" w:color="auto" w:fill="auto"/>
            <w:noWrap/>
          </w:tcPr>
          <w:p w14:paraId="707A553E" w14:textId="177988D8" w:rsidR="005918F3" w:rsidRPr="00B55EE1" w:rsidRDefault="007362BC" w:rsidP="00935609">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nie  dotyczy</w:t>
            </w:r>
          </w:p>
        </w:tc>
        <w:tc>
          <w:tcPr>
            <w:tcW w:w="1984" w:type="dxa"/>
            <w:shd w:val="clear" w:color="auto" w:fill="auto"/>
            <w:noWrap/>
          </w:tcPr>
          <w:p w14:paraId="202520A3" w14:textId="5221F4A8" w:rsidR="005918F3" w:rsidRPr="00935609" w:rsidRDefault="007362BC" w:rsidP="00935609">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nie  dotyczy</w:t>
            </w:r>
          </w:p>
        </w:tc>
        <w:tc>
          <w:tcPr>
            <w:tcW w:w="5518" w:type="dxa"/>
            <w:shd w:val="clear" w:color="auto" w:fill="auto"/>
            <w:noWrap/>
          </w:tcPr>
          <w:p w14:paraId="4B61E375" w14:textId="7DC2D3C9" w:rsidR="005918F3" w:rsidRPr="00935609" w:rsidRDefault="007362BC" w:rsidP="00935609">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7362BC" w:rsidRPr="00B55EE1" w14:paraId="4AA87360" w14:textId="77777777" w:rsidTr="005917CF">
        <w:trPr>
          <w:trHeight w:val="600"/>
        </w:trPr>
        <w:tc>
          <w:tcPr>
            <w:tcW w:w="557" w:type="dxa"/>
            <w:shd w:val="clear" w:color="000000" w:fill="E6E6E6"/>
            <w:noWrap/>
            <w:vAlign w:val="center"/>
          </w:tcPr>
          <w:p w14:paraId="7155073E" w14:textId="411C2947" w:rsidR="007362BC" w:rsidRDefault="007362BC" w:rsidP="007362B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134" w:type="dxa"/>
            <w:shd w:val="clear" w:color="auto" w:fill="auto"/>
            <w:noWrap/>
          </w:tcPr>
          <w:p w14:paraId="6603CDEE" w14:textId="657F22F3" w:rsidR="007362BC" w:rsidRPr="00AB0DEC" w:rsidRDefault="007362BC" w:rsidP="007362BC">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Kryteria premiują projekty</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realizowane przez podmioty</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lecznicze,</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w</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których</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wskaźnik hospitalizacji pacjentów spoza województwa, w którym znajduje się dany podmiot leczniczy,</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na danym oddziale jest wyższy niż</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średnia</w:t>
            </w:r>
            <w:r w:rsidR="00143136">
              <w:rPr>
                <w:rFonts w:ascii="Arial" w:eastAsia="Times New Roman" w:hAnsi="Arial" w:cs="Arial"/>
                <w:color w:val="000000"/>
                <w:sz w:val="20"/>
                <w:szCs w:val="20"/>
                <w:lang w:eastAsia="pl-PL"/>
              </w:rPr>
              <w:t xml:space="preserve"> </w:t>
            </w:r>
            <w:r w:rsidRPr="007362BC">
              <w:rPr>
                <w:rFonts w:ascii="Arial" w:eastAsia="Times New Roman" w:hAnsi="Arial" w:cs="Arial"/>
                <w:color w:val="000000"/>
                <w:sz w:val="20"/>
                <w:szCs w:val="20"/>
                <w:lang w:eastAsia="pl-PL"/>
              </w:rPr>
              <w:t>wartość tego wskaźnika dla Polski.</w:t>
            </w:r>
          </w:p>
        </w:tc>
        <w:tc>
          <w:tcPr>
            <w:tcW w:w="2410" w:type="dxa"/>
            <w:shd w:val="clear" w:color="auto" w:fill="auto"/>
            <w:noWrap/>
          </w:tcPr>
          <w:p w14:paraId="3B001FC5" w14:textId="44FEF9C7" w:rsidR="007362BC" w:rsidRPr="00B55EE1" w:rsidRDefault="007362BC" w:rsidP="007362BC">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nie  dotyczy</w:t>
            </w:r>
          </w:p>
        </w:tc>
        <w:tc>
          <w:tcPr>
            <w:tcW w:w="1984" w:type="dxa"/>
            <w:shd w:val="clear" w:color="auto" w:fill="auto"/>
            <w:noWrap/>
          </w:tcPr>
          <w:p w14:paraId="0ECF8928" w14:textId="04C12BC7" w:rsidR="007362BC" w:rsidRPr="00935609" w:rsidRDefault="007362BC" w:rsidP="007362BC">
            <w:pPr>
              <w:spacing w:after="0" w:line="240" w:lineRule="auto"/>
              <w:rPr>
                <w:rFonts w:ascii="Arial" w:eastAsia="Times New Roman" w:hAnsi="Arial" w:cs="Arial"/>
                <w:color w:val="000000"/>
                <w:sz w:val="20"/>
                <w:szCs w:val="20"/>
                <w:lang w:eastAsia="pl-PL"/>
              </w:rPr>
            </w:pPr>
            <w:r w:rsidRPr="007362BC">
              <w:rPr>
                <w:rFonts w:ascii="Arial" w:eastAsia="Times New Roman" w:hAnsi="Arial" w:cs="Arial"/>
                <w:color w:val="000000"/>
                <w:sz w:val="20"/>
                <w:szCs w:val="20"/>
                <w:lang w:eastAsia="pl-PL"/>
              </w:rPr>
              <w:t>nie  dotyczy</w:t>
            </w:r>
          </w:p>
        </w:tc>
        <w:tc>
          <w:tcPr>
            <w:tcW w:w="5518" w:type="dxa"/>
            <w:shd w:val="clear" w:color="auto" w:fill="auto"/>
            <w:noWrap/>
          </w:tcPr>
          <w:p w14:paraId="4ACD8D09" w14:textId="3BE2DE0E" w:rsidR="007362BC" w:rsidRPr="00935609" w:rsidRDefault="00192283" w:rsidP="007362BC">
            <w:pPr>
              <w:spacing w:after="0" w:line="240" w:lineRule="auto"/>
              <w:rPr>
                <w:rFonts w:ascii="Arial" w:eastAsia="Times New Roman" w:hAnsi="Arial" w:cs="Arial"/>
                <w:color w:val="000000"/>
                <w:sz w:val="20"/>
                <w:szCs w:val="20"/>
                <w:lang w:eastAsia="pl-PL"/>
              </w:rPr>
            </w:pPr>
            <w:r w:rsidRPr="00192283">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5918F3" w:rsidRPr="00B55EE1" w14:paraId="38159144" w14:textId="77777777" w:rsidTr="005917CF">
        <w:trPr>
          <w:trHeight w:val="600"/>
        </w:trPr>
        <w:tc>
          <w:tcPr>
            <w:tcW w:w="557" w:type="dxa"/>
            <w:shd w:val="clear" w:color="000000" w:fill="E6E6E6"/>
            <w:noWrap/>
            <w:vAlign w:val="center"/>
          </w:tcPr>
          <w:p w14:paraId="6B8525F6" w14:textId="465503A6" w:rsidR="005918F3" w:rsidRDefault="00192283"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5.</w:t>
            </w:r>
          </w:p>
        </w:tc>
        <w:tc>
          <w:tcPr>
            <w:tcW w:w="3134" w:type="dxa"/>
            <w:shd w:val="clear" w:color="auto" w:fill="auto"/>
            <w:noWrap/>
          </w:tcPr>
          <w:p w14:paraId="6E0E353E" w14:textId="0DDC1521" w:rsidR="005918F3" w:rsidRPr="00AB0DEC" w:rsidRDefault="00192283" w:rsidP="00935609">
            <w:pPr>
              <w:spacing w:after="0" w:line="240" w:lineRule="auto"/>
              <w:rPr>
                <w:rFonts w:ascii="Arial" w:eastAsia="Times New Roman" w:hAnsi="Arial" w:cs="Arial"/>
                <w:color w:val="000000"/>
                <w:sz w:val="20"/>
                <w:szCs w:val="20"/>
                <w:lang w:eastAsia="pl-PL"/>
              </w:rPr>
            </w:pPr>
            <w:r w:rsidRPr="00192283">
              <w:rPr>
                <w:rFonts w:ascii="Arial" w:eastAsia="Times New Roman" w:hAnsi="Arial" w:cs="Arial"/>
                <w:color w:val="000000"/>
                <w:sz w:val="20"/>
                <w:szCs w:val="20"/>
                <w:lang w:eastAsia="pl-PL"/>
              </w:rPr>
              <w:t>Kryteria dotyczące projektów w zakresie onkologii premiują projekty,</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przewidujące,</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że w wyniku ich realizacji nastąpi wzrost liczby radykalnych</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i oszczędzających</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zabiegów chirurgicznych wykonywanych</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w</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danym</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podmiocie</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leczniczym.</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Radykalne zabiegi chirurgiczne rozumiane są zgodnie z listą procedur wg klasyfikacji ICD9 zaklasyfikowanych jako zabiegi radykalne w wybranych grupach nowotworów zamieszczoną na platformie</w:t>
            </w:r>
            <w:r w:rsidR="00143136">
              <w:rPr>
                <w:rFonts w:ascii="Arial" w:eastAsia="Times New Roman" w:hAnsi="Arial" w:cs="Arial"/>
                <w:color w:val="000000"/>
                <w:sz w:val="20"/>
                <w:szCs w:val="20"/>
                <w:lang w:eastAsia="pl-PL"/>
              </w:rPr>
              <w:t xml:space="preserve"> </w:t>
            </w:r>
            <w:r w:rsidRPr="00192283">
              <w:rPr>
                <w:rFonts w:ascii="Arial" w:eastAsia="Times New Roman" w:hAnsi="Arial" w:cs="Arial"/>
                <w:color w:val="000000"/>
                <w:sz w:val="20"/>
                <w:szCs w:val="20"/>
                <w:lang w:eastAsia="pl-PL"/>
              </w:rPr>
              <w:t>danych Baza Analiz Systemowych i Wdrożeniowych udostępnionej przez Ministerstwo Zdrowia.</w:t>
            </w:r>
          </w:p>
        </w:tc>
        <w:tc>
          <w:tcPr>
            <w:tcW w:w="2410" w:type="dxa"/>
            <w:shd w:val="clear" w:color="auto" w:fill="auto"/>
            <w:noWrap/>
          </w:tcPr>
          <w:p w14:paraId="2DC9F872" w14:textId="77777777" w:rsidR="000F28F7"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r w:rsidR="00CD720E" w:rsidRPr="00CD720E">
              <w:rPr>
                <w:rFonts w:ascii="Arial" w:eastAsia="Times New Roman" w:hAnsi="Arial" w:cs="Arial"/>
                <w:color w:val="000000"/>
                <w:sz w:val="20"/>
                <w:szCs w:val="20"/>
                <w:lang w:eastAsia="pl-PL"/>
              </w:rPr>
              <w:t>. Zgodność projektu dot. zakresu onkologii z wymogami specyficznymi</w:t>
            </w:r>
          </w:p>
          <w:p w14:paraId="72DA045D" w14:textId="77777777" w:rsidR="000F28F7" w:rsidRDefault="000F28F7" w:rsidP="00935609">
            <w:pPr>
              <w:spacing w:after="0" w:line="240" w:lineRule="auto"/>
              <w:rPr>
                <w:rFonts w:ascii="Arial" w:eastAsia="Times New Roman" w:hAnsi="Arial" w:cs="Arial"/>
                <w:color w:val="000000"/>
                <w:sz w:val="20"/>
                <w:szCs w:val="20"/>
                <w:lang w:eastAsia="pl-PL"/>
              </w:rPr>
            </w:pPr>
          </w:p>
          <w:p w14:paraId="315D44AD" w14:textId="77777777" w:rsidR="000F28F7" w:rsidRPr="000F28F7"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Ocenie przez to kryterium podlega tylko projekt 14.P.2 (zakres onkologia).</w:t>
            </w:r>
          </w:p>
          <w:p w14:paraId="321D7480" w14:textId="6220815B" w:rsidR="005918F3" w:rsidRPr="00B55EE1"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14.P.1 (zakres psychiatria) ma oddzielnie dedykowane równoważne kryterium</w:t>
            </w:r>
            <w:r w:rsidR="00CD720E" w:rsidRPr="00CD720E">
              <w:rPr>
                <w:rFonts w:ascii="Arial" w:eastAsia="Times New Roman" w:hAnsi="Arial" w:cs="Arial"/>
                <w:color w:val="000000"/>
                <w:sz w:val="20"/>
                <w:szCs w:val="20"/>
                <w:lang w:eastAsia="pl-PL"/>
              </w:rPr>
              <w:t xml:space="preserve">  </w:t>
            </w:r>
          </w:p>
        </w:tc>
        <w:tc>
          <w:tcPr>
            <w:tcW w:w="1984" w:type="dxa"/>
            <w:shd w:val="clear" w:color="auto" w:fill="auto"/>
            <w:noWrap/>
          </w:tcPr>
          <w:p w14:paraId="5EC186B1"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Kryterium merytoryczne  specyficzne punktowane </w:t>
            </w:r>
          </w:p>
          <w:p w14:paraId="41591FC0" w14:textId="2BB3A155"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skala punktowa 0 -</w:t>
            </w:r>
            <w:r w:rsidR="000F28F7">
              <w:rPr>
                <w:rFonts w:ascii="Arial" w:eastAsia="Times New Roman" w:hAnsi="Arial" w:cs="Arial"/>
                <w:color w:val="000000"/>
                <w:sz w:val="20"/>
                <w:szCs w:val="20"/>
                <w:lang w:eastAsia="pl-PL"/>
              </w:rPr>
              <w:t>8</w:t>
            </w:r>
          </w:p>
          <w:p w14:paraId="2F0B1869" w14:textId="4A20283A" w:rsidR="005918F3" w:rsidRPr="00935609"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waga </w:t>
            </w:r>
            <w:r w:rsidR="000F28F7">
              <w:rPr>
                <w:rFonts w:ascii="Arial" w:eastAsia="Times New Roman" w:hAnsi="Arial" w:cs="Arial"/>
                <w:color w:val="000000"/>
                <w:sz w:val="20"/>
                <w:szCs w:val="20"/>
                <w:lang w:eastAsia="pl-PL"/>
              </w:rPr>
              <w:t>1</w:t>
            </w:r>
            <w:r w:rsidRPr="00CD720E">
              <w:rPr>
                <w:rFonts w:ascii="Arial" w:eastAsia="Times New Roman" w:hAnsi="Arial" w:cs="Arial"/>
                <w:color w:val="000000"/>
                <w:sz w:val="20"/>
                <w:szCs w:val="20"/>
                <w:lang w:eastAsia="pl-PL"/>
              </w:rPr>
              <w:t>,0</w:t>
            </w:r>
          </w:p>
        </w:tc>
        <w:tc>
          <w:tcPr>
            <w:tcW w:w="5518" w:type="dxa"/>
            <w:shd w:val="clear" w:color="auto" w:fill="auto"/>
            <w:noWrap/>
          </w:tcPr>
          <w:p w14:paraId="5B7544C0"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Wymogi rekomendacji:</w:t>
            </w:r>
          </w:p>
          <w:p w14:paraId="3CDB550B" w14:textId="62BBDA4A"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Projekty z zakresu onkologii będą premiowane gdy przewidują, że w wyniku ich realizacji nastąpi wzrost liczby radykalnych</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i oszczędzających</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zabiegów chirurgicznych wykonywanych</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w</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danym</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podmiocie</w:t>
            </w:r>
            <w:r w:rsidR="00143136">
              <w:rPr>
                <w:rFonts w:ascii="Arial" w:eastAsia="Times New Roman" w:hAnsi="Arial" w:cs="Arial"/>
                <w:color w:val="000000"/>
                <w:sz w:val="20"/>
                <w:szCs w:val="20"/>
                <w:lang w:eastAsia="pl-PL"/>
              </w:rPr>
              <w:t xml:space="preserve"> </w:t>
            </w:r>
            <w:r w:rsidRPr="00CD720E">
              <w:rPr>
                <w:rFonts w:ascii="Arial" w:eastAsia="Times New Roman" w:hAnsi="Arial" w:cs="Arial"/>
                <w:color w:val="000000"/>
                <w:sz w:val="20"/>
                <w:szCs w:val="20"/>
                <w:lang w:eastAsia="pl-PL"/>
              </w:rPr>
              <w:t>leczniczym</w:t>
            </w:r>
            <w:r w:rsidR="005C72BC">
              <w:rPr>
                <w:rFonts w:ascii="Arial" w:eastAsia="Times New Roman" w:hAnsi="Arial" w:cs="Arial"/>
                <w:color w:val="000000"/>
                <w:sz w:val="20"/>
                <w:szCs w:val="20"/>
                <w:lang w:eastAsia="pl-PL"/>
              </w:rPr>
              <w:t>.</w:t>
            </w:r>
          </w:p>
          <w:p w14:paraId="455A4B08" w14:textId="77777777" w:rsidR="00CD720E" w:rsidRPr="00CD720E" w:rsidRDefault="00CD720E" w:rsidP="00CD720E">
            <w:pPr>
              <w:spacing w:after="0" w:line="240" w:lineRule="auto"/>
              <w:rPr>
                <w:rFonts w:ascii="Arial" w:eastAsia="Times New Roman" w:hAnsi="Arial" w:cs="Arial"/>
                <w:color w:val="000000"/>
                <w:sz w:val="20"/>
                <w:szCs w:val="20"/>
                <w:lang w:eastAsia="pl-PL"/>
              </w:rPr>
            </w:pPr>
          </w:p>
          <w:p w14:paraId="33FD490D"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Ocenie w ramach kryterium podlegać będzie; </w:t>
            </w:r>
          </w:p>
          <w:p w14:paraId="16E834B8"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x Udział świadczeń: w zależności od charakteru oddziału onkologicznego (zapobiegawczy albo zabiegowy). Projekt otrzyma punkt  gdy:</w:t>
            </w:r>
          </w:p>
          <w:p w14:paraId="653B24C6" w14:textId="5BB239BA"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 dla oddziału zabiegowego - czy w ramach projektu udział świadczeń zabiegowych we wszystkich świadczeniach udzielanych na danym oddziale zabiegowym objętym projektem wynosi powyżej 75 %.  </w:t>
            </w:r>
          </w:p>
          <w:p w14:paraId="28FEA708"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lub  </w:t>
            </w:r>
          </w:p>
          <w:p w14:paraId="4C5AB559"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 dla oddziału zachowawczego - udział przyjęć w trybie nagłym na oddziale o charakterze zachowawczym objętym projektem we wszystkich przyjęciach wynosi powyżej 30% </w:t>
            </w:r>
          </w:p>
          <w:p w14:paraId="4EEBF032" w14:textId="77777777" w:rsidR="00CD720E" w:rsidRPr="00CD720E" w:rsidRDefault="00CD720E" w:rsidP="00CD720E">
            <w:pPr>
              <w:spacing w:after="0" w:line="240" w:lineRule="auto"/>
              <w:rPr>
                <w:rFonts w:ascii="Arial" w:eastAsia="Times New Roman" w:hAnsi="Arial" w:cs="Arial"/>
                <w:color w:val="000000"/>
                <w:sz w:val="20"/>
                <w:szCs w:val="20"/>
                <w:lang w:eastAsia="pl-PL"/>
              </w:rPr>
            </w:pPr>
          </w:p>
          <w:p w14:paraId="4C6A9856" w14:textId="5F5D6AD0"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x Koncentracja zabiegów kompleksowych - czy zaplanowane w ramach projektu działania ukierunkowane są na świadczenie kompleksowej opieki zdrowotnej, tj. na wykonywanie kompleksowych zabiegów. Projekt otrzyma pkt. w przypadku,  </w:t>
            </w:r>
          </w:p>
          <w:p w14:paraId="306303D8"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-kiedy realizowany będzie na rzecz oddziału, który realizuje co najmniej 60 kompleksowych zabiegów rocznie (próg odcięcia)  </w:t>
            </w:r>
          </w:p>
          <w:p w14:paraId="61973ED2"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lub  </w:t>
            </w:r>
          </w:p>
          <w:p w14:paraId="0251F7D4" w14:textId="0936F00A"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-przekroczy próg odcięcia w wyniku realizacji projektu </w:t>
            </w:r>
          </w:p>
          <w:p w14:paraId="1D9D24F5" w14:textId="77777777" w:rsidR="00CD720E" w:rsidRPr="00CD720E" w:rsidRDefault="00CD720E" w:rsidP="00CD720E">
            <w:pPr>
              <w:spacing w:after="0" w:line="240" w:lineRule="auto"/>
              <w:rPr>
                <w:rFonts w:ascii="Arial" w:eastAsia="Times New Roman" w:hAnsi="Arial" w:cs="Arial"/>
                <w:color w:val="000000"/>
                <w:sz w:val="20"/>
                <w:szCs w:val="20"/>
                <w:lang w:eastAsia="pl-PL"/>
              </w:rPr>
            </w:pPr>
          </w:p>
          <w:p w14:paraId="309F938A"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x Kompleksowa opieka onkologiczna– czy Wnioskodawca zapewnia lub będzie zapewniał, najpóźniej w kolejnym okresie kontraktowania świadczeń opieki zdrowotnej po zakończeniu realizacji projektu, kompleksową opiekę onkologiczną, rozumianą jako: </w:t>
            </w:r>
          </w:p>
          <w:p w14:paraId="74EBD904" w14:textId="1DD78A0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udzielanie świadczeń opieki zdrowotnej finansowanych ze środków publicznych, oprócz zakresów onkologicznych tj. Chirurgia onkologiczna, onkologia kliniczna, w minimum 2 </w:t>
            </w:r>
            <w:r w:rsidRPr="00CD720E">
              <w:rPr>
                <w:rFonts w:ascii="Arial" w:eastAsia="Times New Roman" w:hAnsi="Arial" w:cs="Arial"/>
                <w:color w:val="000000"/>
                <w:sz w:val="20"/>
                <w:szCs w:val="20"/>
                <w:lang w:eastAsia="pl-PL"/>
              </w:rPr>
              <w:lastRenderedPageBreak/>
              <w:t xml:space="preserve">innych zakresach w ramach lecznictwa szpitalnego i AOS o tym samym profilu  </w:t>
            </w:r>
          </w:p>
          <w:p w14:paraId="16F15E06"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oraz </w:t>
            </w:r>
          </w:p>
          <w:p w14:paraId="44B0D17D"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w przypadku nowotworów leczonych z wykorzystaniem medycyny nuklearnej udokumentowaną koordynację, w tym dostęp do świadczeń z zakresu chemioterapii, radioterapii onkologicznej i medycyny nuklearnej. </w:t>
            </w:r>
          </w:p>
          <w:p w14:paraId="4E6182EC"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Punkt otrzyma projekt, który wykaże powyższe.</w:t>
            </w:r>
          </w:p>
          <w:p w14:paraId="0DE881C3" w14:textId="77777777" w:rsidR="00CD720E" w:rsidRPr="00CD720E" w:rsidRDefault="00CD720E" w:rsidP="00CD720E">
            <w:pPr>
              <w:spacing w:after="0" w:line="240" w:lineRule="auto"/>
              <w:rPr>
                <w:rFonts w:ascii="Arial" w:eastAsia="Times New Roman" w:hAnsi="Arial" w:cs="Arial"/>
                <w:color w:val="000000"/>
                <w:sz w:val="20"/>
                <w:szCs w:val="20"/>
                <w:lang w:eastAsia="pl-PL"/>
              </w:rPr>
            </w:pPr>
          </w:p>
          <w:p w14:paraId="2BC6CA24" w14:textId="7F7E61EA"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x Skutki projektu onkologicznego - czy projekt zakłada działania przyczyniające się do: </w:t>
            </w:r>
          </w:p>
          <w:p w14:paraId="044598AE"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 Zwiększenia wykrywalności tych nowotworów, dla których struktura stadiów jest najmniej korzystna w danym regionie zgodnie z danymi zawartymi we właściwej mapie, </w:t>
            </w:r>
          </w:p>
          <w:p w14:paraId="7CFEF744"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lub </w:t>
            </w:r>
          </w:p>
          <w:p w14:paraId="5C60E469" w14:textId="2E7F4FB6"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 W zakresie chemioterapii – zwiększenia udziału świadczeń z ww. zakresu w trybie jednodniowym lub ambulatoryjnym </w:t>
            </w:r>
          </w:p>
          <w:p w14:paraId="0C2781F7" w14:textId="77777777"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xml:space="preserve">lub </w:t>
            </w:r>
          </w:p>
          <w:p w14:paraId="62B190D5" w14:textId="73F9167E" w:rsidR="00CD720E" w:rsidRPr="00CD720E"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 Czy projekt realizowany będzie przez podmiot leczniczy, który wdraża programy profilaktyczne w powiatach, w których dane dotyczące epidemiologii (np. standaryzowany współczynnik chorobowości) wynikające z map potrzeb są najwyższe w województwie śląskim.</w:t>
            </w:r>
          </w:p>
          <w:p w14:paraId="6C54D12D" w14:textId="77777777" w:rsidR="005918F3" w:rsidRDefault="00CD720E" w:rsidP="00CD720E">
            <w:pPr>
              <w:spacing w:after="0" w:line="240" w:lineRule="auto"/>
              <w:rPr>
                <w:rFonts w:ascii="Arial" w:eastAsia="Times New Roman" w:hAnsi="Arial" w:cs="Arial"/>
                <w:color w:val="000000"/>
                <w:sz w:val="20"/>
                <w:szCs w:val="20"/>
                <w:lang w:eastAsia="pl-PL"/>
              </w:rPr>
            </w:pPr>
            <w:r w:rsidRPr="00CD720E">
              <w:rPr>
                <w:rFonts w:ascii="Arial" w:eastAsia="Times New Roman" w:hAnsi="Arial" w:cs="Arial"/>
                <w:color w:val="000000"/>
                <w:sz w:val="20"/>
                <w:szCs w:val="20"/>
                <w:lang w:eastAsia="pl-PL"/>
              </w:rPr>
              <w:t>Projekt otrzyma punkt gdy spełni jedno z powyższych.</w:t>
            </w:r>
          </w:p>
          <w:p w14:paraId="7B785131" w14:textId="77777777" w:rsidR="000F28F7" w:rsidRDefault="000F28F7" w:rsidP="00CD720E">
            <w:pPr>
              <w:spacing w:after="0" w:line="240" w:lineRule="auto"/>
              <w:rPr>
                <w:rFonts w:ascii="Arial" w:eastAsia="Times New Roman" w:hAnsi="Arial" w:cs="Arial"/>
                <w:color w:val="000000"/>
                <w:sz w:val="20"/>
                <w:szCs w:val="20"/>
                <w:lang w:eastAsia="pl-PL"/>
              </w:rPr>
            </w:pPr>
          </w:p>
          <w:p w14:paraId="57B439AD" w14:textId="1DFE90AB" w:rsidR="000F28F7" w:rsidRPr="00935609" w:rsidRDefault="000F28F7" w:rsidP="00CD720E">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W ramach kryterium weryfikowane będą również założenia wynikające z Kryteriów premiujących nr 6 i 19 o charakterze obligatoryjnym tj. obłożenie standardowe łóżek i odsetek hospitalizacji poniżej 4 dni</w:t>
            </w:r>
            <w:r>
              <w:rPr>
                <w:rFonts w:ascii="Arial" w:eastAsia="Times New Roman" w:hAnsi="Arial" w:cs="Arial"/>
                <w:color w:val="000000"/>
                <w:sz w:val="20"/>
                <w:szCs w:val="20"/>
                <w:lang w:eastAsia="pl-PL"/>
              </w:rPr>
              <w:t>.</w:t>
            </w:r>
          </w:p>
        </w:tc>
      </w:tr>
      <w:tr w:rsidR="005918F3" w:rsidRPr="00B55EE1" w14:paraId="0E8EBA0C" w14:textId="77777777" w:rsidTr="005917CF">
        <w:trPr>
          <w:trHeight w:val="600"/>
        </w:trPr>
        <w:tc>
          <w:tcPr>
            <w:tcW w:w="557" w:type="dxa"/>
            <w:shd w:val="clear" w:color="000000" w:fill="E6E6E6"/>
            <w:noWrap/>
            <w:vAlign w:val="center"/>
          </w:tcPr>
          <w:p w14:paraId="17A5C137" w14:textId="76C212DD" w:rsidR="005918F3" w:rsidRDefault="00CD720E"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134" w:type="dxa"/>
            <w:shd w:val="clear" w:color="auto" w:fill="auto"/>
            <w:noWrap/>
          </w:tcPr>
          <w:p w14:paraId="4CF22921" w14:textId="0C106B3C" w:rsidR="005918F3" w:rsidRPr="00AB0DEC" w:rsidRDefault="00FB53E5" w:rsidP="00935609">
            <w:pPr>
              <w:spacing w:after="0" w:line="240" w:lineRule="auto"/>
              <w:rPr>
                <w:rFonts w:ascii="Arial" w:eastAsia="Times New Roman" w:hAnsi="Arial" w:cs="Arial"/>
                <w:color w:val="000000"/>
                <w:sz w:val="20"/>
                <w:szCs w:val="20"/>
                <w:lang w:eastAsia="pl-PL"/>
              </w:rPr>
            </w:pPr>
            <w:r w:rsidRPr="00FB53E5">
              <w:rPr>
                <w:rFonts w:ascii="Arial" w:eastAsia="Times New Roman" w:hAnsi="Arial" w:cs="Arial"/>
                <w:color w:val="000000"/>
                <w:sz w:val="20"/>
                <w:szCs w:val="20"/>
                <w:lang w:eastAsia="pl-PL"/>
              </w:rPr>
              <w:t>Kryteria premiują projekty, których realizatorzy posiadają akredytację wydaną</w:t>
            </w:r>
            <w:r w:rsidR="00143136">
              <w:rPr>
                <w:rFonts w:ascii="Arial" w:eastAsia="Times New Roman" w:hAnsi="Arial" w:cs="Arial"/>
                <w:color w:val="000000"/>
                <w:sz w:val="20"/>
                <w:szCs w:val="20"/>
                <w:lang w:eastAsia="pl-PL"/>
              </w:rPr>
              <w:t xml:space="preserve"> </w:t>
            </w:r>
            <w:r w:rsidRPr="00FB53E5">
              <w:rPr>
                <w:rFonts w:ascii="Arial" w:eastAsia="Times New Roman" w:hAnsi="Arial" w:cs="Arial"/>
                <w:color w:val="000000"/>
                <w:sz w:val="20"/>
                <w:szCs w:val="20"/>
                <w:lang w:eastAsia="pl-PL"/>
              </w:rPr>
              <w:t>na podstawie</w:t>
            </w:r>
            <w:r w:rsidR="00143136">
              <w:rPr>
                <w:rFonts w:ascii="Arial" w:eastAsia="Times New Roman" w:hAnsi="Arial" w:cs="Arial"/>
                <w:color w:val="000000"/>
                <w:sz w:val="20"/>
                <w:szCs w:val="20"/>
                <w:lang w:eastAsia="pl-PL"/>
              </w:rPr>
              <w:t xml:space="preserve"> </w:t>
            </w:r>
            <w:r w:rsidRPr="00FB53E5">
              <w:rPr>
                <w:rFonts w:ascii="Arial" w:eastAsia="Times New Roman" w:hAnsi="Arial" w:cs="Arial"/>
                <w:color w:val="000000"/>
                <w:sz w:val="20"/>
                <w:szCs w:val="20"/>
                <w:lang w:eastAsia="pl-PL"/>
              </w:rPr>
              <w:t>obowiązujących przepisów prawa</w:t>
            </w:r>
            <w:r w:rsidR="00143136">
              <w:rPr>
                <w:rFonts w:ascii="Arial" w:eastAsia="Times New Roman" w:hAnsi="Arial" w:cs="Arial"/>
                <w:color w:val="000000"/>
                <w:sz w:val="20"/>
                <w:szCs w:val="20"/>
                <w:lang w:eastAsia="pl-PL"/>
              </w:rPr>
              <w:t xml:space="preserve"> </w:t>
            </w:r>
            <w:r w:rsidRPr="00FB53E5">
              <w:rPr>
                <w:rFonts w:ascii="Arial" w:eastAsia="Times New Roman" w:hAnsi="Arial" w:cs="Arial"/>
                <w:color w:val="000000"/>
                <w:sz w:val="20"/>
                <w:szCs w:val="20"/>
                <w:lang w:eastAsia="pl-PL"/>
              </w:rPr>
              <w:t xml:space="preserve">lub są w okresie przygotowawczym do przeprowadzenia wizyty akredytacyjnej(okres przygotowawczy rozpoczyna się od daty podpisania przez dany </w:t>
            </w:r>
            <w:r w:rsidRPr="00FB53E5">
              <w:rPr>
                <w:rFonts w:ascii="Arial" w:eastAsia="Times New Roman" w:hAnsi="Arial" w:cs="Arial"/>
                <w:color w:val="000000"/>
                <w:sz w:val="20"/>
                <w:szCs w:val="20"/>
                <w:lang w:eastAsia="pl-PL"/>
              </w:rPr>
              <w:lastRenderedPageBreak/>
              <w:t>podmiot</w:t>
            </w:r>
            <w:r w:rsidR="00143136">
              <w:rPr>
                <w:rFonts w:ascii="Arial" w:eastAsia="Times New Roman" w:hAnsi="Arial" w:cs="Arial"/>
                <w:color w:val="000000"/>
                <w:sz w:val="20"/>
                <w:szCs w:val="20"/>
                <w:lang w:eastAsia="pl-PL"/>
              </w:rPr>
              <w:t xml:space="preserve"> </w:t>
            </w:r>
            <w:r w:rsidRPr="00FB53E5">
              <w:rPr>
                <w:rFonts w:ascii="Arial" w:eastAsia="Times New Roman" w:hAnsi="Arial" w:cs="Arial"/>
                <w:color w:val="000000"/>
                <w:sz w:val="20"/>
                <w:szCs w:val="20"/>
                <w:lang w:eastAsia="pl-PL"/>
              </w:rPr>
              <w:t>leczniczy</w:t>
            </w:r>
            <w:r w:rsidR="00143136">
              <w:rPr>
                <w:rFonts w:ascii="Arial" w:eastAsia="Times New Roman" w:hAnsi="Arial" w:cs="Arial"/>
                <w:color w:val="000000"/>
                <w:sz w:val="20"/>
                <w:szCs w:val="20"/>
                <w:lang w:eastAsia="pl-PL"/>
              </w:rPr>
              <w:t xml:space="preserve"> </w:t>
            </w:r>
            <w:r w:rsidRPr="00FB53E5">
              <w:rPr>
                <w:rFonts w:ascii="Arial" w:eastAsia="Times New Roman" w:hAnsi="Arial" w:cs="Arial"/>
                <w:color w:val="000000"/>
                <w:sz w:val="20"/>
                <w:szCs w:val="20"/>
                <w:lang w:eastAsia="pl-PL"/>
              </w:rPr>
              <w:t>umowy z w zakresie przeprowadzenia przeglądu akredytacyjnego) lub posiadają certyfikat normy EN 15224 - Usługi Ochrony Zdrowia – System Zarządzania Jakością</w:t>
            </w:r>
          </w:p>
        </w:tc>
        <w:tc>
          <w:tcPr>
            <w:tcW w:w="2410" w:type="dxa"/>
            <w:shd w:val="clear" w:color="auto" w:fill="auto"/>
            <w:noWrap/>
          </w:tcPr>
          <w:p w14:paraId="0120C224" w14:textId="23BC71E3" w:rsidR="005918F3" w:rsidRPr="00B55EE1" w:rsidRDefault="00FB53E5" w:rsidP="00935609">
            <w:pPr>
              <w:spacing w:after="0" w:line="240" w:lineRule="auto"/>
              <w:rPr>
                <w:rFonts w:ascii="Arial" w:eastAsia="Times New Roman" w:hAnsi="Arial" w:cs="Arial"/>
                <w:color w:val="000000"/>
                <w:sz w:val="20"/>
                <w:szCs w:val="20"/>
                <w:lang w:eastAsia="pl-PL"/>
              </w:rPr>
            </w:pPr>
            <w:r w:rsidRPr="00FB53E5">
              <w:rPr>
                <w:rFonts w:ascii="Arial" w:eastAsia="Times New Roman" w:hAnsi="Arial" w:cs="Arial"/>
                <w:color w:val="000000"/>
                <w:sz w:val="20"/>
                <w:szCs w:val="20"/>
                <w:lang w:eastAsia="pl-PL"/>
              </w:rPr>
              <w:lastRenderedPageBreak/>
              <w:t>nie dotyczy</w:t>
            </w:r>
          </w:p>
        </w:tc>
        <w:tc>
          <w:tcPr>
            <w:tcW w:w="1984" w:type="dxa"/>
            <w:shd w:val="clear" w:color="auto" w:fill="auto"/>
            <w:noWrap/>
          </w:tcPr>
          <w:p w14:paraId="60C488D0" w14:textId="2892A580" w:rsidR="005918F3" w:rsidRPr="00935609" w:rsidRDefault="00FB53E5" w:rsidP="00935609">
            <w:pPr>
              <w:spacing w:after="0" w:line="240" w:lineRule="auto"/>
              <w:rPr>
                <w:rFonts w:ascii="Arial" w:eastAsia="Times New Roman" w:hAnsi="Arial" w:cs="Arial"/>
                <w:color w:val="000000"/>
                <w:sz w:val="20"/>
                <w:szCs w:val="20"/>
                <w:lang w:eastAsia="pl-PL"/>
              </w:rPr>
            </w:pPr>
            <w:r w:rsidRPr="00FB53E5">
              <w:rPr>
                <w:rFonts w:ascii="Arial" w:eastAsia="Times New Roman" w:hAnsi="Arial" w:cs="Arial"/>
                <w:color w:val="000000"/>
                <w:sz w:val="20"/>
                <w:szCs w:val="20"/>
                <w:lang w:eastAsia="pl-PL"/>
              </w:rPr>
              <w:t>nie dotyczy</w:t>
            </w:r>
          </w:p>
        </w:tc>
        <w:tc>
          <w:tcPr>
            <w:tcW w:w="5518" w:type="dxa"/>
            <w:shd w:val="clear" w:color="auto" w:fill="auto"/>
            <w:noWrap/>
          </w:tcPr>
          <w:p w14:paraId="6EC17412" w14:textId="1A68F957" w:rsidR="005918F3" w:rsidRPr="00935609" w:rsidRDefault="00FB53E5" w:rsidP="00935609">
            <w:pPr>
              <w:spacing w:after="0" w:line="240" w:lineRule="auto"/>
              <w:rPr>
                <w:rFonts w:ascii="Arial" w:eastAsia="Times New Roman" w:hAnsi="Arial" w:cs="Arial"/>
                <w:color w:val="000000"/>
                <w:sz w:val="20"/>
                <w:szCs w:val="20"/>
                <w:lang w:eastAsia="pl-PL"/>
              </w:rPr>
            </w:pPr>
            <w:r w:rsidRPr="00FB53E5">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5918F3" w:rsidRPr="00B55EE1" w14:paraId="5E8FFE80" w14:textId="77777777" w:rsidTr="005917CF">
        <w:trPr>
          <w:trHeight w:val="600"/>
        </w:trPr>
        <w:tc>
          <w:tcPr>
            <w:tcW w:w="557" w:type="dxa"/>
            <w:shd w:val="clear" w:color="000000" w:fill="E6E6E6"/>
            <w:noWrap/>
            <w:vAlign w:val="center"/>
          </w:tcPr>
          <w:p w14:paraId="7AEAE5A4" w14:textId="04793337" w:rsidR="005918F3" w:rsidRDefault="00FB53E5"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134" w:type="dxa"/>
            <w:shd w:val="clear" w:color="auto" w:fill="auto"/>
            <w:noWrap/>
          </w:tcPr>
          <w:p w14:paraId="2078B772" w14:textId="58FBDEE5" w:rsidR="005918F3" w:rsidRPr="00AB0DEC" w:rsidRDefault="00476FEC" w:rsidP="00935609">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W przypadku projektów dotyczących leczenia szpitalnego, kryteria premiują projekty zakładające wykorzystywanie zakupionych w projekcie wyrobów medycznych do udzielania świadczeń opieki zdrowotnej finansowanych</w:t>
            </w:r>
            <w:r w:rsidR="00143136">
              <w:rPr>
                <w:rFonts w:ascii="Arial" w:eastAsia="Times New Roman" w:hAnsi="Arial" w:cs="Arial"/>
                <w:color w:val="000000"/>
                <w:sz w:val="20"/>
                <w:szCs w:val="20"/>
                <w:lang w:eastAsia="pl-PL"/>
              </w:rPr>
              <w:t xml:space="preserve"> </w:t>
            </w:r>
            <w:r w:rsidRPr="00476FEC">
              <w:rPr>
                <w:rFonts w:ascii="Arial" w:eastAsia="Times New Roman" w:hAnsi="Arial" w:cs="Arial"/>
                <w:color w:val="000000"/>
                <w:sz w:val="20"/>
                <w:szCs w:val="20"/>
                <w:lang w:eastAsia="pl-PL"/>
              </w:rPr>
              <w:t>ze środków publicznych w zakresie AOS.</w:t>
            </w:r>
          </w:p>
        </w:tc>
        <w:tc>
          <w:tcPr>
            <w:tcW w:w="2410" w:type="dxa"/>
            <w:shd w:val="clear" w:color="auto" w:fill="auto"/>
            <w:noWrap/>
          </w:tcPr>
          <w:p w14:paraId="5222556C" w14:textId="1768610C" w:rsidR="005918F3" w:rsidRPr="00B55EE1"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r w:rsidR="00476FEC" w:rsidRPr="00476FEC">
              <w:rPr>
                <w:rFonts w:ascii="Arial" w:eastAsia="Times New Roman" w:hAnsi="Arial" w:cs="Arial"/>
                <w:color w:val="000000"/>
                <w:sz w:val="20"/>
                <w:szCs w:val="20"/>
                <w:lang w:eastAsia="pl-PL"/>
              </w:rPr>
              <w:t xml:space="preserve">. Zgodność projektu ze strategicznym podejściem wspierania sektora ochrony zdrowia  </w:t>
            </w:r>
          </w:p>
        </w:tc>
        <w:tc>
          <w:tcPr>
            <w:tcW w:w="1984" w:type="dxa"/>
            <w:shd w:val="clear" w:color="auto" w:fill="auto"/>
            <w:noWrap/>
          </w:tcPr>
          <w:p w14:paraId="705149A0" w14:textId="77777777"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 xml:space="preserve">Kryterium merytoryczne  specyficzne punktowane </w:t>
            </w:r>
          </w:p>
          <w:p w14:paraId="79827655" w14:textId="6D4DFB5B"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skala punktowa 0 -4</w:t>
            </w:r>
          </w:p>
          <w:p w14:paraId="0A33F53E" w14:textId="1D029AC9" w:rsidR="005918F3" w:rsidRPr="00935609"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waga 2,0</w:t>
            </w:r>
          </w:p>
        </w:tc>
        <w:tc>
          <w:tcPr>
            <w:tcW w:w="5518" w:type="dxa"/>
            <w:shd w:val="clear" w:color="auto" w:fill="auto"/>
            <w:noWrap/>
          </w:tcPr>
          <w:p w14:paraId="07F3229F" w14:textId="77777777"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Wymogi rekomendacji:</w:t>
            </w:r>
          </w:p>
          <w:p w14:paraId="1583E85C" w14:textId="0335E503"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Premiowane będą projekty zakładające wykorzystywanie zakupionych w projekcie wyrobów medycznych do udzielania świadczeń opieki zdrowotnej finansowanych</w:t>
            </w:r>
            <w:r w:rsidR="005C72BC">
              <w:rPr>
                <w:rFonts w:ascii="Arial" w:eastAsia="Times New Roman" w:hAnsi="Arial" w:cs="Arial"/>
                <w:color w:val="000000"/>
                <w:sz w:val="20"/>
                <w:szCs w:val="20"/>
                <w:lang w:eastAsia="pl-PL"/>
              </w:rPr>
              <w:t xml:space="preserve"> </w:t>
            </w:r>
            <w:r w:rsidRPr="00476FEC">
              <w:rPr>
                <w:rFonts w:ascii="Arial" w:eastAsia="Times New Roman" w:hAnsi="Arial" w:cs="Arial"/>
                <w:color w:val="000000"/>
                <w:sz w:val="20"/>
                <w:szCs w:val="20"/>
                <w:lang w:eastAsia="pl-PL"/>
              </w:rPr>
              <w:t>ze środków publicznych w zakresie AOS.</w:t>
            </w:r>
          </w:p>
          <w:p w14:paraId="0075C68D" w14:textId="77777777"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Ocenie w ramach kryterium podlegać będzie:</w:t>
            </w:r>
          </w:p>
          <w:p w14:paraId="414EBA62" w14:textId="459F4821"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 xml:space="preserve">czy realizacja projektu prowadzi do zwiększenia jakości lub dostępności diagnostyki i leczenia pacjentów w warunkach ambulatoryjnych lub czy projekt zakłada wykorzystanie zakupionych w projekcie wyrobów medycznych do udzielania świadczeń opieki zdrowotnej finansowanych ze środków publicznych w zakresie AOS - projekt otrzyma 1 pkt </w:t>
            </w:r>
          </w:p>
          <w:p w14:paraId="04510D0F" w14:textId="77777777" w:rsidR="00476FEC" w:rsidRPr="00476FEC" w:rsidRDefault="00476FEC" w:rsidP="00476FEC">
            <w:pPr>
              <w:spacing w:after="0" w:line="240" w:lineRule="auto"/>
              <w:rPr>
                <w:rFonts w:ascii="Arial" w:eastAsia="Times New Roman" w:hAnsi="Arial" w:cs="Arial"/>
                <w:color w:val="000000"/>
                <w:sz w:val="20"/>
                <w:szCs w:val="20"/>
                <w:lang w:eastAsia="pl-PL"/>
              </w:rPr>
            </w:pPr>
          </w:p>
          <w:p w14:paraId="346EB405" w14:textId="77777777"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 xml:space="preserve">czy projekt przewiduje działania konsolidacyjne i inne formy współpracy podmiotów leczniczych - projekt otrzyma 1 pkt </w:t>
            </w:r>
          </w:p>
          <w:p w14:paraId="15FCE6CE" w14:textId="77777777" w:rsidR="00476FEC" w:rsidRPr="00476FEC" w:rsidRDefault="00476FEC" w:rsidP="00476FEC">
            <w:pPr>
              <w:spacing w:after="0" w:line="240" w:lineRule="auto"/>
              <w:rPr>
                <w:rFonts w:ascii="Arial" w:eastAsia="Times New Roman" w:hAnsi="Arial" w:cs="Arial"/>
                <w:color w:val="000000"/>
                <w:sz w:val="20"/>
                <w:szCs w:val="20"/>
                <w:lang w:eastAsia="pl-PL"/>
              </w:rPr>
            </w:pPr>
          </w:p>
          <w:p w14:paraId="222F2F26" w14:textId="0A9F01FF" w:rsidR="00476FEC" w:rsidRPr="00476FEC"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czy projekt realizowany jest przez podmiot leczniczy posiadający program restrukturyzacji zatwierdzony przez podmiot tworzący, zaktualizowany w oparciu o dane wynikające z mapy potrzeb zdrowotnych, zawierający działania prowadzące do poprawy ich efektywności - projekt otrzyma 1 pkt</w:t>
            </w:r>
          </w:p>
          <w:p w14:paraId="07309522" w14:textId="77777777" w:rsidR="00476FEC" w:rsidRPr="00476FEC" w:rsidRDefault="00476FEC" w:rsidP="00476FEC">
            <w:pPr>
              <w:spacing w:after="0" w:line="240" w:lineRule="auto"/>
              <w:rPr>
                <w:rFonts w:ascii="Arial" w:eastAsia="Times New Roman" w:hAnsi="Arial" w:cs="Arial"/>
                <w:color w:val="000000"/>
                <w:sz w:val="20"/>
                <w:szCs w:val="20"/>
                <w:lang w:eastAsia="pl-PL"/>
              </w:rPr>
            </w:pPr>
          </w:p>
          <w:p w14:paraId="0653F94F" w14:textId="5DF6D9C4" w:rsidR="005918F3" w:rsidRPr="00935609" w:rsidRDefault="00476FEC" w:rsidP="00476FEC">
            <w:pPr>
              <w:spacing w:after="0" w:line="240" w:lineRule="auto"/>
              <w:rPr>
                <w:rFonts w:ascii="Arial" w:eastAsia="Times New Roman" w:hAnsi="Arial" w:cs="Arial"/>
                <w:color w:val="000000"/>
                <w:sz w:val="20"/>
                <w:szCs w:val="20"/>
                <w:lang w:eastAsia="pl-PL"/>
              </w:rPr>
            </w:pPr>
            <w:r w:rsidRPr="00476FEC">
              <w:rPr>
                <w:rFonts w:ascii="Arial" w:eastAsia="Times New Roman" w:hAnsi="Arial" w:cs="Arial"/>
                <w:color w:val="000000"/>
                <w:sz w:val="20"/>
                <w:szCs w:val="20"/>
                <w:lang w:eastAsia="pl-PL"/>
              </w:rPr>
              <w:t>czy w wyniku realizacji projektu podmiot zapewnienia lub zobowiąże się do zapewnienia dostępu do różnorodnych form opieki rehabilitacyjnej - projekt otrzyma 1 pkt</w:t>
            </w:r>
          </w:p>
        </w:tc>
      </w:tr>
      <w:tr w:rsidR="005918F3" w:rsidRPr="00B55EE1" w14:paraId="33A44B7B" w14:textId="77777777" w:rsidTr="005917CF">
        <w:trPr>
          <w:trHeight w:val="600"/>
        </w:trPr>
        <w:tc>
          <w:tcPr>
            <w:tcW w:w="557" w:type="dxa"/>
            <w:shd w:val="clear" w:color="000000" w:fill="E6E6E6"/>
            <w:noWrap/>
            <w:vAlign w:val="center"/>
          </w:tcPr>
          <w:p w14:paraId="01E381FF" w14:textId="7F5ACECE" w:rsidR="005918F3" w:rsidRDefault="00476FE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134" w:type="dxa"/>
            <w:shd w:val="clear" w:color="auto" w:fill="auto"/>
            <w:noWrap/>
          </w:tcPr>
          <w:p w14:paraId="0FFEBEB9" w14:textId="5D169625" w:rsidR="005918F3" w:rsidRPr="00AB0DEC" w:rsidRDefault="00F2260D" w:rsidP="00935609">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W przypadku projektów dotyczących leczenia szpitalnego, kryteria premiują projekty zakładające działania przyczyniające się do spadku ryzyka wystąpienia zakażeń na oddziałach</w:t>
            </w:r>
            <w:r w:rsidR="00191F2C">
              <w:rPr>
                <w:rFonts w:ascii="Arial" w:eastAsia="Times New Roman" w:hAnsi="Arial" w:cs="Arial"/>
                <w:color w:val="000000"/>
                <w:sz w:val="20"/>
                <w:szCs w:val="20"/>
                <w:lang w:eastAsia="pl-PL"/>
              </w:rPr>
              <w:t xml:space="preserve"> </w:t>
            </w:r>
            <w:r w:rsidRPr="00F2260D">
              <w:rPr>
                <w:rFonts w:ascii="Arial" w:eastAsia="Times New Roman" w:hAnsi="Arial" w:cs="Arial"/>
                <w:color w:val="000000"/>
                <w:sz w:val="20"/>
                <w:szCs w:val="20"/>
                <w:lang w:eastAsia="pl-PL"/>
              </w:rPr>
              <w:t>szpitalnych</w:t>
            </w:r>
            <w:r w:rsidR="00191F2C">
              <w:rPr>
                <w:rFonts w:ascii="Arial" w:eastAsia="Times New Roman" w:hAnsi="Arial" w:cs="Arial"/>
                <w:color w:val="000000"/>
                <w:sz w:val="20"/>
                <w:szCs w:val="20"/>
                <w:lang w:eastAsia="pl-PL"/>
              </w:rPr>
              <w:t xml:space="preserve"> </w:t>
            </w:r>
            <w:r w:rsidRPr="00F2260D">
              <w:rPr>
                <w:rFonts w:ascii="Arial" w:eastAsia="Times New Roman" w:hAnsi="Arial" w:cs="Arial"/>
                <w:color w:val="000000"/>
                <w:sz w:val="20"/>
                <w:szCs w:val="20"/>
                <w:lang w:eastAsia="pl-PL"/>
              </w:rPr>
              <w:t xml:space="preserve">lub innych </w:t>
            </w:r>
            <w:r w:rsidRPr="00F2260D">
              <w:rPr>
                <w:rFonts w:ascii="Arial" w:eastAsia="Times New Roman" w:hAnsi="Arial" w:cs="Arial"/>
                <w:color w:val="000000"/>
                <w:sz w:val="20"/>
                <w:szCs w:val="20"/>
                <w:lang w:eastAsia="pl-PL"/>
              </w:rPr>
              <w:lastRenderedPageBreak/>
              <w:t>jednostkach organizacyjnych szpitala objętych zakresem projektu.</w:t>
            </w:r>
          </w:p>
        </w:tc>
        <w:tc>
          <w:tcPr>
            <w:tcW w:w="2410" w:type="dxa"/>
            <w:shd w:val="clear" w:color="auto" w:fill="auto"/>
            <w:noWrap/>
          </w:tcPr>
          <w:p w14:paraId="3AE783B2" w14:textId="67FE56D7" w:rsidR="005918F3" w:rsidRPr="00B55EE1"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5</w:t>
            </w:r>
            <w:r w:rsidR="00F2260D" w:rsidRPr="00F2260D">
              <w:rPr>
                <w:rFonts w:ascii="Arial" w:eastAsia="Times New Roman" w:hAnsi="Arial" w:cs="Arial"/>
                <w:color w:val="000000"/>
                <w:sz w:val="20"/>
                <w:szCs w:val="20"/>
                <w:lang w:eastAsia="pl-PL"/>
              </w:rPr>
              <w:t>. Poprawa dostępności i jakości świadczeń ochrony zdrowia</w:t>
            </w:r>
          </w:p>
        </w:tc>
        <w:tc>
          <w:tcPr>
            <w:tcW w:w="1984" w:type="dxa"/>
            <w:shd w:val="clear" w:color="auto" w:fill="auto"/>
            <w:noWrap/>
          </w:tcPr>
          <w:p w14:paraId="6A40A391" w14:textId="77777777"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 xml:space="preserve">Kryterium merytoryczne  specyficzne punktowane </w:t>
            </w:r>
          </w:p>
          <w:p w14:paraId="4CCFEA3C" w14:textId="63B0C539"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skala punktowa 0 -4</w:t>
            </w:r>
          </w:p>
          <w:p w14:paraId="5EB40EE4" w14:textId="5F59E39A" w:rsidR="005918F3" w:rsidRPr="00935609"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waga 2,5</w:t>
            </w:r>
          </w:p>
        </w:tc>
        <w:tc>
          <w:tcPr>
            <w:tcW w:w="5518" w:type="dxa"/>
            <w:shd w:val="clear" w:color="auto" w:fill="auto"/>
            <w:noWrap/>
          </w:tcPr>
          <w:p w14:paraId="0F08A49B" w14:textId="77777777"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Wymogi rekomendacji:</w:t>
            </w:r>
          </w:p>
          <w:p w14:paraId="599F8F7F" w14:textId="4B003030"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w lecznictwie szpitalnym premiowane będą projekty zakładające działania przyczyniające się do spadku ryzyka wystąpienia zakażeń na oddziałach</w:t>
            </w:r>
            <w:r w:rsidR="00191F2C">
              <w:rPr>
                <w:rFonts w:ascii="Arial" w:eastAsia="Times New Roman" w:hAnsi="Arial" w:cs="Arial"/>
                <w:color w:val="000000"/>
                <w:sz w:val="20"/>
                <w:szCs w:val="20"/>
                <w:lang w:eastAsia="pl-PL"/>
              </w:rPr>
              <w:t xml:space="preserve"> </w:t>
            </w:r>
            <w:r w:rsidRPr="00F2260D">
              <w:rPr>
                <w:rFonts w:ascii="Arial" w:eastAsia="Times New Roman" w:hAnsi="Arial" w:cs="Arial"/>
                <w:color w:val="000000"/>
                <w:sz w:val="20"/>
                <w:szCs w:val="20"/>
                <w:lang w:eastAsia="pl-PL"/>
              </w:rPr>
              <w:t>szpitalnych</w:t>
            </w:r>
            <w:r w:rsidR="00191F2C">
              <w:rPr>
                <w:rFonts w:ascii="Arial" w:eastAsia="Times New Roman" w:hAnsi="Arial" w:cs="Arial"/>
                <w:color w:val="000000"/>
                <w:sz w:val="20"/>
                <w:szCs w:val="20"/>
                <w:lang w:eastAsia="pl-PL"/>
              </w:rPr>
              <w:t xml:space="preserve"> </w:t>
            </w:r>
            <w:r w:rsidRPr="00F2260D">
              <w:rPr>
                <w:rFonts w:ascii="Arial" w:eastAsia="Times New Roman" w:hAnsi="Arial" w:cs="Arial"/>
                <w:color w:val="000000"/>
                <w:sz w:val="20"/>
                <w:szCs w:val="20"/>
                <w:lang w:eastAsia="pl-PL"/>
              </w:rPr>
              <w:t>lub innych jednostkach organizacyjnych szpitala objętych zakresem projektu.</w:t>
            </w:r>
          </w:p>
          <w:p w14:paraId="5950D606" w14:textId="77777777" w:rsidR="00F2260D" w:rsidRPr="00F2260D" w:rsidRDefault="00F2260D" w:rsidP="00F2260D">
            <w:pPr>
              <w:spacing w:after="0" w:line="240" w:lineRule="auto"/>
              <w:rPr>
                <w:rFonts w:ascii="Arial" w:eastAsia="Times New Roman" w:hAnsi="Arial" w:cs="Arial"/>
                <w:color w:val="000000"/>
                <w:sz w:val="20"/>
                <w:szCs w:val="20"/>
                <w:lang w:eastAsia="pl-PL"/>
              </w:rPr>
            </w:pPr>
          </w:p>
          <w:p w14:paraId="0D2F8AAF" w14:textId="77777777"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lastRenderedPageBreak/>
              <w:t>Ocenie w ramach kryterium podlegać będzie:</w:t>
            </w:r>
          </w:p>
          <w:p w14:paraId="73E821A1" w14:textId="40D0CD63"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 xml:space="preserve">czy projekt pozytywnie wpływa na poprawę dostępu do świadczeń opieki zdrowotnej. Oceniany będzie stopień, w jakim projekt przyczynia się do zwiększenia dostępności do wysokiej jakości opieki zdrowotnej, w tym również poprzez działania projakościowe (standardy opieki, monitorowanie potrzeb zdrowotnych, wprowadzanie rozwiązań służących efektywnej koordynacji procesu leczenia). </w:t>
            </w:r>
          </w:p>
          <w:p w14:paraId="2B5F1753" w14:textId="620D22DF" w:rsidR="00F2260D" w:rsidRPr="00F2260D"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W</w:t>
            </w:r>
            <w:r w:rsidR="00191F2C">
              <w:rPr>
                <w:rFonts w:ascii="Arial" w:eastAsia="Times New Roman" w:hAnsi="Arial" w:cs="Arial"/>
                <w:color w:val="000000"/>
                <w:sz w:val="20"/>
                <w:szCs w:val="20"/>
                <w:lang w:eastAsia="pl-PL"/>
              </w:rPr>
              <w:t xml:space="preserve"> </w:t>
            </w:r>
            <w:r w:rsidRPr="00F2260D">
              <w:rPr>
                <w:rFonts w:ascii="Arial" w:eastAsia="Times New Roman" w:hAnsi="Arial" w:cs="Arial"/>
                <w:color w:val="000000"/>
                <w:sz w:val="20"/>
                <w:szCs w:val="20"/>
                <w:lang w:eastAsia="pl-PL"/>
              </w:rPr>
              <w:t>ramach tego kryterium oceniane będzie również czy realizacja projektu faktycznie przełoży się na zmniejszenie kolejek oczekujących na dane świadczenie medyczne, skróci się czas oczekiwania na dane świadczenie medyczne, czy nastąpi zmniejszenie liczby osób oczekujących na objęcie świadczeniami opieki zdrowotnej finansowanymi ze środków publicznych dłużej niż wynosi średni czas oczekiwania na objęcie danym zakresem świadczeń w roku/kwartale/ miesiącu poprzedzającym uruchomienie konkursu/ rozpoczęciem projektu, etc. Oceniane będzie zwiększenie dostępności do świadczeń zdrowotnych mierzone poprzez m.in. odniesienie się do stopnia wykorzystania łóżek szpitalnych, oczekiwanego skrócenie czasu hospitalizacji, poprawa wskaźnika "przelotowości" tj. liczby osób leczonych w ciągu roku przypadających na 1 łóżko szpitalne</w:t>
            </w:r>
            <w:r w:rsidR="005C72BC">
              <w:rPr>
                <w:rFonts w:ascii="Arial" w:eastAsia="Times New Roman" w:hAnsi="Arial" w:cs="Arial"/>
                <w:color w:val="000000"/>
                <w:sz w:val="20"/>
                <w:szCs w:val="20"/>
                <w:lang w:eastAsia="pl-PL"/>
              </w:rPr>
              <w:t>.</w:t>
            </w:r>
            <w:r w:rsidRPr="00F2260D">
              <w:rPr>
                <w:rFonts w:ascii="Arial" w:eastAsia="Times New Roman" w:hAnsi="Arial" w:cs="Arial"/>
                <w:color w:val="000000"/>
                <w:sz w:val="20"/>
                <w:szCs w:val="20"/>
                <w:lang w:eastAsia="pl-PL"/>
              </w:rPr>
              <w:t xml:space="preserve"> </w:t>
            </w:r>
          </w:p>
          <w:p w14:paraId="3CAC28C1" w14:textId="01122023" w:rsidR="005918F3" w:rsidRPr="00935609" w:rsidRDefault="00F2260D" w:rsidP="00F2260D">
            <w:pPr>
              <w:spacing w:after="0" w:line="240" w:lineRule="auto"/>
              <w:rPr>
                <w:rFonts w:ascii="Arial" w:eastAsia="Times New Roman" w:hAnsi="Arial" w:cs="Arial"/>
                <w:color w:val="000000"/>
                <w:sz w:val="20"/>
                <w:szCs w:val="20"/>
                <w:lang w:eastAsia="pl-PL"/>
              </w:rPr>
            </w:pPr>
            <w:r w:rsidRPr="00F2260D">
              <w:rPr>
                <w:rFonts w:ascii="Arial" w:eastAsia="Times New Roman" w:hAnsi="Arial" w:cs="Arial"/>
                <w:color w:val="000000"/>
                <w:sz w:val="20"/>
                <w:szCs w:val="20"/>
                <w:lang w:eastAsia="pl-PL"/>
              </w:rPr>
              <w:t>Kryterium oceniane poprzez wiedzę ekspercką na podstawie informacji zawartych w dokumentacji aplikacyjnej</w:t>
            </w:r>
            <w:r>
              <w:rPr>
                <w:rFonts w:ascii="Arial" w:eastAsia="Times New Roman" w:hAnsi="Arial" w:cs="Arial"/>
                <w:color w:val="000000"/>
                <w:sz w:val="20"/>
                <w:szCs w:val="20"/>
                <w:lang w:eastAsia="pl-PL"/>
              </w:rPr>
              <w:t>.</w:t>
            </w:r>
          </w:p>
        </w:tc>
      </w:tr>
      <w:tr w:rsidR="00F35DA6" w:rsidRPr="00B55EE1" w14:paraId="59A76731" w14:textId="77777777" w:rsidTr="005917CF">
        <w:trPr>
          <w:trHeight w:val="600"/>
        </w:trPr>
        <w:tc>
          <w:tcPr>
            <w:tcW w:w="557" w:type="dxa"/>
            <w:shd w:val="clear" w:color="000000" w:fill="E6E6E6"/>
            <w:noWrap/>
            <w:vAlign w:val="center"/>
          </w:tcPr>
          <w:p w14:paraId="4851DFB8" w14:textId="35B338B4" w:rsidR="00F35DA6" w:rsidRDefault="00F35DA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9.</w:t>
            </w:r>
          </w:p>
        </w:tc>
        <w:tc>
          <w:tcPr>
            <w:tcW w:w="3134" w:type="dxa"/>
            <w:shd w:val="clear" w:color="auto" w:fill="auto"/>
            <w:noWrap/>
          </w:tcPr>
          <w:p w14:paraId="080067E5" w14:textId="2564382B" w:rsidR="00F35DA6" w:rsidRPr="00AB0DEC" w:rsidRDefault="00F35DA6" w:rsidP="00935609">
            <w:pPr>
              <w:spacing w:after="0" w:line="240" w:lineRule="auto"/>
              <w:rPr>
                <w:rFonts w:ascii="Arial" w:eastAsia="Times New Roman" w:hAnsi="Arial" w:cs="Arial"/>
                <w:color w:val="000000"/>
                <w:sz w:val="20"/>
                <w:szCs w:val="20"/>
                <w:lang w:eastAsia="pl-PL"/>
              </w:rPr>
            </w:pPr>
            <w:r w:rsidRPr="00982BB6">
              <w:rPr>
                <w:rFonts w:ascii="Arial" w:eastAsia="Times New Roman" w:hAnsi="Arial" w:cs="Arial"/>
                <w:color w:val="000000"/>
                <w:sz w:val="20"/>
                <w:szCs w:val="20"/>
                <w:lang w:eastAsia="pl-PL"/>
              </w:rPr>
              <w:t>W przypadku projektów dotyczących leczenia szpitalnego, kryteria premiują projekty zakładające zwiększenie liczby stanowisk intensywnej terapii.</w:t>
            </w:r>
          </w:p>
        </w:tc>
        <w:tc>
          <w:tcPr>
            <w:tcW w:w="2410" w:type="dxa"/>
            <w:vMerge w:val="restart"/>
            <w:shd w:val="clear" w:color="auto" w:fill="auto"/>
            <w:noWrap/>
          </w:tcPr>
          <w:p w14:paraId="129E6BB3" w14:textId="076C682E" w:rsidR="00F35DA6" w:rsidRPr="00B55EE1" w:rsidRDefault="00F35DA6" w:rsidP="00935609">
            <w:pPr>
              <w:spacing w:after="0" w:line="240" w:lineRule="auto"/>
              <w:rPr>
                <w:rFonts w:ascii="Arial" w:eastAsia="Times New Roman" w:hAnsi="Arial" w:cs="Arial"/>
                <w:color w:val="000000"/>
                <w:sz w:val="20"/>
                <w:szCs w:val="20"/>
                <w:lang w:eastAsia="pl-PL"/>
              </w:rPr>
            </w:pPr>
            <w:r w:rsidRPr="00F35DA6">
              <w:rPr>
                <w:rFonts w:ascii="Arial" w:eastAsia="Times New Roman" w:hAnsi="Arial" w:cs="Arial"/>
                <w:color w:val="000000"/>
                <w:sz w:val="20"/>
                <w:szCs w:val="20"/>
                <w:lang w:eastAsia="pl-PL"/>
              </w:rPr>
              <w:t>nie dotyczy</w:t>
            </w:r>
          </w:p>
        </w:tc>
        <w:tc>
          <w:tcPr>
            <w:tcW w:w="1984" w:type="dxa"/>
            <w:vMerge w:val="restart"/>
            <w:shd w:val="clear" w:color="auto" w:fill="auto"/>
            <w:noWrap/>
          </w:tcPr>
          <w:p w14:paraId="62966BA5" w14:textId="51558E7C" w:rsidR="00F35DA6" w:rsidRPr="00935609" w:rsidRDefault="00F35DA6" w:rsidP="00935609">
            <w:pPr>
              <w:spacing w:after="0" w:line="240" w:lineRule="auto"/>
              <w:rPr>
                <w:rFonts w:ascii="Arial" w:eastAsia="Times New Roman" w:hAnsi="Arial" w:cs="Arial"/>
                <w:color w:val="000000"/>
                <w:sz w:val="20"/>
                <w:szCs w:val="20"/>
                <w:lang w:eastAsia="pl-PL"/>
              </w:rPr>
            </w:pPr>
            <w:r w:rsidRPr="00F35DA6">
              <w:rPr>
                <w:rFonts w:ascii="Arial" w:eastAsia="Times New Roman" w:hAnsi="Arial" w:cs="Arial"/>
                <w:color w:val="000000"/>
                <w:sz w:val="20"/>
                <w:szCs w:val="20"/>
                <w:lang w:eastAsia="pl-PL"/>
              </w:rPr>
              <w:t>nie dotyczy</w:t>
            </w:r>
          </w:p>
        </w:tc>
        <w:tc>
          <w:tcPr>
            <w:tcW w:w="5518" w:type="dxa"/>
            <w:vMerge w:val="restart"/>
            <w:shd w:val="clear" w:color="auto" w:fill="auto"/>
            <w:noWrap/>
          </w:tcPr>
          <w:p w14:paraId="3FAC8CEE" w14:textId="69AD7833" w:rsidR="00F35DA6" w:rsidRPr="00935609" w:rsidRDefault="00F35DA6" w:rsidP="00935609">
            <w:pPr>
              <w:spacing w:after="0" w:line="240" w:lineRule="auto"/>
              <w:rPr>
                <w:rFonts w:ascii="Arial" w:eastAsia="Times New Roman" w:hAnsi="Arial" w:cs="Arial"/>
                <w:color w:val="000000"/>
                <w:sz w:val="20"/>
                <w:szCs w:val="20"/>
                <w:lang w:eastAsia="pl-PL"/>
              </w:rPr>
            </w:pPr>
            <w:r w:rsidRPr="00F35DA6">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F35DA6" w:rsidRPr="00B55EE1" w14:paraId="7EC3647A" w14:textId="77777777" w:rsidTr="005917CF">
        <w:trPr>
          <w:trHeight w:val="600"/>
        </w:trPr>
        <w:tc>
          <w:tcPr>
            <w:tcW w:w="557" w:type="dxa"/>
            <w:shd w:val="clear" w:color="000000" w:fill="E6E6E6"/>
            <w:noWrap/>
            <w:vAlign w:val="center"/>
          </w:tcPr>
          <w:p w14:paraId="0AE00E21" w14:textId="33ABE249" w:rsidR="00F35DA6" w:rsidRDefault="00F35DA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3134" w:type="dxa"/>
            <w:shd w:val="clear" w:color="auto" w:fill="auto"/>
            <w:noWrap/>
          </w:tcPr>
          <w:p w14:paraId="508ABB63" w14:textId="3EE93131" w:rsidR="00F35DA6" w:rsidRPr="00AB0DEC" w:rsidRDefault="00F35DA6" w:rsidP="00935609">
            <w:pPr>
              <w:spacing w:after="0" w:line="240" w:lineRule="auto"/>
              <w:rPr>
                <w:rFonts w:ascii="Arial" w:eastAsia="Times New Roman" w:hAnsi="Arial" w:cs="Arial"/>
                <w:color w:val="000000"/>
                <w:sz w:val="20"/>
                <w:szCs w:val="20"/>
                <w:lang w:eastAsia="pl-PL"/>
              </w:rPr>
            </w:pPr>
            <w:r w:rsidRPr="00982BB6">
              <w:rPr>
                <w:rFonts w:ascii="Arial" w:eastAsia="Times New Roman" w:hAnsi="Arial" w:cs="Arial"/>
                <w:color w:val="000000"/>
                <w:sz w:val="20"/>
                <w:szCs w:val="20"/>
                <w:lang w:eastAsia="pl-PL"/>
              </w:rPr>
              <w:t xml:space="preserve">W przypadku projektów dotyczących leczenia szpitalnego, kryteria premiują projekty zakładające doposażenie lub modernizację infrastruktury Oddziału/ów Anestezjologii i Intensywnej </w:t>
            </w:r>
            <w:r w:rsidRPr="00982BB6">
              <w:rPr>
                <w:rFonts w:ascii="Arial" w:eastAsia="Times New Roman" w:hAnsi="Arial" w:cs="Arial"/>
                <w:color w:val="000000"/>
                <w:sz w:val="20"/>
                <w:szCs w:val="20"/>
                <w:lang w:eastAsia="pl-PL"/>
              </w:rPr>
              <w:lastRenderedPageBreak/>
              <w:t>Terapii w celu zwiększenia jakości i bezpieczeństwa realizowanych świadczeń.</w:t>
            </w:r>
          </w:p>
        </w:tc>
        <w:tc>
          <w:tcPr>
            <w:tcW w:w="2410" w:type="dxa"/>
            <w:vMerge/>
            <w:shd w:val="clear" w:color="auto" w:fill="auto"/>
            <w:noWrap/>
          </w:tcPr>
          <w:p w14:paraId="7543B607" w14:textId="77777777" w:rsidR="00F35DA6" w:rsidRPr="00B55EE1" w:rsidRDefault="00F35DA6"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41AB2E6B" w14:textId="77777777" w:rsidR="00F35DA6" w:rsidRPr="00935609" w:rsidRDefault="00F35DA6"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5F208CB8" w14:textId="77777777" w:rsidR="00F35DA6" w:rsidRPr="00935609" w:rsidRDefault="00F35DA6" w:rsidP="00935609">
            <w:pPr>
              <w:spacing w:after="0" w:line="240" w:lineRule="auto"/>
              <w:rPr>
                <w:rFonts w:ascii="Arial" w:eastAsia="Times New Roman" w:hAnsi="Arial" w:cs="Arial"/>
                <w:color w:val="000000"/>
                <w:sz w:val="20"/>
                <w:szCs w:val="20"/>
                <w:lang w:eastAsia="pl-PL"/>
              </w:rPr>
            </w:pPr>
          </w:p>
        </w:tc>
      </w:tr>
      <w:tr w:rsidR="00F35DA6" w:rsidRPr="00B55EE1" w14:paraId="067830B8" w14:textId="77777777" w:rsidTr="005917CF">
        <w:trPr>
          <w:trHeight w:val="600"/>
        </w:trPr>
        <w:tc>
          <w:tcPr>
            <w:tcW w:w="557" w:type="dxa"/>
            <w:shd w:val="clear" w:color="000000" w:fill="E6E6E6"/>
            <w:noWrap/>
            <w:vAlign w:val="center"/>
          </w:tcPr>
          <w:p w14:paraId="5491A202" w14:textId="19B9D1FD" w:rsidR="00F35DA6" w:rsidRDefault="00F35DA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134" w:type="dxa"/>
            <w:shd w:val="clear" w:color="auto" w:fill="auto"/>
            <w:noWrap/>
          </w:tcPr>
          <w:p w14:paraId="72010223" w14:textId="18784289" w:rsidR="00F35DA6" w:rsidRPr="00AB0DEC" w:rsidRDefault="00F35DA6" w:rsidP="00935609">
            <w:pPr>
              <w:spacing w:after="0" w:line="240" w:lineRule="auto"/>
              <w:rPr>
                <w:rFonts w:ascii="Arial" w:eastAsia="Times New Roman" w:hAnsi="Arial" w:cs="Arial"/>
                <w:color w:val="000000"/>
                <w:sz w:val="20"/>
                <w:szCs w:val="20"/>
                <w:lang w:eastAsia="pl-PL"/>
              </w:rPr>
            </w:pPr>
            <w:r w:rsidRPr="00F35DA6">
              <w:rPr>
                <w:rFonts w:ascii="Arial" w:eastAsia="Times New Roman" w:hAnsi="Arial" w:cs="Arial"/>
                <w:color w:val="000000"/>
                <w:sz w:val="20"/>
                <w:szCs w:val="20"/>
                <w:lang w:eastAsia="pl-PL"/>
              </w:rPr>
              <w:t>W przypadku projektów dotyczących leczenia szpitalnego, kryteria premiują projekty zakładające doposażenie lub modernizację infrastruktury Bloku Operacyjnego</w:t>
            </w:r>
            <w:r w:rsidR="00191F2C">
              <w:rPr>
                <w:rFonts w:ascii="Arial" w:eastAsia="Times New Roman" w:hAnsi="Arial" w:cs="Arial"/>
                <w:color w:val="000000"/>
                <w:sz w:val="20"/>
                <w:szCs w:val="20"/>
                <w:lang w:eastAsia="pl-PL"/>
              </w:rPr>
              <w:t xml:space="preserve"> </w:t>
            </w:r>
            <w:r w:rsidRPr="00F35DA6">
              <w:rPr>
                <w:rFonts w:ascii="Arial" w:eastAsia="Times New Roman" w:hAnsi="Arial" w:cs="Arial"/>
                <w:color w:val="000000"/>
                <w:sz w:val="20"/>
                <w:szCs w:val="20"/>
                <w:lang w:eastAsia="pl-PL"/>
              </w:rPr>
              <w:t>w</w:t>
            </w:r>
            <w:r w:rsidR="00191F2C">
              <w:rPr>
                <w:rFonts w:ascii="Arial" w:eastAsia="Times New Roman" w:hAnsi="Arial" w:cs="Arial"/>
                <w:color w:val="000000"/>
                <w:sz w:val="20"/>
                <w:szCs w:val="20"/>
                <w:lang w:eastAsia="pl-PL"/>
              </w:rPr>
              <w:t xml:space="preserve"> </w:t>
            </w:r>
            <w:r w:rsidRPr="00F35DA6">
              <w:rPr>
                <w:rFonts w:ascii="Arial" w:eastAsia="Times New Roman" w:hAnsi="Arial" w:cs="Arial"/>
                <w:color w:val="000000"/>
                <w:sz w:val="20"/>
                <w:szCs w:val="20"/>
                <w:lang w:eastAsia="pl-PL"/>
              </w:rPr>
              <w:t>celu zwiększenia jakości i bezpieczeństwa realizowanych świadczeń.</w:t>
            </w:r>
          </w:p>
        </w:tc>
        <w:tc>
          <w:tcPr>
            <w:tcW w:w="2410" w:type="dxa"/>
            <w:vMerge/>
            <w:shd w:val="clear" w:color="auto" w:fill="auto"/>
            <w:noWrap/>
          </w:tcPr>
          <w:p w14:paraId="2BBBE9A2" w14:textId="77777777" w:rsidR="00F35DA6" w:rsidRPr="00B55EE1" w:rsidRDefault="00F35DA6"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62FEBB80" w14:textId="77777777" w:rsidR="00F35DA6" w:rsidRPr="00935609" w:rsidRDefault="00F35DA6"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616BFA8F" w14:textId="77777777" w:rsidR="00F35DA6" w:rsidRPr="00935609" w:rsidRDefault="00F35DA6" w:rsidP="00935609">
            <w:pPr>
              <w:spacing w:after="0" w:line="240" w:lineRule="auto"/>
              <w:rPr>
                <w:rFonts w:ascii="Arial" w:eastAsia="Times New Roman" w:hAnsi="Arial" w:cs="Arial"/>
                <w:color w:val="000000"/>
                <w:sz w:val="20"/>
                <w:szCs w:val="20"/>
                <w:lang w:eastAsia="pl-PL"/>
              </w:rPr>
            </w:pPr>
          </w:p>
        </w:tc>
      </w:tr>
      <w:tr w:rsidR="005918F3" w:rsidRPr="00B55EE1" w14:paraId="3D845EC9" w14:textId="77777777" w:rsidTr="005917CF">
        <w:trPr>
          <w:trHeight w:val="600"/>
        </w:trPr>
        <w:tc>
          <w:tcPr>
            <w:tcW w:w="557" w:type="dxa"/>
            <w:shd w:val="clear" w:color="000000" w:fill="E6E6E6"/>
            <w:noWrap/>
            <w:vAlign w:val="center"/>
          </w:tcPr>
          <w:p w14:paraId="5F443C1B" w14:textId="793B1CB7" w:rsidR="005918F3" w:rsidRDefault="00F35DA6"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134" w:type="dxa"/>
            <w:shd w:val="clear" w:color="auto" w:fill="auto"/>
            <w:noWrap/>
          </w:tcPr>
          <w:p w14:paraId="57C2BD56" w14:textId="6418812A" w:rsidR="005918F3" w:rsidRPr="00AB0DEC" w:rsidRDefault="00A1468D" w:rsidP="00935609">
            <w:pPr>
              <w:spacing w:after="0" w:line="240" w:lineRule="auto"/>
              <w:rPr>
                <w:rFonts w:ascii="Arial" w:eastAsia="Times New Roman" w:hAnsi="Arial" w:cs="Arial"/>
                <w:color w:val="000000"/>
                <w:sz w:val="20"/>
                <w:szCs w:val="20"/>
                <w:lang w:eastAsia="pl-PL"/>
              </w:rPr>
            </w:pPr>
            <w:r w:rsidRPr="00A1468D">
              <w:rPr>
                <w:rFonts w:ascii="Arial" w:eastAsia="Times New Roman" w:hAnsi="Arial" w:cs="Arial"/>
                <w:color w:val="000000"/>
                <w:sz w:val="20"/>
                <w:szCs w:val="20"/>
                <w:lang w:eastAsia="pl-PL"/>
              </w:rPr>
              <w:t>Kryteria premiują projekty zakładające, jako element projektu, działania z zakresu</w:t>
            </w:r>
            <w:r w:rsidR="00191F2C">
              <w:rPr>
                <w:rFonts w:ascii="Arial" w:eastAsia="Times New Roman" w:hAnsi="Arial" w:cs="Arial"/>
                <w:color w:val="000000"/>
                <w:sz w:val="20"/>
                <w:szCs w:val="20"/>
                <w:lang w:eastAsia="pl-PL"/>
              </w:rPr>
              <w:t xml:space="preserve"> </w:t>
            </w:r>
            <w:proofErr w:type="spellStart"/>
            <w:r w:rsidRPr="00A1468D">
              <w:rPr>
                <w:rFonts w:ascii="Arial" w:eastAsia="Times New Roman" w:hAnsi="Arial" w:cs="Arial"/>
                <w:color w:val="000000"/>
                <w:sz w:val="20"/>
                <w:szCs w:val="20"/>
                <w:lang w:eastAsia="pl-PL"/>
              </w:rPr>
              <w:t>telemedycyny</w:t>
            </w:r>
            <w:proofErr w:type="spellEnd"/>
            <w:r w:rsidRPr="00A1468D">
              <w:rPr>
                <w:rFonts w:ascii="Arial" w:eastAsia="Times New Roman" w:hAnsi="Arial" w:cs="Arial"/>
                <w:color w:val="000000"/>
                <w:sz w:val="20"/>
                <w:szCs w:val="20"/>
                <w:lang w:eastAsia="pl-PL"/>
              </w:rPr>
              <w:t>, w szczególności w zakresie współpracy szpitala lub AOS z POZ.</w:t>
            </w:r>
          </w:p>
        </w:tc>
        <w:tc>
          <w:tcPr>
            <w:tcW w:w="2410" w:type="dxa"/>
            <w:shd w:val="clear" w:color="auto" w:fill="auto"/>
            <w:noWrap/>
          </w:tcPr>
          <w:p w14:paraId="319954C4" w14:textId="77777777" w:rsidR="00C84BED" w:rsidRPr="00A1468D" w:rsidRDefault="00C84BED" w:rsidP="00C84BED">
            <w:pPr>
              <w:spacing w:after="0" w:line="240" w:lineRule="auto"/>
              <w:rPr>
                <w:rFonts w:ascii="Arial" w:eastAsia="Times New Roman" w:hAnsi="Arial" w:cs="Arial"/>
                <w:color w:val="000000"/>
                <w:sz w:val="20"/>
                <w:szCs w:val="20"/>
                <w:lang w:eastAsia="pl-PL"/>
              </w:rPr>
            </w:pPr>
            <w:r w:rsidRPr="5A25ADD0">
              <w:rPr>
                <w:rFonts w:ascii="Arial" w:eastAsia="Times New Roman" w:hAnsi="Arial" w:cs="Arial"/>
                <w:color w:val="000000" w:themeColor="text1"/>
                <w:sz w:val="20"/>
                <w:szCs w:val="20"/>
                <w:lang w:eastAsia="pl-PL"/>
              </w:rPr>
              <w:t xml:space="preserve">4. Opieka koordynowana  </w:t>
            </w:r>
          </w:p>
          <w:p w14:paraId="6255BC37" w14:textId="77777777" w:rsidR="00C84BED" w:rsidRPr="00A1468D" w:rsidRDefault="00C84BED" w:rsidP="00C84BED">
            <w:pPr>
              <w:spacing w:after="0" w:line="240" w:lineRule="auto"/>
              <w:rPr>
                <w:rFonts w:ascii="Arial" w:eastAsia="Times New Roman" w:hAnsi="Arial" w:cs="Arial"/>
                <w:color w:val="000000"/>
                <w:sz w:val="20"/>
                <w:szCs w:val="20"/>
                <w:lang w:eastAsia="pl-PL"/>
              </w:rPr>
            </w:pPr>
          </w:p>
          <w:p w14:paraId="0E228218" w14:textId="77777777" w:rsidR="00C84BED" w:rsidRDefault="00C84BED" w:rsidP="00C84BED">
            <w:pPr>
              <w:spacing w:after="0" w:line="240" w:lineRule="auto"/>
              <w:rPr>
                <w:rFonts w:ascii="Arial" w:eastAsia="Times New Roman" w:hAnsi="Arial" w:cs="Arial"/>
                <w:color w:val="000000" w:themeColor="text1"/>
                <w:sz w:val="20"/>
                <w:szCs w:val="20"/>
                <w:lang w:eastAsia="pl-PL"/>
              </w:rPr>
            </w:pPr>
          </w:p>
          <w:p w14:paraId="5CE58CB6" w14:textId="77777777" w:rsidR="00C84BED" w:rsidRDefault="00C84BED" w:rsidP="00C84BED">
            <w:pPr>
              <w:spacing w:after="0" w:line="240" w:lineRule="auto"/>
              <w:rPr>
                <w:rFonts w:ascii="Arial" w:eastAsia="Times New Roman" w:hAnsi="Arial" w:cs="Arial"/>
                <w:color w:val="000000" w:themeColor="text1"/>
                <w:sz w:val="20"/>
                <w:szCs w:val="20"/>
                <w:lang w:eastAsia="pl-PL"/>
              </w:rPr>
            </w:pPr>
          </w:p>
          <w:p w14:paraId="6D541295" w14:textId="77777777" w:rsidR="00C84BED" w:rsidRDefault="00C84BED" w:rsidP="00C84BED">
            <w:pPr>
              <w:spacing w:after="0" w:line="240" w:lineRule="auto"/>
              <w:rPr>
                <w:rFonts w:ascii="Arial" w:eastAsia="Times New Roman" w:hAnsi="Arial" w:cs="Arial"/>
                <w:color w:val="000000" w:themeColor="text1"/>
                <w:sz w:val="20"/>
                <w:szCs w:val="20"/>
                <w:lang w:eastAsia="pl-PL"/>
              </w:rPr>
            </w:pPr>
          </w:p>
          <w:p w14:paraId="4D59D09E" w14:textId="77777777" w:rsidR="00C84BED" w:rsidRDefault="00C84BED" w:rsidP="00C84BED">
            <w:pPr>
              <w:spacing w:after="0" w:line="240" w:lineRule="auto"/>
              <w:rPr>
                <w:rFonts w:ascii="Arial" w:eastAsia="Times New Roman" w:hAnsi="Arial" w:cs="Arial"/>
                <w:color w:val="000000" w:themeColor="text1"/>
                <w:sz w:val="20"/>
                <w:szCs w:val="20"/>
                <w:lang w:eastAsia="pl-PL"/>
              </w:rPr>
            </w:pPr>
          </w:p>
          <w:p w14:paraId="64E66ACD" w14:textId="09A52C39" w:rsidR="005918F3" w:rsidRPr="00B55EE1" w:rsidRDefault="00C84BED" w:rsidP="00C84BED">
            <w:pPr>
              <w:spacing w:after="0" w:line="240" w:lineRule="auto"/>
              <w:rPr>
                <w:rFonts w:ascii="Arial" w:eastAsia="Times New Roman" w:hAnsi="Arial" w:cs="Arial"/>
                <w:color w:val="000000"/>
                <w:sz w:val="20"/>
                <w:szCs w:val="20"/>
                <w:lang w:eastAsia="pl-PL"/>
              </w:rPr>
            </w:pPr>
            <w:r w:rsidRPr="5A25ADD0">
              <w:rPr>
                <w:rFonts w:ascii="Arial" w:eastAsia="Times New Roman" w:hAnsi="Arial" w:cs="Arial"/>
                <w:color w:val="000000" w:themeColor="text1"/>
                <w:sz w:val="20"/>
                <w:szCs w:val="20"/>
                <w:lang w:eastAsia="pl-PL"/>
              </w:rPr>
              <w:t>9. Zgodność projektu dot. zakresu psychiatrii z wymogami specyficznymi</w:t>
            </w:r>
          </w:p>
        </w:tc>
        <w:tc>
          <w:tcPr>
            <w:tcW w:w="1984" w:type="dxa"/>
            <w:shd w:val="clear" w:color="auto" w:fill="auto"/>
            <w:noWrap/>
          </w:tcPr>
          <w:p w14:paraId="134C0AE2" w14:textId="32DB9C3B" w:rsidR="00C84BED" w:rsidRPr="00A1468D" w:rsidRDefault="006B1D2D" w:rsidP="00C84B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themeColor="text1"/>
                <w:sz w:val="20"/>
                <w:szCs w:val="20"/>
                <w:lang w:eastAsia="pl-PL"/>
              </w:rPr>
              <w:t>K</w:t>
            </w:r>
            <w:r w:rsidR="00C84BED" w:rsidRPr="5A25ADD0">
              <w:rPr>
                <w:rFonts w:ascii="Arial" w:eastAsia="Times New Roman" w:hAnsi="Arial" w:cs="Arial"/>
                <w:color w:val="000000" w:themeColor="text1"/>
                <w:sz w:val="20"/>
                <w:szCs w:val="20"/>
                <w:lang w:eastAsia="pl-PL"/>
              </w:rPr>
              <w:t xml:space="preserve">ryterium 4.Opieka koordynowana -  Kryterium merytoryczne specyficzne </w:t>
            </w:r>
          </w:p>
          <w:p w14:paraId="674A3CAE" w14:textId="77777777" w:rsidR="00C84BED" w:rsidRPr="00935609" w:rsidRDefault="00C84BED" w:rsidP="00C84BED">
            <w:pPr>
              <w:spacing w:after="0" w:line="240" w:lineRule="auto"/>
              <w:rPr>
                <w:rFonts w:ascii="Arial" w:eastAsia="Times New Roman" w:hAnsi="Arial" w:cs="Arial"/>
                <w:color w:val="000000" w:themeColor="text1"/>
                <w:sz w:val="20"/>
                <w:szCs w:val="20"/>
                <w:lang w:eastAsia="pl-PL"/>
              </w:rPr>
            </w:pPr>
            <w:r w:rsidRPr="5A25ADD0">
              <w:rPr>
                <w:rFonts w:ascii="Arial" w:eastAsia="Times New Roman" w:hAnsi="Arial" w:cs="Arial"/>
                <w:color w:val="000000" w:themeColor="text1"/>
                <w:sz w:val="20"/>
                <w:szCs w:val="20"/>
                <w:lang w:eastAsia="pl-PL"/>
              </w:rPr>
              <w:t xml:space="preserve">0/1 </w:t>
            </w:r>
          </w:p>
          <w:p w14:paraId="2606C6BA" w14:textId="77777777" w:rsidR="00C84BED" w:rsidRPr="00935609" w:rsidRDefault="00C84BED" w:rsidP="00C84BED">
            <w:pPr>
              <w:spacing w:after="0" w:line="240" w:lineRule="auto"/>
              <w:rPr>
                <w:rFonts w:ascii="Arial" w:eastAsia="Times New Roman" w:hAnsi="Arial" w:cs="Arial"/>
                <w:color w:val="000000" w:themeColor="text1"/>
                <w:sz w:val="20"/>
                <w:szCs w:val="20"/>
                <w:lang w:eastAsia="pl-PL"/>
              </w:rPr>
            </w:pPr>
          </w:p>
          <w:p w14:paraId="769C1D26" w14:textId="6D0291C1" w:rsidR="005918F3" w:rsidRPr="00935609" w:rsidRDefault="00C84BED" w:rsidP="00C84BED">
            <w:pPr>
              <w:spacing w:after="0" w:line="240" w:lineRule="auto"/>
              <w:rPr>
                <w:rFonts w:ascii="Arial" w:eastAsia="Times New Roman" w:hAnsi="Arial" w:cs="Arial"/>
                <w:color w:val="000000"/>
                <w:sz w:val="20"/>
                <w:szCs w:val="20"/>
                <w:lang w:eastAsia="pl-PL"/>
              </w:rPr>
            </w:pPr>
            <w:r w:rsidRPr="5A25ADD0">
              <w:rPr>
                <w:rFonts w:ascii="Arial" w:eastAsia="Times New Roman" w:hAnsi="Arial" w:cs="Arial"/>
                <w:color w:val="000000" w:themeColor="text1"/>
                <w:sz w:val="20"/>
                <w:szCs w:val="20"/>
                <w:lang w:eastAsia="pl-PL"/>
              </w:rPr>
              <w:t>Kryterium 9. zgodność projektu dot. zakresu psychiatrii z wymogami specyficznymi - merytoryczne specyficzne punktowane 0-</w:t>
            </w:r>
            <w:r>
              <w:rPr>
                <w:rFonts w:ascii="Arial" w:eastAsia="Times New Roman" w:hAnsi="Arial" w:cs="Arial"/>
                <w:color w:val="000000" w:themeColor="text1"/>
                <w:sz w:val="20"/>
                <w:szCs w:val="20"/>
                <w:lang w:eastAsia="pl-PL"/>
              </w:rPr>
              <w:t>4</w:t>
            </w:r>
            <w:r w:rsidRPr="5A25ADD0">
              <w:rPr>
                <w:rFonts w:ascii="Arial" w:eastAsia="Times New Roman" w:hAnsi="Arial" w:cs="Arial"/>
                <w:color w:val="000000" w:themeColor="text1"/>
                <w:sz w:val="20"/>
                <w:szCs w:val="20"/>
                <w:lang w:eastAsia="pl-PL"/>
              </w:rPr>
              <w:t>, waga 2</w:t>
            </w:r>
          </w:p>
        </w:tc>
        <w:tc>
          <w:tcPr>
            <w:tcW w:w="5518" w:type="dxa"/>
            <w:shd w:val="clear" w:color="auto" w:fill="auto"/>
            <w:noWrap/>
          </w:tcPr>
          <w:p w14:paraId="5A450C25" w14:textId="77777777" w:rsidR="002A4E84" w:rsidRPr="002A4E84" w:rsidRDefault="002A4E84" w:rsidP="002A4E84">
            <w:pPr>
              <w:spacing w:after="0" w:line="240" w:lineRule="auto"/>
              <w:rPr>
                <w:rFonts w:ascii="Arial" w:eastAsia="Times New Roman" w:hAnsi="Arial" w:cs="Arial"/>
                <w:color w:val="000000"/>
                <w:sz w:val="20"/>
                <w:szCs w:val="20"/>
                <w:lang w:eastAsia="pl-PL"/>
              </w:rPr>
            </w:pPr>
            <w:r w:rsidRPr="002A4E84">
              <w:rPr>
                <w:rFonts w:ascii="Arial" w:eastAsia="Times New Roman" w:hAnsi="Arial" w:cs="Arial"/>
                <w:color w:val="000000"/>
                <w:sz w:val="20"/>
                <w:szCs w:val="20"/>
                <w:lang w:eastAsia="pl-PL"/>
              </w:rPr>
              <w:t>Wymogi rekomendacji:</w:t>
            </w:r>
          </w:p>
          <w:p w14:paraId="25EFC2B5" w14:textId="31A36085" w:rsidR="002A4E84" w:rsidRPr="002A4E84" w:rsidRDefault="002A4E84" w:rsidP="002A4E84">
            <w:pPr>
              <w:spacing w:after="0" w:line="240" w:lineRule="auto"/>
              <w:rPr>
                <w:rFonts w:ascii="Arial" w:eastAsia="Times New Roman" w:hAnsi="Arial" w:cs="Arial"/>
                <w:color w:val="000000"/>
                <w:sz w:val="20"/>
                <w:szCs w:val="20"/>
                <w:lang w:eastAsia="pl-PL"/>
              </w:rPr>
            </w:pPr>
            <w:r w:rsidRPr="002A4E84">
              <w:rPr>
                <w:rFonts w:ascii="Arial" w:eastAsia="Times New Roman" w:hAnsi="Arial" w:cs="Arial"/>
                <w:color w:val="000000"/>
                <w:sz w:val="20"/>
                <w:szCs w:val="20"/>
                <w:lang w:eastAsia="pl-PL"/>
              </w:rPr>
              <w:t>projekty zakładające, jako element projektu, działania z zakresu</w:t>
            </w:r>
            <w:r w:rsidR="00191F2C">
              <w:rPr>
                <w:rFonts w:ascii="Arial" w:eastAsia="Times New Roman" w:hAnsi="Arial" w:cs="Arial"/>
                <w:color w:val="000000"/>
                <w:sz w:val="20"/>
                <w:szCs w:val="20"/>
                <w:lang w:eastAsia="pl-PL"/>
              </w:rPr>
              <w:t xml:space="preserve"> </w:t>
            </w:r>
            <w:proofErr w:type="spellStart"/>
            <w:r w:rsidRPr="002A4E84">
              <w:rPr>
                <w:rFonts w:ascii="Arial" w:eastAsia="Times New Roman" w:hAnsi="Arial" w:cs="Arial"/>
                <w:color w:val="000000"/>
                <w:sz w:val="20"/>
                <w:szCs w:val="20"/>
                <w:lang w:eastAsia="pl-PL"/>
              </w:rPr>
              <w:t>telemedycyny</w:t>
            </w:r>
            <w:proofErr w:type="spellEnd"/>
            <w:r w:rsidRPr="002A4E84">
              <w:rPr>
                <w:rFonts w:ascii="Arial" w:eastAsia="Times New Roman" w:hAnsi="Arial" w:cs="Arial"/>
                <w:color w:val="000000"/>
                <w:sz w:val="20"/>
                <w:szCs w:val="20"/>
                <w:lang w:eastAsia="pl-PL"/>
              </w:rPr>
              <w:t xml:space="preserve">, w szczególności w zakresie współpracy szpitala lub AOS z POZ są premiowane. </w:t>
            </w:r>
          </w:p>
          <w:p w14:paraId="4FDE35DC" w14:textId="77777777" w:rsidR="002A4E84" w:rsidRPr="002A4E84" w:rsidRDefault="002A4E84" w:rsidP="002A4E84">
            <w:pPr>
              <w:spacing w:after="0" w:line="240" w:lineRule="auto"/>
              <w:rPr>
                <w:rFonts w:ascii="Arial" w:eastAsia="Times New Roman" w:hAnsi="Arial" w:cs="Arial"/>
                <w:color w:val="000000"/>
                <w:sz w:val="20"/>
                <w:szCs w:val="20"/>
                <w:lang w:eastAsia="pl-PL"/>
              </w:rPr>
            </w:pPr>
          </w:p>
          <w:p w14:paraId="4F0DDEA1" w14:textId="77777777" w:rsidR="006B1D2D" w:rsidRPr="006B1D2D" w:rsidRDefault="006B1D2D" w:rsidP="006B1D2D">
            <w:pPr>
              <w:spacing w:after="0" w:line="240" w:lineRule="auto"/>
              <w:rPr>
                <w:rFonts w:ascii="Arial" w:eastAsia="Times New Roman" w:hAnsi="Arial" w:cs="Arial"/>
                <w:color w:val="000000"/>
                <w:sz w:val="20"/>
                <w:szCs w:val="20"/>
                <w:lang w:eastAsia="pl-PL"/>
              </w:rPr>
            </w:pPr>
            <w:r w:rsidRPr="006B1D2D">
              <w:rPr>
                <w:rFonts w:ascii="Arial" w:eastAsia="Times New Roman" w:hAnsi="Arial" w:cs="Arial"/>
                <w:color w:val="000000"/>
                <w:sz w:val="20"/>
                <w:szCs w:val="20"/>
                <w:lang w:eastAsia="pl-PL"/>
              </w:rPr>
              <w:t xml:space="preserve">Ocenie w ramach kryterium opieka koordynowana podlegać będzie </w:t>
            </w:r>
          </w:p>
          <w:p w14:paraId="6222B621" w14:textId="4A6FCFA7" w:rsidR="006B1D2D" w:rsidRPr="006B1D2D" w:rsidRDefault="006B1D2D" w:rsidP="006B1D2D">
            <w:pPr>
              <w:spacing w:after="0" w:line="240" w:lineRule="auto"/>
              <w:rPr>
                <w:rFonts w:ascii="Arial" w:eastAsia="Times New Roman" w:hAnsi="Arial" w:cs="Arial"/>
                <w:color w:val="000000"/>
                <w:sz w:val="20"/>
                <w:szCs w:val="20"/>
                <w:lang w:eastAsia="pl-PL"/>
              </w:rPr>
            </w:pPr>
            <w:r w:rsidRPr="006B1D2D">
              <w:rPr>
                <w:rFonts w:ascii="Arial" w:eastAsia="Times New Roman" w:hAnsi="Arial" w:cs="Arial"/>
                <w:color w:val="000000"/>
                <w:sz w:val="20"/>
                <w:szCs w:val="20"/>
                <w:lang w:eastAsia="pl-PL"/>
              </w:rPr>
              <w:t>czy projekt zakłada działania ukierunkowane na przeniesienie świadczeń opieki zdrowotnej z poziomu lecznictwa szpitalnego na rzecz POZ i AOS, w tym poprzez wprowadzenie lub rozwój opieki koordynowanej</w:t>
            </w:r>
            <w:r>
              <w:rPr>
                <w:rFonts w:ascii="Arial" w:eastAsia="Times New Roman" w:hAnsi="Arial" w:cs="Arial"/>
                <w:color w:val="000000"/>
                <w:sz w:val="20"/>
                <w:szCs w:val="20"/>
                <w:lang w:eastAsia="pl-PL"/>
              </w:rPr>
              <w:t>.</w:t>
            </w:r>
          </w:p>
          <w:p w14:paraId="2317283F" w14:textId="77777777" w:rsidR="006B1D2D" w:rsidRDefault="006B1D2D" w:rsidP="006B1D2D">
            <w:pPr>
              <w:spacing w:after="0" w:line="240" w:lineRule="auto"/>
              <w:rPr>
                <w:rFonts w:ascii="Arial" w:eastAsia="Times New Roman" w:hAnsi="Arial" w:cs="Arial"/>
                <w:color w:val="000000"/>
                <w:sz w:val="20"/>
                <w:szCs w:val="20"/>
                <w:lang w:eastAsia="pl-PL"/>
              </w:rPr>
            </w:pPr>
          </w:p>
          <w:p w14:paraId="1EAFD9EA" w14:textId="3E7E208C" w:rsidR="006B1D2D" w:rsidRDefault="006B1D2D" w:rsidP="006B1D2D">
            <w:pPr>
              <w:spacing w:after="0" w:line="240" w:lineRule="auto"/>
              <w:rPr>
                <w:rFonts w:ascii="Arial" w:eastAsia="Times New Roman" w:hAnsi="Arial" w:cs="Arial"/>
                <w:color w:val="000000"/>
                <w:sz w:val="20"/>
                <w:szCs w:val="20"/>
                <w:lang w:eastAsia="pl-PL"/>
              </w:rPr>
            </w:pPr>
            <w:r w:rsidRPr="006B1D2D">
              <w:rPr>
                <w:rFonts w:ascii="Arial" w:eastAsia="Times New Roman" w:hAnsi="Arial" w:cs="Arial"/>
                <w:color w:val="000000"/>
                <w:sz w:val="20"/>
                <w:szCs w:val="20"/>
                <w:lang w:eastAsia="pl-PL"/>
              </w:rPr>
              <w:t>W przypadku projektu dotyczącego podmiotu leczniczego udzielającego świadczeń opieki zdrowotnej w zakresie leczenia szpitalnego, weryfikowane będzie czy inwestycja zakładają działania ukierunkowane na rozwój opieki koordynowanej lub rozwój współpracy z innymi zakresami świadczeń np. POZ, AOS, rehabilitacją, opieką długoterminową, opieką paliatywną i hospicyjną</w:t>
            </w:r>
            <w:r>
              <w:rPr>
                <w:rFonts w:ascii="Arial" w:eastAsia="Times New Roman" w:hAnsi="Arial" w:cs="Arial"/>
                <w:color w:val="000000"/>
                <w:sz w:val="20"/>
                <w:szCs w:val="20"/>
                <w:lang w:eastAsia="pl-PL"/>
              </w:rPr>
              <w:t>.</w:t>
            </w:r>
          </w:p>
          <w:p w14:paraId="5475F83B" w14:textId="77777777" w:rsidR="002A4E84" w:rsidRPr="002A4E84" w:rsidRDefault="002A4E84" w:rsidP="002A4E84">
            <w:pPr>
              <w:spacing w:after="0" w:line="240" w:lineRule="auto"/>
              <w:rPr>
                <w:rFonts w:ascii="Arial" w:eastAsia="Times New Roman" w:hAnsi="Arial" w:cs="Arial"/>
                <w:color w:val="000000"/>
                <w:sz w:val="20"/>
                <w:szCs w:val="20"/>
                <w:lang w:eastAsia="pl-PL"/>
              </w:rPr>
            </w:pPr>
          </w:p>
          <w:p w14:paraId="4CC0E4C5" w14:textId="77777777" w:rsidR="002A4E84" w:rsidRPr="002A4E84" w:rsidRDefault="002A4E84" w:rsidP="002A4E84">
            <w:pPr>
              <w:spacing w:after="0" w:line="240" w:lineRule="auto"/>
              <w:rPr>
                <w:rFonts w:ascii="Arial" w:eastAsia="Times New Roman" w:hAnsi="Arial" w:cs="Arial"/>
                <w:color w:val="000000"/>
                <w:sz w:val="20"/>
                <w:szCs w:val="20"/>
                <w:lang w:eastAsia="pl-PL"/>
              </w:rPr>
            </w:pPr>
            <w:r w:rsidRPr="002A4E84">
              <w:rPr>
                <w:rFonts w:ascii="Arial" w:eastAsia="Times New Roman" w:hAnsi="Arial" w:cs="Arial"/>
                <w:color w:val="000000"/>
                <w:sz w:val="20"/>
                <w:szCs w:val="20"/>
                <w:lang w:eastAsia="pl-PL"/>
              </w:rPr>
              <w:t xml:space="preserve">Ocenie w ramach kryterium Zgodność projektu dot. zakresu psychiatrii z wymogami specyficznymi będzie </w:t>
            </w:r>
          </w:p>
          <w:p w14:paraId="1F1544A4" w14:textId="77777777" w:rsidR="002A4E84" w:rsidRPr="002A4E84" w:rsidRDefault="002A4E84" w:rsidP="002A4E84">
            <w:pPr>
              <w:spacing w:after="0" w:line="240" w:lineRule="auto"/>
              <w:rPr>
                <w:rFonts w:ascii="Arial" w:eastAsia="Times New Roman" w:hAnsi="Arial" w:cs="Arial"/>
                <w:color w:val="000000"/>
                <w:sz w:val="20"/>
                <w:szCs w:val="20"/>
                <w:lang w:eastAsia="pl-PL"/>
              </w:rPr>
            </w:pPr>
            <w:r w:rsidRPr="002A4E84">
              <w:rPr>
                <w:rFonts w:ascii="Arial" w:eastAsia="Times New Roman" w:hAnsi="Arial" w:cs="Arial"/>
                <w:color w:val="000000"/>
                <w:sz w:val="20"/>
                <w:szCs w:val="20"/>
                <w:lang w:eastAsia="pl-PL"/>
              </w:rPr>
              <w:t xml:space="preserve">czy w ramach realizacji projektu zdefiniowano innowacyjne rozwiązania uwzględniające narzędzia z zakresu IT, umożliwiające zdalną pracę z pacjentem poprzez </w:t>
            </w:r>
            <w:r w:rsidRPr="002A4E84">
              <w:rPr>
                <w:rFonts w:ascii="Arial" w:eastAsia="Times New Roman" w:hAnsi="Arial" w:cs="Arial"/>
                <w:color w:val="000000"/>
                <w:sz w:val="20"/>
                <w:szCs w:val="20"/>
                <w:lang w:eastAsia="pl-PL"/>
              </w:rPr>
              <w:lastRenderedPageBreak/>
              <w:t>wykorzystanie środowiska wirtualnego w tym porady i terapie pacjentów.</w:t>
            </w:r>
          </w:p>
          <w:p w14:paraId="40BA7363" w14:textId="77777777" w:rsidR="005918F3" w:rsidRDefault="002A4E84" w:rsidP="00935609">
            <w:pPr>
              <w:spacing w:after="0" w:line="240" w:lineRule="auto"/>
              <w:rPr>
                <w:rFonts w:ascii="Arial" w:eastAsia="Times New Roman" w:hAnsi="Arial" w:cs="Arial"/>
                <w:color w:val="000000"/>
                <w:sz w:val="20"/>
                <w:szCs w:val="20"/>
                <w:lang w:eastAsia="pl-PL"/>
              </w:rPr>
            </w:pPr>
            <w:r w:rsidRPr="002A4E84">
              <w:rPr>
                <w:rFonts w:ascii="Arial" w:eastAsia="Times New Roman" w:hAnsi="Arial" w:cs="Arial"/>
                <w:color w:val="000000"/>
                <w:sz w:val="20"/>
                <w:szCs w:val="20"/>
                <w:lang w:eastAsia="pl-PL"/>
              </w:rPr>
              <w:t>W ramach niniejszego kryterium oceniane będzie również - Kompleksowość opieki psychiatrycznej – czy założono działania realizowane przez podmioty, które zapewniają (lub które zobowiążą się do zapewnienia w wyniku realizacji projektu) kompleksową opiekę psychiatryczną, obejmującą swoim zakresem podmiot udzielający świadczeń w pięciu formach leczenia: oddział dzienny, poradnia, izba przyjęć lub szpitalny oddział ratunkowy, oddział całodobowy, zespół leczenia środowiskowego na terenie jednego powiatu lub powiatów sąsiadujących  oraz Obszar wsparcia – czy projekt realizowany jest w powiatach, w których dotychczas nie była dostępna dana forma udzielania świadczeń opieki zdrowotnej finansowanych ze środków publicznych – w szczególności projekty ukierunkowane na inną niż stacjonarne formy udzielania świadczeń (poradnie, oddziały dzienne, zespoły leczenia środowiskowego)</w:t>
            </w:r>
            <w:r>
              <w:rPr>
                <w:rFonts w:ascii="Arial" w:eastAsia="Times New Roman" w:hAnsi="Arial" w:cs="Arial"/>
                <w:color w:val="000000"/>
                <w:sz w:val="20"/>
                <w:szCs w:val="20"/>
                <w:lang w:eastAsia="pl-PL"/>
              </w:rPr>
              <w:t>.</w:t>
            </w:r>
          </w:p>
          <w:p w14:paraId="5E174379" w14:textId="041BFCB6" w:rsidR="00903CCF" w:rsidRPr="00935609" w:rsidRDefault="00903CCF" w:rsidP="00935609">
            <w:pPr>
              <w:spacing w:after="0" w:line="240" w:lineRule="auto"/>
              <w:rPr>
                <w:rFonts w:ascii="Arial" w:eastAsia="Times New Roman" w:hAnsi="Arial" w:cs="Arial"/>
                <w:color w:val="000000"/>
                <w:sz w:val="20"/>
                <w:szCs w:val="20"/>
                <w:lang w:eastAsia="pl-PL"/>
              </w:rPr>
            </w:pPr>
          </w:p>
        </w:tc>
      </w:tr>
      <w:tr w:rsidR="00F35DA6" w:rsidRPr="00B55EE1" w14:paraId="2A69D87A" w14:textId="77777777" w:rsidTr="005917CF">
        <w:trPr>
          <w:trHeight w:val="600"/>
        </w:trPr>
        <w:tc>
          <w:tcPr>
            <w:tcW w:w="557" w:type="dxa"/>
            <w:shd w:val="clear" w:color="000000" w:fill="E6E6E6"/>
            <w:noWrap/>
            <w:vAlign w:val="center"/>
          </w:tcPr>
          <w:p w14:paraId="777FF78A" w14:textId="5E617DDD" w:rsidR="00F35DA6" w:rsidRDefault="002A4E84"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13.</w:t>
            </w:r>
          </w:p>
        </w:tc>
        <w:tc>
          <w:tcPr>
            <w:tcW w:w="3134" w:type="dxa"/>
            <w:shd w:val="clear" w:color="auto" w:fill="auto"/>
            <w:noWrap/>
          </w:tcPr>
          <w:p w14:paraId="034872DB" w14:textId="7A4D87F7" w:rsidR="00F35DA6" w:rsidRPr="00AB0DEC" w:rsidRDefault="00646CA3" w:rsidP="00935609">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Kryteria premiują projekty zakładające działania z zakresu wsparcia przygotowania podmiotów</w:t>
            </w:r>
            <w:r w:rsidR="00191F2C">
              <w:rPr>
                <w:rFonts w:ascii="Arial" w:eastAsia="Times New Roman" w:hAnsi="Arial" w:cs="Arial"/>
                <w:color w:val="000000"/>
                <w:sz w:val="20"/>
                <w:szCs w:val="20"/>
                <w:lang w:eastAsia="pl-PL"/>
              </w:rPr>
              <w:t xml:space="preserve"> </w:t>
            </w:r>
            <w:r w:rsidRPr="00646CA3">
              <w:rPr>
                <w:rFonts w:ascii="Arial" w:eastAsia="Times New Roman" w:hAnsi="Arial" w:cs="Arial"/>
                <w:color w:val="000000"/>
                <w:sz w:val="20"/>
                <w:szCs w:val="20"/>
                <w:lang w:eastAsia="pl-PL"/>
              </w:rPr>
              <w:t>leczniczych</w:t>
            </w:r>
            <w:r w:rsidR="00191F2C">
              <w:rPr>
                <w:rFonts w:ascii="Arial" w:eastAsia="Times New Roman" w:hAnsi="Arial" w:cs="Arial"/>
                <w:color w:val="000000"/>
                <w:sz w:val="20"/>
                <w:szCs w:val="20"/>
                <w:lang w:eastAsia="pl-PL"/>
              </w:rPr>
              <w:t xml:space="preserve"> </w:t>
            </w:r>
            <w:r w:rsidRPr="00646CA3">
              <w:rPr>
                <w:rFonts w:ascii="Arial" w:eastAsia="Times New Roman" w:hAnsi="Arial" w:cs="Arial"/>
                <w:color w:val="000000"/>
                <w:sz w:val="20"/>
                <w:szCs w:val="20"/>
                <w:lang w:eastAsia="pl-PL"/>
              </w:rPr>
              <w:t>udzielających świadczeń opieki zdrowotnej</w:t>
            </w:r>
            <w:r w:rsidR="00191F2C">
              <w:rPr>
                <w:rFonts w:ascii="Arial" w:eastAsia="Times New Roman" w:hAnsi="Arial" w:cs="Arial"/>
                <w:color w:val="000000"/>
                <w:sz w:val="20"/>
                <w:szCs w:val="20"/>
                <w:lang w:eastAsia="pl-PL"/>
              </w:rPr>
              <w:t xml:space="preserve"> </w:t>
            </w:r>
            <w:r w:rsidRPr="00646CA3">
              <w:rPr>
                <w:rFonts w:ascii="Arial" w:eastAsia="Times New Roman" w:hAnsi="Arial" w:cs="Arial"/>
                <w:color w:val="000000"/>
                <w:sz w:val="20"/>
                <w:szCs w:val="20"/>
                <w:lang w:eastAsia="pl-PL"/>
              </w:rPr>
              <w:t>finansowanych ze środków publicznych</w:t>
            </w:r>
            <w:r w:rsidR="00191F2C">
              <w:rPr>
                <w:rFonts w:ascii="Arial" w:eastAsia="Times New Roman" w:hAnsi="Arial" w:cs="Arial"/>
                <w:color w:val="000000"/>
                <w:sz w:val="20"/>
                <w:szCs w:val="20"/>
                <w:lang w:eastAsia="pl-PL"/>
              </w:rPr>
              <w:t xml:space="preserve"> </w:t>
            </w:r>
            <w:r w:rsidRPr="00646CA3">
              <w:rPr>
                <w:rFonts w:ascii="Arial" w:eastAsia="Times New Roman" w:hAnsi="Arial" w:cs="Arial"/>
                <w:color w:val="000000"/>
                <w:sz w:val="20"/>
                <w:szCs w:val="20"/>
                <w:lang w:eastAsia="pl-PL"/>
              </w:rPr>
              <w:t>do prowadzenia EDM zgodnie ze standardem HL7 CDA oraz jej wymiany, uzupełnienie zdiagnozowanych deficytów w zakresie zasobów infrastruktury IT (sprzęt, oprogramowanie itp.) lub budowę oprogramowania klasy HIS.</w:t>
            </w:r>
          </w:p>
        </w:tc>
        <w:tc>
          <w:tcPr>
            <w:tcW w:w="2410" w:type="dxa"/>
            <w:shd w:val="clear" w:color="auto" w:fill="auto"/>
            <w:noWrap/>
          </w:tcPr>
          <w:p w14:paraId="0D6AE9A5" w14:textId="211DE95A" w:rsidR="00F35DA6" w:rsidRPr="00B55EE1" w:rsidRDefault="00646CA3" w:rsidP="00935609">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 xml:space="preserve">2. Kwalifikowalność przedmiotowa projektu  </w:t>
            </w:r>
          </w:p>
        </w:tc>
        <w:tc>
          <w:tcPr>
            <w:tcW w:w="1984" w:type="dxa"/>
            <w:shd w:val="clear" w:color="auto" w:fill="auto"/>
            <w:noWrap/>
          </w:tcPr>
          <w:p w14:paraId="59920741" w14:textId="750BCB3B" w:rsidR="00F35DA6" w:rsidRPr="00935609" w:rsidRDefault="00646CA3" w:rsidP="00935609">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Kryterium formalne  dostępowe - warunek dostępowy nr 18 określony w regulaminie naboru</w:t>
            </w:r>
          </w:p>
        </w:tc>
        <w:tc>
          <w:tcPr>
            <w:tcW w:w="5518" w:type="dxa"/>
            <w:shd w:val="clear" w:color="auto" w:fill="auto"/>
            <w:noWrap/>
          </w:tcPr>
          <w:p w14:paraId="27DB0475" w14:textId="51B7D7D5"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 xml:space="preserve">Wymogi rekomendacji:  </w:t>
            </w:r>
          </w:p>
          <w:p w14:paraId="1846D67F" w14:textId="14A78862"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projekty zakładające działania z zakresu wsparcia przygotowania podmiotów leczniczych udzielających świadczeń opieki zdrowotnej finansowanych ze środków publicznych do prowadzenia EDM zgodnie ze standardem HL7 CDA oraz jej wymiany, uzupełnienie zdiagnozowanych deficytów w zakresie zasobów infrastruktury IT (sprzęt, oprogramowanie itp.) lub budowę oprogramowania klasy HIS.</w:t>
            </w:r>
          </w:p>
          <w:p w14:paraId="709F7F61" w14:textId="77777777" w:rsidR="00646CA3" w:rsidRPr="00646CA3" w:rsidRDefault="00646CA3" w:rsidP="00646CA3">
            <w:pPr>
              <w:spacing w:after="0" w:line="240" w:lineRule="auto"/>
              <w:rPr>
                <w:rFonts w:ascii="Arial" w:eastAsia="Times New Roman" w:hAnsi="Arial" w:cs="Arial"/>
                <w:color w:val="000000"/>
                <w:sz w:val="20"/>
                <w:szCs w:val="20"/>
                <w:lang w:eastAsia="pl-PL"/>
              </w:rPr>
            </w:pPr>
          </w:p>
          <w:p w14:paraId="31E6A3C0" w14:textId="1AA33FEB"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 xml:space="preserve">Zgodnie z Rekomendacją nr 14. Zasad ogólnych dla projektów infrastrukturalnych realizowanych na rzecz podmiotów leczniczych IZ decydują o zmianie statusu rekomendowanego kryterium z kryterium premiującego  na kryterium dostępu, IZ WSL podjęła decyzję o ocenie zgodności EDM  ze standardem HL7 CDA oraz jej wymiany, uzupełnienie zdiagnozowanych deficytów w zakresie zasobów infrastruktury IT (sprzęt, oprogramowanie itp.) lub budowę oprogramowania klasy HIS. W ramach Kryterium </w:t>
            </w:r>
            <w:r w:rsidRPr="00646CA3">
              <w:rPr>
                <w:rFonts w:ascii="Arial" w:eastAsia="Times New Roman" w:hAnsi="Arial" w:cs="Arial"/>
                <w:color w:val="000000"/>
                <w:sz w:val="20"/>
                <w:szCs w:val="20"/>
                <w:lang w:eastAsia="pl-PL"/>
              </w:rPr>
              <w:lastRenderedPageBreak/>
              <w:t>formalnego  dostępowego - warunek dostępowy nr 18 określony w regulaminie naboru.</w:t>
            </w:r>
          </w:p>
          <w:p w14:paraId="36AB4327" w14:textId="77777777" w:rsidR="00646CA3" w:rsidRPr="00646CA3" w:rsidRDefault="00646CA3" w:rsidP="00646CA3">
            <w:pPr>
              <w:spacing w:after="0" w:line="240" w:lineRule="auto"/>
              <w:rPr>
                <w:rFonts w:ascii="Arial" w:eastAsia="Times New Roman" w:hAnsi="Arial" w:cs="Arial"/>
                <w:color w:val="000000"/>
                <w:sz w:val="20"/>
                <w:szCs w:val="20"/>
                <w:lang w:eastAsia="pl-PL"/>
              </w:rPr>
            </w:pPr>
          </w:p>
          <w:p w14:paraId="633BF453" w14:textId="03D7CB01"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Ocenie w ramach kryterium podlegać będzie</w:t>
            </w:r>
          </w:p>
          <w:p w14:paraId="0E190719" w14:textId="0893946C"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czy projekty zakładające działania z zakresu wsparcia przygotowania podmiotów leczniczych udzielających świadczeń opieki zdrowotnej finansowanych ze środków publicznych do prowadzenia EDM podejmują działania zgodne ze standardem HL7 CDA oraz jej wymiany, uzupełnienie zdiagnozowanych deficytów w zakresie zasobów infrastruktury IT (sprzęt, oprogramowanie itp.) lub budowę oprogramowania klasy HIS.</w:t>
            </w:r>
          </w:p>
          <w:p w14:paraId="7131EF9E" w14:textId="4C565C21" w:rsidR="00646CA3" w:rsidRPr="00646CA3"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Ocena odbywać się będzie w ramach kryterium formalnego dopuszczającego Kwalifikowalność przedmiotowa projektu. Kryterium bada czy projekt jest zgodny z przedmiotem naboru, w tym typami projektów podlegającymi dofinasowaniu w ramach danego działania/poddziałania określonymi w SZOOP w wersji obowiązującej w dniu ogłoszenia konkursu/ogłoszenia naboru pozakonkursowego oraz warunkami dostępu określonymi w regulaminie. Jednym z warunków dostępowych jest wykazanie przez projekty zakładające działania z zakresu wsparcia przygotowania podmiotów leczniczych udzielających świadczeń opieki zdrowotnej finansowanych ze środków publicznych do prowadzenia EDM podejmują działania zgodne ze standardem HL7 CDA oraz jej wymiany, uzupełnienie zdiagnozowanych deficytów w zakresie zasobów infrastruktury IT (sprzęt, oprogramowanie itp.) lub budowę oprogramowania klasy HIS.</w:t>
            </w:r>
            <w:r w:rsidR="000D71BB">
              <w:rPr>
                <w:rFonts w:ascii="Arial" w:eastAsia="Times New Roman" w:hAnsi="Arial" w:cs="Arial"/>
                <w:color w:val="000000"/>
                <w:sz w:val="20"/>
                <w:szCs w:val="20"/>
                <w:lang w:eastAsia="pl-PL"/>
              </w:rPr>
              <w:t xml:space="preserve"> </w:t>
            </w:r>
            <w:r w:rsidRPr="00646CA3">
              <w:rPr>
                <w:rFonts w:ascii="Arial" w:eastAsia="Times New Roman" w:hAnsi="Arial" w:cs="Arial"/>
                <w:color w:val="000000"/>
                <w:sz w:val="20"/>
                <w:szCs w:val="20"/>
                <w:lang w:eastAsia="pl-PL"/>
              </w:rPr>
              <w:t xml:space="preserve">Kryterium w ramach którego powyższe jest badane jest kryterium dopuszczającym bez możliwości uzupełnienia czy poprawy. </w:t>
            </w:r>
          </w:p>
          <w:p w14:paraId="23C280AD" w14:textId="77777777" w:rsidR="00646CA3" w:rsidRPr="00646CA3" w:rsidRDefault="00646CA3" w:rsidP="00646CA3">
            <w:pPr>
              <w:spacing w:after="0" w:line="240" w:lineRule="auto"/>
              <w:rPr>
                <w:rFonts w:ascii="Arial" w:eastAsia="Times New Roman" w:hAnsi="Arial" w:cs="Arial"/>
                <w:color w:val="000000"/>
                <w:sz w:val="20"/>
                <w:szCs w:val="20"/>
                <w:lang w:eastAsia="pl-PL"/>
              </w:rPr>
            </w:pPr>
          </w:p>
          <w:p w14:paraId="522D2ED1" w14:textId="35371F02" w:rsidR="00F35DA6" w:rsidRPr="00935609" w:rsidRDefault="00646CA3" w:rsidP="00646CA3">
            <w:pPr>
              <w:spacing w:after="0" w:line="240" w:lineRule="auto"/>
              <w:rPr>
                <w:rFonts w:ascii="Arial" w:eastAsia="Times New Roman" w:hAnsi="Arial" w:cs="Arial"/>
                <w:color w:val="000000"/>
                <w:sz w:val="20"/>
                <w:szCs w:val="20"/>
                <w:lang w:eastAsia="pl-PL"/>
              </w:rPr>
            </w:pPr>
            <w:r w:rsidRPr="00646CA3">
              <w:rPr>
                <w:rFonts w:ascii="Arial" w:eastAsia="Times New Roman" w:hAnsi="Arial" w:cs="Arial"/>
                <w:color w:val="000000"/>
                <w:sz w:val="20"/>
                <w:szCs w:val="20"/>
                <w:lang w:eastAsia="pl-PL"/>
              </w:rPr>
              <w:t>Aby uzyskać pozytywną ocenę należy spełnić warunek</w:t>
            </w:r>
            <w:r>
              <w:rPr>
                <w:rFonts w:ascii="Arial" w:eastAsia="Times New Roman" w:hAnsi="Arial" w:cs="Arial"/>
                <w:color w:val="000000"/>
                <w:sz w:val="20"/>
                <w:szCs w:val="20"/>
                <w:lang w:eastAsia="pl-PL"/>
              </w:rPr>
              <w:t>.</w:t>
            </w:r>
          </w:p>
        </w:tc>
      </w:tr>
      <w:tr w:rsidR="00F35DA6" w:rsidRPr="00B55EE1" w14:paraId="63A9C73A" w14:textId="77777777" w:rsidTr="005917CF">
        <w:trPr>
          <w:trHeight w:val="600"/>
        </w:trPr>
        <w:tc>
          <w:tcPr>
            <w:tcW w:w="557" w:type="dxa"/>
            <w:shd w:val="clear" w:color="000000" w:fill="E6E6E6"/>
            <w:noWrap/>
            <w:vAlign w:val="center"/>
          </w:tcPr>
          <w:p w14:paraId="3460413C" w14:textId="24CDFA69" w:rsidR="00F35DA6" w:rsidRDefault="00646CA3"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134" w:type="dxa"/>
            <w:shd w:val="clear" w:color="auto" w:fill="auto"/>
            <w:noWrap/>
          </w:tcPr>
          <w:p w14:paraId="6BB36C04" w14:textId="1347F925" w:rsidR="00F35DA6" w:rsidRPr="00AB0DEC" w:rsidRDefault="004B4FEB" w:rsidP="00935609">
            <w:pPr>
              <w:spacing w:after="0" w:line="240" w:lineRule="auto"/>
              <w:rPr>
                <w:rFonts w:ascii="Arial" w:eastAsia="Times New Roman" w:hAnsi="Arial" w:cs="Arial"/>
                <w:color w:val="000000"/>
                <w:sz w:val="20"/>
                <w:szCs w:val="20"/>
                <w:lang w:eastAsia="pl-PL"/>
              </w:rPr>
            </w:pPr>
            <w:r w:rsidRPr="004B4FEB">
              <w:rPr>
                <w:rFonts w:ascii="Arial" w:eastAsia="Times New Roman" w:hAnsi="Arial" w:cs="Arial"/>
                <w:color w:val="000000"/>
                <w:sz w:val="20"/>
                <w:szCs w:val="20"/>
                <w:lang w:eastAsia="pl-PL"/>
              </w:rPr>
              <w:t>Kryteria premiują projekty, których realizatorzy uczestniczą w kształceniu</w:t>
            </w:r>
            <w:r w:rsidR="0087084E">
              <w:rPr>
                <w:rFonts w:ascii="Arial" w:eastAsia="Times New Roman" w:hAnsi="Arial" w:cs="Arial"/>
                <w:color w:val="000000"/>
                <w:sz w:val="20"/>
                <w:szCs w:val="20"/>
                <w:lang w:eastAsia="pl-PL"/>
              </w:rPr>
              <w:t xml:space="preserve"> </w:t>
            </w:r>
            <w:proofErr w:type="spellStart"/>
            <w:r w:rsidRPr="004B4FEB">
              <w:rPr>
                <w:rFonts w:ascii="Arial" w:eastAsia="Times New Roman" w:hAnsi="Arial" w:cs="Arial"/>
                <w:color w:val="000000"/>
                <w:sz w:val="20"/>
                <w:szCs w:val="20"/>
                <w:lang w:eastAsia="pl-PL"/>
              </w:rPr>
              <w:t>przeddyplomowym</w:t>
            </w:r>
            <w:proofErr w:type="spellEnd"/>
            <w:r w:rsidR="0087084E">
              <w:rPr>
                <w:rFonts w:ascii="Arial" w:eastAsia="Times New Roman" w:hAnsi="Arial" w:cs="Arial"/>
                <w:color w:val="000000"/>
                <w:sz w:val="20"/>
                <w:szCs w:val="20"/>
                <w:lang w:eastAsia="pl-PL"/>
              </w:rPr>
              <w:t xml:space="preserve"> </w:t>
            </w:r>
            <w:r w:rsidRPr="004B4FEB">
              <w:rPr>
                <w:rFonts w:ascii="Arial" w:eastAsia="Times New Roman" w:hAnsi="Arial" w:cs="Arial"/>
                <w:color w:val="000000"/>
                <w:sz w:val="20"/>
                <w:szCs w:val="20"/>
                <w:lang w:eastAsia="pl-PL"/>
              </w:rPr>
              <w:t>lub podyplomowym kadr medycznych.</w:t>
            </w:r>
          </w:p>
        </w:tc>
        <w:tc>
          <w:tcPr>
            <w:tcW w:w="2410" w:type="dxa"/>
            <w:shd w:val="clear" w:color="auto" w:fill="auto"/>
            <w:noWrap/>
          </w:tcPr>
          <w:p w14:paraId="5D43D1C2" w14:textId="4CFCFD73" w:rsidR="00F35DA6" w:rsidRPr="00B55EE1" w:rsidRDefault="004B4FEB" w:rsidP="00935609">
            <w:pPr>
              <w:spacing w:after="0" w:line="240" w:lineRule="auto"/>
              <w:rPr>
                <w:rFonts w:ascii="Arial" w:eastAsia="Times New Roman" w:hAnsi="Arial" w:cs="Arial"/>
                <w:color w:val="000000"/>
                <w:sz w:val="20"/>
                <w:szCs w:val="20"/>
                <w:lang w:eastAsia="pl-PL"/>
              </w:rPr>
            </w:pPr>
            <w:r w:rsidRPr="004B4FEB">
              <w:rPr>
                <w:rFonts w:ascii="Arial" w:eastAsia="Times New Roman" w:hAnsi="Arial" w:cs="Arial"/>
                <w:color w:val="000000"/>
                <w:sz w:val="20"/>
                <w:szCs w:val="20"/>
                <w:lang w:eastAsia="pl-PL"/>
              </w:rPr>
              <w:t>nie dotyczy</w:t>
            </w:r>
          </w:p>
        </w:tc>
        <w:tc>
          <w:tcPr>
            <w:tcW w:w="1984" w:type="dxa"/>
            <w:shd w:val="clear" w:color="auto" w:fill="auto"/>
            <w:noWrap/>
          </w:tcPr>
          <w:p w14:paraId="0DD2E682" w14:textId="354E8DD8" w:rsidR="00F35DA6" w:rsidRPr="00935609" w:rsidRDefault="004B4FEB" w:rsidP="00935609">
            <w:pPr>
              <w:spacing w:after="0" w:line="240" w:lineRule="auto"/>
              <w:rPr>
                <w:rFonts w:ascii="Arial" w:eastAsia="Times New Roman" w:hAnsi="Arial" w:cs="Arial"/>
                <w:color w:val="000000"/>
                <w:sz w:val="20"/>
                <w:szCs w:val="20"/>
                <w:lang w:eastAsia="pl-PL"/>
              </w:rPr>
            </w:pPr>
            <w:r w:rsidRPr="004B4FEB">
              <w:rPr>
                <w:rFonts w:ascii="Arial" w:eastAsia="Times New Roman" w:hAnsi="Arial" w:cs="Arial"/>
                <w:color w:val="000000"/>
                <w:sz w:val="20"/>
                <w:szCs w:val="20"/>
                <w:lang w:eastAsia="pl-PL"/>
              </w:rPr>
              <w:t>nie dotyczy</w:t>
            </w:r>
          </w:p>
        </w:tc>
        <w:tc>
          <w:tcPr>
            <w:tcW w:w="5518" w:type="dxa"/>
            <w:shd w:val="clear" w:color="auto" w:fill="auto"/>
            <w:noWrap/>
          </w:tcPr>
          <w:p w14:paraId="6EE1B355" w14:textId="33CF0ADF" w:rsidR="00F35DA6" w:rsidRPr="00935609" w:rsidRDefault="004B4FEB" w:rsidP="00935609">
            <w:pPr>
              <w:spacing w:after="0" w:line="240" w:lineRule="auto"/>
              <w:rPr>
                <w:rFonts w:ascii="Arial" w:eastAsia="Times New Roman" w:hAnsi="Arial" w:cs="Arial"/>
                <w:color w:val="000000"/>
                <w:sz w:val="20"/>
                <w:szCs w:val="20"/>
                <w:lang w:eastAsia="pl-PL"/>
              </w:rPr>
            </w:pPr>
            <w:r w:rsidRPr="004B4FEB">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F35DA6" w:rsidRPr="00B55EE1" w14:paraId="7D80A06E" w14:textId="77777777" w:rsidTr="005917CF">
        <w:trPr>
          <w:trHeight w:val="600"/>
        </w:trPr>
        <w:tc>
          <w:tcPr>
            <w:tcW w:w="557" w:type="dxa"/>
            <w:shd w:val="clear" w:color="000000" w:fill="E6E6E6"/>
            <w:noWrap/>
            <w:vAlign w:val="center"/>
          </w:tcPr>
          <w:p w14:paraId="29E2E3FF" w14:textId="4F504994" w:rsidR="00F35DA6" w:rsidRDefault="004B4FEB"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134" w:type="dxa"/>
            <w:shd w:val="clear" w:color="auto" w:fill="auto"/>
            <w:noWrap/>
          </w:tcPr>
          <w:p w14:paraId="00517533" w14:textId="60E572AE" w:rsidR="00F35DA6" w:rsidRPr="00AB0DEC" w:rsidRDefault="00C01CED" w:rsidP="00935609">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Kryteria premiują projekty zakładające działania, rozwiązania lub produkty innowacyjne</w:t>
            </w:r>
          </w:p>
        </w:tc>
        <w:tc>
          <w:tcPr>
            <w:tcW w:w="2410" w:type="dxa"/>
            <w:shd w:val="clear" w:color="auto" w:fill="auto"/>
            <w:noWrap/>
          </w:tcPr>
          <w:p w14:paraId="0648A918" w14:textId="77777777" w:rsidR="00F35DA6" w:rsidRDefault="000F28F7"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r w:rsidR="00C01CED" w:rsidRPr="00C01CED">
              <w:rPr>
                <w:rFonts w:ascii="Arial" w:eastAsia="Times New Roman" w:hAnsi="Arial" w:cs="Arial"/>
                <w:color w:val="000000"/>
                <w:sz w:val="20"/>
                <w:szCs w:val="20"/>
                <w:lang w:eastAsia="pl-PL"/>
              </w:rPr>
              <w:t>. Zgodność projektu dot. zakresu psychiatrii z wymogami specyficznymi</w:t>
            </w:r>
          </w:p>
          <w:p w14:paraId="7BF5ACE6" w14:textId="77777777" w:rsidR="000F28F7" w:rsidRDefault="000F28F7" w:rsidP="00935609">
            <w:pPr>
              <w:spacing w:after="0" w:line="240" w:lineRule="auto"/>
              <w:rPr>
                <w:rFonts w:ascii="Arial" w:eastAsia="Times New Roman" w:hAnsi="Arial" w:cs="Arial"/>
                <w:color w:val="000000"/>
                <w:sz w:val="20"/>
                <w:szCs w:val="20"/>
                <w:lang w:eastAsia="pl-PL"/>
              </w:rPr>
            </w:pPr>
          </w:p>
          <w:p w14:paraId="007A59BB" w14:textId="77777777" w:rsidR="000F28F7" w:rsidRPr="000F28F7"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Ocenie przez to kryterium podlega tylko projekt 14.P.1 (zakres psychiatria).</w:t>
            </w:r>
          </w:p>
          <w:p w14:paraId="5009C48C" w14:textId="70D10497" w:rsidR="000F28F7" w:rsidRPr="00B55EE1" w:rsidRDefault="000F28F7" w:rsidP="000F28F7">
            <w:pPr>
              <w:spacing w:after="0" w:line="240" w:lineRule="auto"/>
              <w:rPr>
                <w:rFonts w:ascii="Arial" w:eastAsia="Times New Roman" w:hAnsi="Arial" w:cs="Arial"/>
                <w:color w:val="000000"/>
                <w:sz w:val="20"/>
                <w:szCs w:val="20"/>
                <w:lang w:eastAsia="pl-PL"/>
              </w:rPr>
            </w:pPr>
            <w:r w:rsidRPr="000F28F7">
              <w:rPr>
                <w:rFonts w:ascii="Arial" w:eastAsia="Times New Roman" w:hAnsi="Arial" w:cs="Arial"/>
                <w:color w:val="000000"/>
                <w:sz w:val="20"/>
                <w:szCs w:val="20"/>
                <w:lang w:eastAsia="pl-PL"/>
              </w:rPr>
              <w:t>14.P.1 (zakres onkologia) ma oddzielnie dedykowane równoważne kryterium</w:t>
            </w:r>
          </w:p>
        </w:tc>
        <w:tc>
          <w:tcPr>
            <w:tcW w:w="1984" w:type="dxa"/>
            <w:shd w:val="clear" w:color="auto" w:fill="auto"/>
            <w:noWrap/>
          </w:tcPr>
          <w:p w14:paraId="21C61058" w14:textId="796D571F" w:rsidR="00F35DA6" w:rsidRPr="00935609" w:rsidRDefault="00C01CED" w:rsidP="00935609">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Kryterium merytoryczne specyficzne punktowane 0-4</w:t>
            </w:r>
            <w:r w:rsidR="000F28F7">
              <w:rPr>
                <w:rFonts w:ascii="Arial" w:eastAsia="Times New Roman" w:hAnsi="Arial" w:cs="Arial"/>
                <w:color w:val="000000"/>
                <w:sz w:val="20"/>
                <w:szCs w:val="20"/>
                <w:lang w:eastAsia="pl-PL"/>
              </w:rPr>
              <w:t>, waga 2,0</w:t>
            </w:r>
          </w:p>
        </w:tc>
        <w:tc>
          <w:tcPr>
            <w:tcW w:w="5518" w:type="dxa"/>
            <w:shd w:val="clear" w:color="auto" w:fill="auto"/>
            <w:noWrap/>
          </w:tcPr>
          <w:p w14:paraId="55CBEA6C" w14:textId="77777777" w:rsidR="00C01CED" w:rsidRPr="00C01CED" w:rsidRDefault="00C01CED" w:rsidP="00C01CED">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Wymogi rekomendacji:</w:t>
            </w:r>
          </w:p>
          <w:p w14:paraId="12C2B7C6" w14:textId="73456457" w:rsidR="00C01CED" w:rsidRPr="00C01CED" w:rsidRDefault="00C01CED" w:rsidP="00C01CED">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 xml:space="preserve">projekty zakładające działania, rozwiązania lub produkty innowacyjne są premiowane. </w:t>
            </w:r>
          </w:p>
          <w:p w14:paraId="5310DB3B" w14:textId="77777777" w:rsidR="00C01CED" w:rsidRPr="00C01CED" w:rsidRDefault="00C01CED" w:rsidP="00C01CED">
            <w:pPr>
              <w:spacing w:after="0" w:line="240" w:lineRule="auto"/>
              <w:rPr>
                <w:rFonts w:ascii="Arial" w:eastAsia="Times New Roman" w:hAnsi="Arial" w:cs="Arial"/>
                <w:color w:val="000000"/>
                <w:sz w:val="20"/>
                <w:szCs w:val="20"/>
                <w:lang w:eastAsia="pl-PL"/>
              </w:rPr>
            </w:pPr>
          </w:p>
          <w:p w14:paraId="48B73808" w14:textId="77777777" w:rsidR="00C01CED" w:rsidRPr="00C01CED" w:rsidRDefault="00C01CED" w:rsidP="00C01CED">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 xml:space="preserve">Ocenie w ramach kryterium Zgodność projektu dot. zakresu psychiatrii z wymogami specyficznymi będzie </w:t>
            </w:r>
          </w:p>
          <w:p w14:paraId="37ED5D54" w14:textId="77777777" w:rsidR="00C01CED" w:rsidRPr="00C01CED" w:rsidRDefault="00C01CED" w:rsidP="00C01CED">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czy w ramach realizacji projektu zdefiniowano innowacyjne rozwiązania uwzględniające narzędzia z zakresu IT, umożliwiające zdalną pracę z pacjentem poprzez wykorzystanie środowiska wirtualnego w tym porady i terapie pacjentów.</w:t>
            </w:r>
          </w:p>
          <w:p w14:paraId="547A25C9" w14:textId="77777777" w:rsidR="00F35DA6" w:rsidRDefault="00C01CED" w:rsidP="00C01CED">
            <w:pPr>
              <w:spacing w:after="0" w:line="240" w:lineRule="auto"/>
              <w:rPr>
                <w:rFonts w:ascii="Arial" w:eastAsia="Times New Roman" w:hAnsi="Arial" w:cs="Arial"/>
                <w:color w:val="000000"/>
                <w:sz w:val="20"/>
                <w:szCs w:val="20"/>
                <w:lang w:eastAsia="pl-PL"/>
              </w:rPr>
            </w:pPr>
            <w:r w:rsidRPr="00C01CED">
              <w:rPr>
                <w:rFonts w:ascii="Arial" w:eastAsia="Times New Roman" w:hAnsi="Arial" w:cs="Arial"/>
                <w:color w:val="000000"/>
                <w:sz w:val="20"/>
                <w:szCs w:val="20"/>
                <w:lang w:eastAsia="pl-PL"/>
              </w:rPr>
              <w:t>W ramach niniejszego kryterium oceniane będzie również - Kompleksowość opieki psychiatrycznej – czy założono działania realizowane przez podmioty, które zapewniają (lub które zobowiążą się do zapewnienia w wyniku realizacji projektu) kompleksową opiekę psychiatryczną, obejmującą swoim zakresem podmiot udzielający świadczeń w pięciu formach leczenia: oddział dzienny, poradnia, izba przyjęć lub szpitalny oddział ratunkowy, oddział całodobowy, zespół leczenia środowiskowego na terenie jednego powiatu lub powiatów sąsiadujących oraz Obszar wsparcia – czy projekt realizowany jest w powiatach, w których dotychczas nie była dostępna dana forma udzielania świadczeń opieki zdrowotnej finansowanych ze środków publicznych – w szczególności projekty ukierunkowane na inną niż stacjonarne formy udzielania świadczeń (poradnie, oddziały dzienne, zespoły leczenia środowiskowego)</w:t>
            </w:r>
            <w:r>
              <w:rPr>
                <w:rFonts w:ascii="Arial" w:eastAsia="Times New Roman" w:hAnsi="Arial" w:cs="Arial"/>
                <w:color w:val="000000"/>
                <w:sz w:val="20"/>
                <w:szCs w:val="20"/>
                <w:lang w:eastAsia="pl-PL"/>
              </w:rPr>
              <w:t>.</w:t>
            </w:r>
          </w:p>
          <w:p w14:paraId="466DCDE5" w14:textId="4BE96951" w:rsidR="00903CCF" w:rsidRPr="00935609" w:rsidRDefault="00903CCF" w:rsidP="00C01CED">
            <w:pPr>
              <w:spacing w:after="0" w:line="240" w:lineRule="auto"/>
              <w:rPr>
                <w:rFonts w:ascii="Arial" w:eastAsia="Times New Roman" w:hAnsi="Arial" w:cs="Arial"/>
                <w:color w:val="000000"/>
                <w:sz w:val="20"/>
                <w:szCs w:val="20"/>
                <w:lang w:eastAsia="pl-PL"/>
              </w:rPr>
            </w:pPr>
          </w:p>
        </w:tc>
      </w:tr>
      <w:tr w:rsidR="00F35DA6" w:rsidRPr="00B55EE1" w14:paraId="475BD199" w14:textId="77777777" w:rsidTr="005917CF">
        <w:trPr>
          <w:trHeight w:val="600"/>
        </w:trPr>
        <w:tc>
          <w:tcPr>
            <w:tcW w:w="557" w:type="dxa"/>
            <w:shd w:val="clear" w:color="000000" w:fill="E6E6E6"/>
            <w:noWrap/>
            <w:vAlign w:val="center"/>
          </w:tcPr>
          <w:p w14:paraId="042F345B" w14:textId="7A17BFBC" w:rsidR="00F35DA6" w:rsidRDefault="00C01CED"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3134" w:type="dxa"/>
            <w:shd w:val="clear" w:color="auto" w:fill="auto"/>
            <w:noWrap/>
          </w:tcPr>
          <w:p w14:paraId="21F833A5" w14:textId="5D6E0986" w:rsidR="00F35DA6" w:rsidRPr="00AB0DEC" w:rsidRDefault="005E45DF" w:rsidP="00935609">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Kryteria premiują projekty zakładające rozwiązania przyczyniające się do poprawy efektywności energetycznej, w szczególności do obniżenia zużycia energii</w:t>
            </w:r>
            <w:r w:rsidR="00B40C8B">
              <w:rPr>
                <w:rFonts w:ascii="Arial" w:eastAsia="Times New Roman" w:hAnsi="Arial" w:cs="Arial"/>
                <w:color w:val="000000"/>
                <w:sz w:val="20"/>
                <w:szCs w:val="20"/>
                <w:lang w:eastAsia="pl-PL"/>
              </w:rPr>
              <w:t xml:space="preserve"> </w:t>
            </w:r>
            <w:r w:rsidRPr="005E45DF">
              <w:rPr>
                <w:rFonts w:ascii="Arial" w:eastAsia="Times New Roman" w:hAnsi="Arial" w:cs="Arial"/>
                <w:color w:val="000000"/>
                <w:sz w:val="20"/>
                <w:szCs w:val="20"/>
                <w:lang w:eastAsia="pl-PL"/>
              </w:rPr>
              <w:t>lub efektywniejszego jej wykorzystywania lub zmniejszenia energochłonności obiektu.</w:t>
            </w:r>
          </w:p>
        </w:tc>
        <w:tc>
          <w:tcPr>
            <w:tcW w:w="2410" w:type="dxa"/>
            <w:shd w:val="clear" w:color="auto" w:fill="auto"/>
            <w:noWrap/>
          </w:tcPr>
          <w:p w14:paraId="49E1F757" w14:textId="4D54B329" w:rsidR="00F35DA6" w:rsidRPr="00B55EE1" w:rsidRDefault="005E45DF" w:rsidP="00935609">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Zastosowanie w projekcie OZE</w:t>
            </w:r>
          </w:p>
        </w:tc>
        <w:tc>
          <w:tcPr>
            <w:tcW w:w="1984" w:type="dxa"/>
            <w:shd w:val="clear" w:color="auto" w:fill="auto"/>
            <w:noWrap/>
          </w:tcPr>
          <w:p w14:paraId="7CDA997F" w14:textId="17AADE2B" w:rsidR="00F35DA6" w:rsidRPr="00935609" w:rsidRDefault="005E45DF" w:rsidP="00935609">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Kryterium dodatkowe punktowane 0,00-0,02</w:t>
            </w:r>
          </w:p>
        </w:tc>
        <w:tc>
          <w:tcPr>
            <w:tcW w:w="5518" w:type="dxa"/>
            <w:shd w:val="clear" w:color="auto" w:fill="auto"/>
            <w:noWrap/>
          </w:tcPr>
          <w:p w14:paraId="00ECC43D" w14:textId="77777777" w:rsidR="005E45DF" w:rsidRPr="005E45DF" w:rsidRDefault="005E45DF" w:rsidP="005E45DF">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Wymogi rekomendacji:</w:t>
            </w:r>
          </w:p>
          <w:p w14:paraId="163102B9" w14:textId="617031B8" w:rsidR="005E45DF" w:rsidRPr="005E45DF" w:rsidRDefault="005E45DF" w:rsidP="005E45DF">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Premiowane będą projekty zakładające rozwiązania przyczyniające się do poprawy efektywności energetycznej</w:t>
            </w:r>
          </w:p>
          <w:p w14:paraId="71422D46" w14:textId="77777777" w:rsidR="005E45DF" w:rsidRPr="005E45DF" w:rsidRDefault="005E45DF" w:rsidP="005E45DF">
            <w:pPr>
              <w:spacing w:after="0" w:line="240" w:lineRule="auto"/>
              <w:rPr>
                <w:rFonts w:ascii="Arial" w:eastAsia="Times New Roman" w:hAnsi="Arial" w:cs="Arial"/>
                <w:color w:val="000000"/>
                <w:sz w:val="20"/>
                <w:szCs w:val="20"/>
                <w:lang w:eastAsia="pl-PL"/>
              </w:rPr>
            </w:pPr>
          </w:p>
          <w:p w14:paraId="12CFD95F" w14:textId="77777777" w:rsidR="005E45DF" w:rsidRPr="005E45DF" w:rsidRDefault="005E45DF" w:rsidP="005E45DF">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 xml:space="preserve">Ocenie w ramach kryterium podlegać będzie </w:t>
            </w:r>
          </w:p>
          <w:p w14:paraId="4AD2C1D7" w14:textId="77777777" w:rsidR="005E45DF" w:rsidRPr="005E45DF" w:rsidRDefault="005E45DF" w:rsidP="005E45DF">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 xml:space="preserve">czy wnioskodawca w ramach inwestycji przewidział rozwiązania przyczyniające się do poprawy efektywności energetycznej. </w:t>
            </w:r>
          </w:p>
          <w:p w14:paraId="693F959F" w14:textId="2B515164" w:rsidR="00F35DA6" w:rsidRPr="00935609" w:rsidRDefault="005E45DF" w:rsidP="005E45DF">
            <w:pPr>
              <w:spacing w:after="0" w:line="240" w:lineRule="auto"/>
              <w:rPr>
                <w:rFonts w:ascii="Arial" w:eastAsia="Times New Roman" w:hAnsi="Arial" w:cs="Arial"/>
                <w:color w:val="000000"/>
                <w:sz w:val="20"/>
                <w:szCs w:val="20"/>
                <w:lang w:eastAsia="pl-PL"/>
              </w:rPr>
            </w:pPr>
            <w:r w:rsidRPr="005E45DF">
              <w:rPr>
                <w:rFonts w:ascii="Arial" w:eastAsia="Times New Roman" w:hAnsi="Arial" w:cs="Arial"/>
                <w:color w:val="000000"/>
                <w:sz w:val="20"/>
                <w:szCs w:val="20"/>
                <w:lang w:eastAsia="pl-PL"/>
              </w:rPr>
              <w:t>Ekspert przyznaje 0,02 pkt w kryteriach dodatkowych punktowanych jeżeli podmiot aplikujący spełni powyższe</w:t>
            </w:r>
            <w:r w:rsidR="000D71BB">
              <w:rPr>
                <w:rFonts w:ascii="Arial" w:eastAsia="Times New Roman" w:hAnsi="Arial" w:cs="Arial"/>
                <w:color w:val="000000"/>
                <w:sz w:val="20"/>
                <w:szCs w:val="20"/>
                <w:lang w:eastAsia="pl-PL"/>
              </w:rPr>
              <w:t>.</w:t>
            </w:r>
          </w:p>
        </w:tc>
      </w:tr>
      <w:tr w:rsidR="005918F3" w:rsidRPr="00B55EE1" w14:paraId="4B5824AB" w14:textId="77777777" w:rsidTr="005917CF">
        <w:trPr>
          <w:trHeight w:val="600"/>
        </w:trPr>
        <w:tc>
          <w:tcPr>
            <w:tcW w:w="557" w:type="dxa"/>
            <w:shd w:val="clear" w:color="000000" w:fill="E6E6E6"/>
            <w:noWrap/>
            <w:vAlign w:val="center"/>
          </w:tcPr>
          <w:p w14:paraId="356B6F2E" w14:textId="648526C9" w:rsidR="005918F3" w:rsidRDefault="005E45DF"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17.</w:t>
            </w:r>
          </w:p>
        </w:tc>
        <w:tc>
          <w:tcPr>
            <w:tcW w:w="3134" w:type="dxa"/>
            <w:shd w:val="clear" w:color="auto" w:fill="auto"/>
            <w:noWrap/>
          </w:tcPr>
          <w:p w14:paraId="7594FC44" w14:textId="69A0B319" w:rsidR="005918F3" w:rsidRPr="00AB0DEC" w:rsidRDefault="001A552B" w:rsidP="00935609">
            <w:pPr>
              <w:spacing w:after="0" w:line="240" w:lineRule="auto"/>
              <w:rPr>
                <w:rFonts w:ascii="Arial" w:eastAsia="Times New Roman" w:hAnsi="Arial" w:cs="Arial"/>
                <w:color w:val="000000"/>
                <w:sz w:val="20"/>
                <w:szCs w:val="20"/>
                <w:lang w:eastAsia="pl-PL"/>
              </w:rPr>
            </w:pPr>
            <w:r w:rsidRPr="001A552B">
              <w:rPr>
                <w:rFonts w:ascii="Arial" w:eastAsia="Times New Roman" w:hAnsi="Arial" w:cs="Arial"/>
                <w:color w:val="000000"/>
                <w:sz w:val="20"/>
                <w:szCs w:val="20"/>
                <w:lang w:eastAsia="pl-PL"/>
              </w:rPr>
              <w:t>Kryteria premiują projekty zakładające rozwiązania przyczyniające się</w:t>
            </w:r>
            <w:r w:rsidR="00B40C8B">
              <w:rPr>
                <w:rFonts w:ascii="Arial" w:eastAsia="Times New Roman" w:hAnsi="Arial" w:cs="Arial"/>
                <w:color w:val="000000"/>
                <w:sz w:val="20"/>
                <w:szCs w:val="20"/>
                <w:lang w:eastAsia="pl-PL"/>
              </w:rPr>
              <w:t xml:space="preserve"> </w:t>
            </w:r>
            <w:r w:rsidRPr="001A552B">
              <w:rPr>
                <w:rFonts w:ascii="Arial" w:eastAsia="Times New Roman" w:hAnsi="Arial" w:cs="Arial"/>
                <w:color w:val="000000"/>
                <w:sz w:val="20"/>
                <w:szCs w:val="20"/>
                <w:lang w:eastAsia="pl-PL"/>
              </w:rPr>
              <w:t>do upowszechnienia stosowania usprawnień dla osób z niesprawnościami</w:t>
            </w:r>
            <w:r w:rsidR="00B40C8B">
              <w:rPr>
                <w:rFonts w:ascii="Arial" w:eastAsia="Times New Roman" w:hAnsi="Arial" w:cs="Arial"/>
                <w:color w:val="000000"/>
                <w:sz w:val="20"/>
                <w:szCs w:val="20"/>
                <w:lang w:eastAsia="pl-PL"/>
              </w:rPr>
              <w:t xml:space="preserve"> </w:t>
            </w:r>
            <w:r w:rsidRPr="001A552B">
              <w:rPr>
                <w:rFonts w:ascii="Arial" w:eastAsia="Times New Roman" w:hAnsi="Arial" w:cs="Arial"/>
                <w:color w:val="000000"/>
                <w:sz w:val="20"/>
                <w:szCs w:val="20"/>
                <w:lang w:eastAsia="pl-PL"/>
              </w:rPr>
              <w:t>i</w:t>
            </w:r>
            <w:r w:rsidR="00B40C8B">
              <w:rPr>
                <w:rFonts w:ascii="Arial" w:eastAsia="Times New Roman" w:hAnsi="Arial" w:cs="Arial"/>
                <w:color w:val="000000"/>
                <w:sz w:val="20"/>
                <w:szCs w:val="20"/>
                <w:lang w:eastAsia="pl-PL"/>
              </w:rPr>
              <w:t xml:space="preserve"> </w:t>
            </w:r>
            <w:r w:rsidRPr="001A552B">
              <w:rPr>
                <w:rFonts w:ascii="Arial" w:eastAsia="Times New Roman" w:hAnsi="Arial" w:cs="Arial"/>
                <w:color w:val="000000"/>
                <w:sz w:val="20"/>
                <w:szCs w:val="20"/>
                <w:lang w:eastAsia="pl-PL"/>
              </w:rPr>
              <w:t>osób wymagających wsparcia w codziennym funkcjonowaniu.</w:t>
            </w:r>
          </w:p>
        </w:tc>
        <w:tc>
          <w:tcPr>
            <w:tcW w:w="2410" w:type="dxa"/>
            <w:shd w:val="clear" w:color="auto" w:fill="auto"/>
            <w:noWrap/>
          </w:tcPr>
          <w:p w14:paraId="6F9EC49F" w14:textId="4EF2AE31" w:rsidR="005918F3" w:rsidRPr="00B55EE1" w:rsidRDefault="001A552B" w:rsidP="00935609">
            <w:pPr>
              <w:spacing w:after="0" w:line="240" w:lineRule="auto"/>
              <w:rPr>
                <w:rFonts w:ascii="Arial" w:eastAsia="Times New Roman" w:hAnsi="Arial" w:cs="Arial"/>
                <w:color w:val="000000"/>
                <w:sz w:val="20"/>
                <w:szCs w:val="20"/>
                <w:lang w:eastAsia="pl-PL"/>
              </w:rPr>
            </w:pPr>
            <w:r w:rsidRPr="001A552B">
              <w:rPr>
                <w:rFonts w:ascii="Arial" w:eastAsia="Times New Roman" w:hAnsi="Arial" w:cs="Arial"/>
                <w:color w:val="000000"/>
                <w:sz w:val="20"/>
                <w:szCs w:val="20"/>
                <w:lang w:eastAsia="pl-PL"/>
              </w:rPr>
              <w:t>9. Zgodność projektu z zasadą równości szans i niedyskryminacji, w tym dostępności dla osób z niepełnosprawnościami</w:t>
            </w:r>
          </w:p>
        </w:tc>
        <w:tc>
          <w:tcPr>
            <w:tcW w:w="1984" w:type="dxa"/>
            <w:shd w:val="clear" w:color="auto" w:fill="auto"/>
            <w:noWrap/>
          </w:tcPr>
          <w:p w14:paraId="38E9F4C8" w14:textId="762F82E6" w:rsidR="005918F3" w:rsidRPr="00935609" w:rsidRDefault="001A552B" w:rsidP="00935609">
            <w:pPr>
              <w:spacing w:after="0" w:line="240" w:lineRule="auto"/>
              <w:rPr>
                <w:rFonts w:ascii="Arial" w:eastAsia="Times New Roman" w:hAnsi="Arial" w:cs="Arial"/>
                <w:color w:val="000000"/>
                <w:sz w:val="20"/>
                <w:szCs w:val="20"/>
                <w:lang w:eastAsia="pl-PL"/>
              </w:rPr>
            </w:pPr>
            <w:r w:rsidRPr="001A552B">
              <w:rPr>
                <w:rFonts w:ascii="Arial" w:eastAsia="Times New Roman" w:hAnsi="Arial" w:cs="Arial"/>
                <w:color w:val="000000"/>
                <w:sz w:val="20"/>
                <w:szCs w:val="20"/>
                <w:lang w:eastAsia="pl-PL"/>
              </w:rPr>
              <w:t xml:space="preserve">kryterium formalne  </w:t>
            </w:r>
          </w:p>
        </w:tc>
        <w:tc>
          <w:tcPr>
            <w:tcW w:w="5518" w:type="dxa"/>
            <w:shd w:val="clear" w:color="auto" w:fill="auto"/>
            <w:noWrap/>
          </w:tcPr>
          <w:p w14:paraId="27A277C8" w14:textId="69AC2D10" w:rsidR="007141A9" w:rsidRPr="007141A9" w:rsidRDefault="007141A9" w:rsidP="007141A9">
            <w:pPr>
              <w:spacing w:after="0" w:line="240" w:lineRule="auto"/>
              <w:rPr>
                <w:rFonts w:ascii="Arial" w:eastAsia="Times New Roman" w:hAnsi="Arial" w:cs="Arial"/>
                <w:color w:val="000000"/>
                <w:sz w:val="20"/>
                <w:szCs w:val="20"/>
                <w:lang w:eastAsia="pl-PL"/>
              </w:rPr>
            </w:pPr>
            <w:r w:rsidRPr="007141A9">
              <w:rPr>
                <w:rFonts w:ascii="Arial" w:eastAsia="Times New Roman" w:hAnsi="Arial" w:cs="Arial"/>
                <w:color w:val="000000"/>
                <w:sz w:val="20"/>
                <w:szCs w:val="20"/>
                <w:lang w:eastAsia="pl-PL"/>
              </w:rPr>
              <w:t>Wymogi rekomendacji:</w:t>
            </w:r>
          </w:p>
          <w:p w14:paraId="1EDA05EE" w14:textId="0D49A073" w:rsidR="007141A9" w:rsidRPr="007141A9" w:rsidRDefault="007141A9" w:rsidP="007141A9">
            <w:pPr>
              <w:spacing w:after="0" w:line="240" w:lineRule="auto"/>
              <w:rPr>
                <w:rFonts w:ascii="Arial" w:eastAsia="Times New Roman" w:hAnsi="Arial" w:cs="Arial"/>
                <w:color w:val="000000"/>
                <w:sz w:val="20"/>
                <w:szCs w:val="20"/>
                <w:lang w:eastAsia="pl-PL"/>
              </w:rPr>
            </w:pPr>
            <w:r w:rsidRPr="007141A9">
              <w:rPr>
                <w:rFonts w:ascii="Arial" w:eastAsia="Times New Roman" w:hAnsi="Arial" w:cs="Arial"/>
                <w:color w:val="000000"/>
                <w:sz w:val="20"/>
                <w:szCs w:val="20"/>
                <w:lang w:eastAsia="pl-PL"/>
              </w:rPr>
              <w:t xml:space="preserve"> projekty zakładające rozwiązania przyczyniające się</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do upowszechnienia stosowania usprawnień dla osób z niesprawnościami</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i</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osób wymagających wsparcia w codziennym funkcjonowaniu będą premiowane</w:t>
            </w:r>
            <w:r w:rsidR="000D71BB">
              <w:rPr>
                <w:rFonts w:ascii="Arial" w:eastAsia="Times New Roman" w:hAnsi="Arial" w:cs="Arial"/>
                <w:color w:val="000000"/>
                <w:sz w:val="20"/>
                <w:szCs w:val="20"/>
                <w:lang w:eastAsia="pl-PL"/>
              </w:rPr>
              <w:t>.</w:t>
            </w:r>
            <w:r w:rsidRPr="007141A9">
              <w:rPr>
                <w:rFonts w:ascii="Arial" w:eastAsia="Times New Roman" w:hAnsi="Arial" w:cs="Arial"/>
                <w:color w:val="000000"/>
                <w:sz w:val="20"/>
                <w:szCs w:val="20"/>
                <w:lang w:eastAsia="pl-PL"/>
              </w:rPr>
              <w:t xml:space="preserve"> </w:t>
            </w:r>
          </w:p>
          <w:p w14:paraId="2D223FDF" w14:textId="77777777" w:rsidR="007141A9" w:rsidRPr="007141A9" w:rsidRDefault="007141A9" w:rsidP="007141A9">
            <w:pPr>
              <w:spacing w:after="0" w:line="240" w:lineRule="auto"/>
              <w:rPr>
                <w:rFonts w:ascii="Arial" w:eastAsia="Times New Roman" w:hAnsi="Arial" w:cs="Arial"/>
                <w:color w:val="000000"/>
                <w:sz w:val="20"/>
                <w:szCs w:val="20"/>
                <w:lang w:eastAsia="pl-PL"/>
              </w:rPr>
            </w:pPr>
          </w:p>
          <w:p w14:paraId="22570D69" w14:textId="5C9D02E3" w:rsidR="00B40C8B" w:rsidRDefault="007141A9" w:rsidP="007141A9">
            <w:pPr>
              <w:spacing w:after="0" w:line="240" w:lineRule="auto"/>
              <w:rPr>
                <w:rFonts w:ascii="Arial" w:eastAsia="Times New Roman" w:hAnsi="Arial" w:cs="Arial"/>
                <w:color w:val="000000"/>
                <w:sz w:val="20"/>
                <w:szCs w:val="20"/>
                <w:lang w:eastAsia="pl-PL"/>
              </w:rPr>
            </w:pPr>
            <w:r w:rsidRPr="007141A9">
              <w:rPr>
                <w:rFonts w:ascii="Arial" w:eastAsia="Times New Roman" w:hAnsi="Arial" w:cs="Arial"/>
                <w:color w:val="000000"/>
                <w:sz w:val="20"/>
                <w:szCs w:val="20"/>
                <w:lang w:eastAsia="pl-PL"/>
              </w:rPr>
              <w:t>Zgodnie z Rekomendacją nr 14. Zasad ogólnych dla projektów infrastrukturalnych</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realizowanych na rzecz</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podmiotów leczniczych IZ decydują o zmianie statusu rekomendowanego kryterium z kryterium premiującego na kryterium dostępu, IZ WSL czy projekty zakładające rozwiązania przyczyniające się</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do upowszechnienia stosowania usprawnień dla osób z niesprawnościami</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i</w:t>
            </w:r>
            <w:r w:rsidR="00B40C8B">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osób wymagających wsparcia w codziennym funkcjonowaniu weryfikować będzie na ocenie formalnej</w:t>
            </w:r>
            <w:r w:rsidR="00B40C8B">
              <w:rPr>
                <w:rFonts w:ascii="Arial" w:eastAsia="Times New Roman" w:hAnsi="Arial" w:cs="Arial"/>
                <w:color w:val="000000"/>
                <w:sz w:val="20"/>
                <w:szCs w:val="20"/>
                <w:lang w:eastAsia="pl-PL"/>
              </w:rPr>
              <w:t>.</w:t>
            </w:r>
          </w:p>
          <w:p w14:paraId="02608197" w14:textId="6ACD46E3" w:rsidR="005918F3" w:rsidRPr="00935609" w:rsidRDefault="00B40C8B" w:rsidP="007141A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007141A9" w:rsidRPr="007141A9">
              <w:rPr>
                <w:rFonts w:ascii="Arial" w:eastAsia="Times New Roman" w:hAnsi="Arial" w:cs="Arial"/>
                <w:color w:val="000000"/>
                <w:sz w:val="20"/>
                <w:szCs w:val="20"/>
                <w:lang w:eastAsia="pl-PL"/>
              </w:rPr>
              <w:t xml:space="preserve"> ramach kryterium weryfikowane będzie czy projekt ma pozytywny wpływ na zasadę niedyskryminacji, w tym dostępności dla osób z niepełnoprawnościami. Przez pozytywny wpływ należy rozumieć zapewnienie dostępności infrastruktury, transportu, towarów, usług, technologii oraz wszelkich innych produktów projektów dla wszystkich ich użytkowników, zgodnie z Wytycznymi w zakresie realizacji zasady równości szans i niedyskryminacji, w tym dostępności dla osób z niepełnosprawnościami oraz zasadami równości szans kobiet i mężczyzn w ramach funduszy unijnych na lata 2014-2020</w:t>
            </w:r>
            <w:r w:rsidR="007141A9">
              <w:rPr>
                <w:rFonts w:ascii="Arial" w:eastAsia="Times New Roman" w:hAnsi="Arial" w:cs="Arial"/>
                <w:color w:val="000000"/>
                <w:sz w:val="20"/>
                <w:szCs w:val="20"/>
                <w:lang w:eastAsia="pl-PL"/>
              </w:rPr>
              <w:t>.</w:t>
            </w:r>
          </w:p>
        </w:tc>
      </w:tr>
      <w:tr w:rsidR="00C30D3C" w:rsidRPr="00B55EE1" w14:paraId="763B7F29" w14:textId="77777777" w:rsidTr="005917CF">
        <w:trPr>
          <w:trHeight w:val="600"/>
        </w:trPr>
        <w:tc>
          <w:tcPr>
            <w:tcW w:w="557" w:type="dxa"/>
            <w:shd w:val="clear" w:color="000000" w:fill="E6E6E6"/>
            <w:noWrap/>
            <w:vAlign w:val="center"/>
          </w:tcPr>
          <w:p w14:paraId="30450A5B" w14:textId="165F6C3C" w:rsidR="00C30D3C" w:rsidRDefault="00C30D3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3134" w:type="dxa"/>
            <w:shd w:val="clear" w:color="auto" w:fill="auto"/>
            <w:noWrap/>
          </w:tcPr>
          <w:p w14:paraId="63AB0B57" w14:textId="1D86EC42" w:rsidR="00C30D3C" w:rsidRPr="00AB0DEC" w:rsidRDefault="00C30D3C" w:rsidP="00935609">
            <w:pPr>
              <w:spacing w:after="0" w:line="240" w:lineRule="auto"/>
              <w:rPr>
                <w:rFonts w:ascii="Arial" w:eastAsia="Times New Roman" w:hAnsi="Arial" w:cs="Arial"/>
                <w:color w:val="000000"/>
                <w:sz w:val="20"/>
                <w:szCs w:val="20"/>
                <w:lang w:eastAsia="pl-PL"/>
              </w:rPr>
            </w:pPr>
            <w:r w:rsidRPr="007141A9">
              <w:rPr>
                <w:rFonts w:ascii="Arial" w:eastAsia="Times New Roman" w:hAnsi="Arial" w:cs="Arial"/>
                <w:color w:val="000000"/>
                <w:sz w:val="20"/>
                <w:szCs w:val="20"/>
                <w:lang w:eastAsia="pl-PL"/>
              </w:rPr>
              <w:t>Premiowane będą projekty realizowane</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przez</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podmioty</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lecznicze udzielające świadczeń z zakresu POZ,</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w których realizowane są</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programy</w:t>
            </w:r>
            <w:r w:rsidR="00F137BF">
              <w:rPr>
                <w:rFonts w:ascii="Arial" w:eastAsia="Times New Roman" w:hAnsi="Arial" w:cs="Arial"/>
                <w:color w:val="000000"/>
                <w:sz w:val="20"/>
                <w:szCs w:val="20"/>
                <w:lang w:eastAsia="pl-PL"/>
              </w:rPr>
              <w:t xml:space="preserve"> </w:t>
            </w:r>
            <w:r w:rsidRPr="007141A9">
              <w:rPr>
                <w:rFonts w:ascii="Arial" w:eastAsia="Times New Roman" w:hAnsi="Arial" w:cs="Arial"/>
                <w:color w:val="000000"/>
                <w:sz w:val="20"/>
                <w:szCs w:val="20"/>
                <w:lang w:eastAsia="pl-PL"/>
              </w:rPr>
              <w:t>profilaktyczne.</w:t>
            </w:r>
          </w:p>
        </w:tc>
        <w:tc>
          <w:tcPr>
            <w:tcW w:w="2410" w:type="dxa"/>
            <w:vMerge w:val="restart"/>
            <w:shd w:val="clear" w:color="auto" w:fill="auto"/>
            <w:noWrap/>
          </w:tcPr>
          <w:p w14:paraId="33DEF0FB" w14:textId="566CBD01" w:rsidR="00C30D3C" w:rsidRPr="00B55EE1" w:rsidRDefault="00C30D3C" w:rsidP="00935609">
            <w:pPr>
              <w:spacing w:after="0" w:line="240" w:lineRule="auto"/>
              <w:rPr>
                <w:rFonts w:ascii="Arial" w:eastAsia="Times New Roman" w:hAnsi="Arial" w:cs="Arial"/>
                <w:color w:val="000000"/>
                <w:sz w:val="20"/>
                <w:szCs w:val="20"/>
                <w:lang w:eastAsia="pl-PL"/>
              </w:rPr>
            </w:pPr>
            <w:r w:rsidRPr="00C30D3C">
              <w:rPr>
                <w:rFonts w:ascii="Arial" w:eastAsia="Times New Roman" w:hAnsi="Arial" w:cs="Arial"/>
                <w:color w:val="000000"/>
                <w:sz w:val="20"/>
                <w:szCs w:val="20"/>
                <w:lang w:eastAsia="pl-PL"/>
              </w:rPr>
              <w:t>nie dotyczy</w:t>
            </w:r>
          </w:p>
        </w:tc>
        <w:tc>
          <w:tcPr>
            <w:tcW w:w="1984" w:type="dxa"/>
            <w:vMerge w:val="restart"/>
            <w:shd w:val="clear" w:color="auto" w:fill="auto"/>
            <w:noWrap/>
          </w:tcPr>
          <w:p w14:paraId="0ACFA800" w14:textId="51904735" w:rsidR="00C30D3C" w:rsidRPr="00935609" w:rsidRDefault="00C30D3C" w:rsidP="00935609">
            <w:pPr>
              <w:spacing w:after="0" w:line="240" w:lineRule="auto"/>
              <w:rPr>
                <w:rFonts w:ascii="Arial" w:eastAsia="Times New Roman" w:hAnsi="Arial" w:cs="Arial"/>
                <w:color w:val="000000"/>
                <w:sz w:val="20"/>
                <w:szCs w:val="20"/>
                <w:lang w:eastAsia="pl-PL"/>
              </w:rPr>
            </w:pPr>
            <w:r w:rsidRPr="00C30D3C">
              <w:rPr>
                <w:rFonts w:ascii="Arial" w:eastAsia="Times New Roman" w:hAnsi="Arial" w:cs="Arial"/>
                <w:color w:val="000000"/>
                <w:sz w:val="20"/>
                <w:szCs w:val="20"/>
                <w:lang w:eastAsia="pl-PL"/>
              </w:rPr>
              <w:t>nie dotyczy</w:t>
            </w:r>
          </w:p>
        </w:tc>
        <w:tc>
          <w:tcPr>
            <w:tcW w:w="5518" w:type="dxa"/>
            <w:vMerge w:val="restart"/>
            <w:shd w:val="clear" w:color="auto" w:fill="auto"/>
            <w:noWrap/>
          </w:tcPr>
          <w:p w14:paraId="5B6CC12B" w14:textId="2C895392" w:rsidR="00C30D3C" w:rsidRPr="00935609" w:rsidRDefault="00C30D3C" w:rsidP="00935609">
            <w:pPr>
              <w:spacing w:after="0" w:line="240" w:lineRule="auto"/>
              <w:rPr>
                <w:rFonts w:ascii="Arial" w:eastAsia="Times New Roman" w:hAnsi="Arial" w:cs="Arial"/>
                <w:color w:val="000000"/>
                <w:sz w:val="20"/>
                <w:szCs w:val="20"/>
                <w:lang w:eastAsia="pl-PL"/>
              </w:rPr>
            </w:pPr>
            <w:r w:rsidRPr="00C30D3C">
              <w:rPr>
                <w:rFonts w:ascii="Arial" w:eastAsia="Times New Roman" w:hAnsi="Arial" w:cs="Arial"/>
                <w:color w:val="000000"/>
                <w:sz w:val="20"/>
                <w:szCs w:val="20"/>
                <w:lang w:eastAsia="pl-PL"/>
              </w:rPr>
              <w:t>W RPO WSL W RAMACH OSI XIV Działania naprawcze w kontekście pandemii COVID-19 – REACT-EU PRZEWIDZIANO TRYB POZAKONKURSOWY. REKOMENDACJA NIE DOTYCZY</w:t>
            </w:r>
          </w:p>
        </w:tc>
      </w:tr>
      <w:tr w:rsidR="00C30D3C" w:rsidRPr="00B55EE1" w14:paraId="7C711A02" w14:textId="77777777" w:rsidTr="005917CF">
        <w:trPr>
          <w:trHeight w:val="600"/>
        </w:trPr>
        <w:tc>
          <w:tcPr>
            <w:tcW w:w="557" w:type="dxa"/>
            <w:shd w:val="clear" w:color="000000" w:fill="E6E6E6"/>
            <w:noWrap/>
            <w:vAlign w:val="center"/>
          </w:tcPr>
          <w:p w14:paraId="7DFE61EF" w14:textId="58E13DD7" w:rsidR="00C30D3C" w:rsidRDefault="00C30D3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3134" w:type="dxa"/>
            <w:shd w:val="clear" w:color="auto" w:fill="auto"/>
            <w:noWrap/>
          </w:tcPr>
          <w:p w14:paraId="230017B2" w14:textId="6C79990C" w:rsidR="00C30D3C" w:rsidRPr="00AB0DEC" w:rsidRDefault="00C30D3C" w:rsidP="00935609">
            <w:pPr>
              <w:spacing w:after="0" w:line="240" w:lineRule="auto"/>
              <w:rPr>
                <w:rFonts w:ascii="Arial" w:eastAsia="Times New Roman" w:hAnsi="Arial" w:cs="Arial"/>
                <w:color w:val="000000"/>
                <w:sz w:val="20"/>
                <w:szCs w:val="20"/>
                <w:lang w:eastAsia="pl-PL"/>
              </w:rPr>
            </w:pPr>
            <w:r w:rsidRPr="0071403E">
              <w:rPr>
                <w:rFonts w:ascii="Arial" w:eastAsia="Times New Roman" w:hAnsi="Arial" w:cs="Arial"/>
                <w:color w:val="000000"/>
                <w:sz w:val="20"/>
                <w:szCs w:val="20"/>
                <w:lang w:eastAsia="pl-PL"/>
              </w:rPr>
              <w:t>Premiowane będą projekty realizowane</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przez</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podmioty</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lecznicze udzielające świadczeń z zakresu POZ,</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które współpracują</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lub</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które zobowiążą się do zapewnienia</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w wyniku realizacji projektu współpracy</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 xml:space="preserve">z </w:t>
            </w:r>
            <w:r w:rsidRPr="0071403E">
              <w:rPr>
                <w:rFonts w:ascii="Arial" w:eastAsia="Times New Roman" w:hAnsi="Arial" w:cs="Arial"/>
                <w:color w:val="000000"/>
                <w:sz w:val="20"/>
                <w:szCs w:val="20"/>
                <w:lang w:eastAsia="pl-PL"/>
              </w:rPr>
              <w:lastRenderedPageBreak/>
              <w:t>co najmniej jednym specjalistą</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z zakresu</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zdrowia publicznego, w szczególności psychologiem lub dietetykiem, w celu zapewnienia kompleksowości i ciągłości sprawowania opieki</w:t>
            </w:r>
          </w:p>
        </w:tc>
        <w:tc>
          <w:tcPr>
            <w:tcW w:w="2410" w:type="dxa"/>
            <w:vMerge/>
            <w:shd w:val="clear" w:color="auto" w:fill="auto"/>
            <w:noWrap/>
          </w:tcPr>
          <w:p w14:paraId="5599C388" w14:textId="77777777" w:rsidR="00C30D3C" w:rsidRPr="00B55EE1" w:rsidRDefault="00C30D3C"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06EF1745" w14:textId="77777777" w:rsidR="00C30D3C" w:rsidRPr="00935609" w:rsidRDefault="00C30D3C"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1D5C63E5" w14:textId="77777777" w:rsidR="00C30D3C" w:rsidRPr="00935609" w:rsidRDefault="00C30D3C" w:rsidP="00935609">
            <w:pPr>
              <w:spacing w:after="0" w:line="240" w:lineRule="auto"/>
              <w:rPr>
                <w:rFonts w:ascii="Arial" w:eastAsia="Times New Roman" w:hAnsi="Arial" w:cs="Arial"/>
                <w:color w:val="000000"/>
                <w:sz w:val="20"/>
                <w:szCs w:val="20"/>
                <w:lang w:eastAsia="pl-PL"/>
              </w:rPr>
            </w:pPr>
          </w:p>
        </w:tc>
      </w:tr>
      <w:tr w:rsidR="00C30D3C" w:rsidRPr="00B55EE1" w14:paraId="7C0AE608" w14:textId="77777777" w:rsidTr="005917CF">
        <w:trPr>
          <w:trHeight w:val="600"/>
        </w:trPr>
        <w:tc>
          <w:tcPr>
            <w:tcW w:w="557" w:type="dxa"/>
            <w:shd w:val="clear" w:color="000000" w:fill="E6E6E6"/>
            <w:noWrap/>
            <w:vAlign w:val="center"/>
          </w:tcPr>
          <w:p w14:paraId="61A261DE" w14:textId="0B9C367B" w:rsidR="00C30D3C" w:rsidRDefault="00C30D3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3134" w:type="dxa"/>
            <w:shd w:val="clear" w:color="auto" w:fill="auto"/>
            <w:noWrap/>
          </w:tcPr>
          <w:p w14:paraId="2D916C33" w14:textId="7FA7DFCD" w:rsidR="00C30D3C" w:rsidRPr="00AB0DEC" w:rsidRDefault="00C30D3C" w:rsidP="00935609">
            <w:pPr>
              <w:spacing w:after="0" w:line="240" w:lineRule="auto"/>
              <w:rPr>
                <w:rFonts w:ascii="Arial" w:eastAsia="Times New Roman" w:hAnsi="Arial" w:cs="Arial"/>
                <w:color w:val="000000"/>
                <w:sz w:val="20"/>
                <w:szCs w:val="20"/>
                <w:lang w:eastAsia="pl-PL"/>
              </w:rPr>
            </w:pPr>
            <w:r w:rsidRPr="0071403E">
              <w:rPr>
                <w:rFonts w:ascii="Arial" w:eastAsia="Times New Roman" w:hAnsi="Arial" w:cs="Arial"/>
                <w:color w:val="000000"/>
                <w:sz w:val="20"/>
                <w:szCs w:val="20"/>
                <w:lang w:eastAsia="pl-PL"/>
              </w:rPr>
              <w:t>Premiowane będą projekty realizowane</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przez</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podmioty</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lecznicze udzielające świadczeń z zakresu POZ, w których istnieją</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i są wdrażane</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plany działań profilaktycznych</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lub</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które zobowiążą się do</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opracowania</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i</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wdrożenia</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w wyniku realizacji projektu</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planów</w:t>
            </w:r>
            <w:r w:rsidR="00F137BF">
              <w:rPr>
                <w:rFonts w:ascii="Arial" w:eastAsia="Times New Roman" w:hAnsi="Arial" w:cs="Arial"/>
                <w:color w:val="000000"/>
                <w:sz w:val="20"/>
                <w:szCs w:val="20"/>
                <w:lang w:eastAsia="pl-PL"/>
              </w:rPr>
              <w:t xml:space="preserve"> </w:t>
            </w:r>
            <w:r w:rsidRPr="0071403E">
              <w:rPr>
                <w:rFonts w:ascii="Arial" w:eastAsia="Times New Roman" w:hAnsi="Arial" w:cs="Arial"/>
                <w:color w:val="000000"/>
                <w:sz w:val="20"/>
                <w:szCs w:val="20"/>
                <w:lang w:eastAsia="pl-PL"/>
              </w:rPr>
              <w:t>działań profilaktycznych, z uwzględnieniem wszystkich grup wiekowych i potrzeb zdrowotnych populacji objętej opieką</w:t>
            </w:r>
          </w:p>
        </w:tc>
        <w:tc>
          <w:tcPr>
            <w:tcW w:w="2410" w:type="dxa"/>
            <w:vMerge/>
            <w:shd w:val="clear" w:color="auto" w:fill="auto"/>
            <w:noWrap/>
          </w:tcPr>
          <w:p w14:paraId="3EF09F3E" w14:textId="77777777" w:rsidR="00C30D3C" w:rsidRPr="00B55EE1" w:rsidRDefault="00C30D3C" w:rsidP="00935609">
            <w:pPr>
              <w:spacing w:after="0" w:line="240" w:lineRule="auto"/>
              <w:rPr>
                <w:rFonts w:ascii="Arial" w:eastAsia="Times New Roman" w:hAnsi="Arial" w:cs="Arial"/>
                <w:color w:val="000000"/>
                <w:sz w:val="20"/>
                <w:szCs w:val="20"/>
                <w:lang w:eastAsia="pl-PL"/>
              </w:rPr>
            </w:pPr>
          </w:p>
        </w:tc>
        <w:tc>
          <w:tcPr>
            <w:tcW w:w="1984" w:type="dxa"/>
            <w:vMerge/>
            <w:shd w:val="clear" w:color="auto" w:fill="auto"/>
            <w:noWrap/>
          </w:tcPr>
          <w:p w14:paraId="3019E8A3" w14:textId="77777777" w:rsidR="00C30D3C" w:rsidRPr="00935609" w:rsidRDefault="00C30D3C" w:rsidP="00935609">
            <w:pPr>
              <w:spacing w:after="0" w:line="240" w:lineRule="auto"/>
              <w:rPr>
                <w:rFonts w:ascii="Arial" w:eastAsia="Times New Roman" w:hAnsi="Arial" w:cs="Arial"/>
                <w:color w:val="000000"/>
                <w:sz w:val="20"/>
                <w:szCs w:val="20"/>
                <w:lang w:eastAsia="pl-PL"/>
              </w:rPr>
            </w:pPr>
          </w:p>
        </w:tc>
        <w:tc>
          <w:tcPr>
            <w:tcW w:w="5518" w:type="dxa"/>
            <w:vMerge/>
            <w:shd w:val="clear" w:color="auto" w:fill="auto"/>
            <w:noWrap/>
          </w:tcPr>
          <w:p w14:paraId="6CFE8A42" w14:textId="77777777" w:rsidR="00C30D3C" w:rsidRPr="00935609" w:rsidRDefault="00C30D3C" w:rsidP="00935609">
            <w:pPr>
              <w:spacing w:after="0" w:line="240" w:lineRule="auto"/>
              <w:rPr>
                <w:rFonts w:ascii="Arial" w:eastAsia="Times New Roman" w:hAnsi="Arial" w:cs="Arial"/>
                <w:color w:val="000000"/>
                <w:sz w:val="20"/>
                <w:szCs w:val="20"/>
                <w:lang w:eastAsia="pl-PL"/>
              </w:rPr>
            </w:pPr>
          </w:p>
        </w:tc>
      </w:tr>
      <w:tr w:rsidR="005E45DF" w:rsidRPr="00B55EE1" w14:paraId="7F784BBB" w14:textId="77777777" w:rsidTr="005917CF">
        <w:trPr>
          <w:trHeight w:val="600"/>
        </w:trPr>
        <w:tc>
          <w:tcPr>
            <w:tcW w:w="557" w:type="dxa"/>
            <w:shd w:val="clear" w:color="000000" w:fill="E6E6E6"/>
            <w:noWrap/>
            <w:vAlign w:val="center"/>
          </w:tcPr>
          <w:p w14:paraId="717C3D87" w14:textId="10F8A857" w:rsidR="005E45DF" w:rsidRDefault="00C30D3C" w:rsidP="00DA5D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21.</w:t>
            </w:r>
          </w:p>
        </w:tc>
        <w:tc>
          <w:tcPr>
            <w:tcW w:w="3134" w:type="dxa"/>
            <w:shd w:val="clear" w:color="auto" w:fill="auto"/>
            <w:noWrap/>
          </w:tcPr>
          <w:p w14:paraId="46514646" w14:textId="2FE4DE40" w:rsidR="005E45DF" w:rsidRPr="00AB0DEC" w:rsidRDefault="00C04C28" w:rsidP="00935609">
            <w:pPr>
              <w:spacing w:after="0" w:line="240" w:lineRule="auto"/>
              <w:rPr>
                <w:rFonts w:ascii="Arial" w:eastAsia="Times New Roman" w:hAnsi="Arial" w:cs="Arial"/>
                <w:color w:val="000000"/>
                <w:sz w:val="20"/>
                <w:szCs w:val="20"/>
                <w:lang w:eastAsia="pl-PL"/>
              </w:rPr>
            </w:pPr>
            <w:r w:rsidRPr="00C04C28">
              <w:rPr>
                <w:rFonts w:ascii="Arial" w:eastAsia="Times New Roman" w:hAnsi="Arial" w:cs="Arial"/>
                <w:color w:val="000000"/>
                <w:sz w:val="20"/>
                <w:szCs w:val="20"/>
                <w:lang w:eastAsia="pl-PL"/>
              </w:rPr>
              <w:t>W</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obszarze zaburzeń psychicznych</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premiowane będą projekty realizowane</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w powiatach, w których dotychczas nie była dostępna dana forma</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udzielania świadczeń opieki zdrowotnej finansowanych ze środków publicznych</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w szczególności premiowane</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będą</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projekty ukierunkowane na</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inną niż</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stacjonarne</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formy</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udzielania świadczeń</w:t>
            </w:r>
            <w:r w:rsidR="00F137BF">
              <w:rPr>
                <w:rFonts w:ascii="Arial" w:eastAsia="Times New Roman" w:hAnsi="Arial" w:cs="Arial"/>
                <w:color w:val="000000"/>
                <w:sz w:val="20"/>
                <w:szCs w:val="20"/>
                <w:lang w:eastAsia="pl-PL"/>
              </w:rPr>
              <w:t xml:space="preserve"> </w:t>
            </w:r>
            <w:r w:rsidRPr="00C04C28">
              <w:rPr>
                <w:rFonts w:ascii="Arial" w:eastAsia="Times New Roman" w:hAnsi="Arial" w:cs="Arial"/>
                <w:color w:val="000000"/>
                <w:sz w:val="20"/>
                <w:szCs w:val="20"/>
                <w:lang w:eastAsia="pl-PL"/>
              </w:rPr>
              <w:t>(poradnie, oddziały dzienne, zespoły leczenia środowiskowego).</w:t>
            </w:r>
          </w:p>
        </w:tc>
        <w:tc>
          <w:tcPr>
            <w:tcW w:w="2410" w:type="dxa"/>
            <w:shd w:val="clear" w:color="auto" w:fill="auto"/>
            <w:noWrap/>
          </w:tcPr>
          <w:p w14:paraId="207967A5" w14:textId="77777777" w:rsidR="005E45DF" w:rsidRDefault="00160A2E" w:rsidP="009356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r w:rsidR="00C04C28" w:rsidRPr="00C04C28">
              <w:rPr>
                <w:rFonts w:ascii="Arial" w:eastAsia="Times New Roman" w:hAnsi="Arial" w:cs="Arial"/>
                <w:color w:val="000000"/>
                <w:sz w:val="20"/>
                <w:szCs w:val="20"/>
                <w:lang w:eastAsia="pl-PL"/>
              </w:rPr>
              <w:t>. Zgodność projektu dot. zakresu psychiatrii z wymogami specyficznym</w:t>
            </w:r>
          </w:p>
          <w:p w14:paraId="03FE3A5F" w14:textId="77777777" w:rsidR="00BC357D" w:rsidRDefault="00BC357D" w:rsidP="00935609">
            <w:pPr>
              <w:spacing w:after="0" w:line="240" w:lineRule="auto"/>
              <w:rPr>
                <w:rFonts w:ascii="Arial" w:eastAsia="Times New Roman" w:hAnsi="Arial" w:cs="Arial"/>
                <w:color w:val="000000"/>
                <w:sz w:val="20"/>
                <w:szCs w:val="20"/>
                <w:lang w:eastAsia="pl-PL"/>
              </w:rPr>
            </w:pPr>
          </w:p>
          <w:p w14:paraId="34025087" w14:textId="77777777" w:rsidR="00BC357D" w:rsidRPr="00BC357D" w:rsidRDefault="00BC357D" w:rsidP="00BC357D">
            <w:pPr>
              <w:spacing w:after="0" w:line="240" w:lineRule="auto"/>
              <w:rPr>
                <w:rFonts w:ascii="Arial" w:eastAsia="Times New Roman" w:hAnsi="Arial" w:cs="Arial"/>
                <w:color w:val="000000"/>
                <w:sz w:val="20"/>
                <w:szCs w:val="20"/>
                <w:lang w:eastAsia="pl-PL"/>
              </w:rPr>
            </w:pPr>
            <w:r w:rsidRPr="00BC357D">
              <w:rPr>
                <w:rFonts w:ascii="Arial" w:eastAsia="Times New Roman" w:hAnsi="Arial" w:cs="Arial"/>
                <w:color w:val="000000"/>
                <w:sz w:val="20"/>
                <w:szCs w:val="20"/>
                <w:lang w:eastAsia="pl-PL"/>
              </w:rPr>
              <w:t>Ocenie przez to kryterium podlega tylko projekt 14.P.1 (zakres psychiatria).</w:t>
            </w:r>
          </w:p>
          <w:p w14:paraId="3701CA5D" w14:textId="57D81479" w:rsidR="00BC357D" w:rsidRPr="00B55EE1" w:rsidRDefault="00BC357D" w:rsidP="00BC357D">
            <w:pPr>
              <w:spacing w:after="0" w:line="240" w:lineRule="auto"/>
              <w:rPr>
                <w:rFonts w:ascii="Arial" w:eastAsia="Times New Roman" w:hAnsi="Arial" w:cs="Arial"/>
                <w:color w:val="000000"/>
                <w:sz w:val="20"/>
                <w:szCs w:val="20"/>
                <w:lang w:eastAsia="pl-PL"/>
              </w:rPr>
            </w:pPr>
            <w:r w:rsidRPr="00BC357D">
              <w:rPr>
                <w:rFonts w:ascii="Arial" w:eastAsia="Times New Roman" w:hAnsi="Arial" w:cs="Arial"/>
                <w:color w:val="000000"/>
                <w:sz w:val="20"/>
                <w:szCs w:val="20"/>
                <w:lang w:eastAsia="pl-PL"/>
              </w:rPr>
              <w:t>14.P.2 (zakres onkologia) ma oddzielnie dedykowane równoważne kryterium</w:t>
            </w:r>
          </w:p>
        </w:tc>
        <w:tc>
          <w:tcPr>
            <w:tcW w:w="1984" w:type="dxa"/>
            <w:shd w:val="clear" w:color="auto" w:fill="auto"/>
            <w:noWrap/>
          </w:tcPr>
          <w:p w14:paraId="52006FD9" w14:textId="77777777" w:rsidR="00C04C28" w:rsidRPr="00C04C28" w:rsidRDefault="00C04C28" w:rsidP="00C04C28">
            <w:pPr>
              <w:spacing w:after="0" w:line="240" w:lineRule="auto"/>
              <w:rPr>
                <w:rFonts w:ascii="Arial" w:eastAsia="Times New Roman" w:hAnsi="Arial" w:cs="Arial"/>
                <w:color w:val="000000"/>
                <w:sz w:val="20"/>
                <w:szCs w:val="20"/>
                <w:lang w:eastAsia="pl-PL"/>
              </w:rPr>
            </w:pPr>
            <w:r w:rsidRPr="00C04C28">
              <w:rPr>
                <w:rFonts w:ascii="Arial" w:eastAsia="Times New Roman" w:hAnsi="Arial" w:cs="Arial"/>
                <w:color w:val="000000"/>
                <w:sz w:val="20"/>
                <w:szCs w:val="20"/>
                <w:lang w:eastAsia="pl-PL"/>
              </w:rPr>
              <w:t xml:space="preserve">Kryterium merytoryczne  specyficzne punktowane </w:t>
            </w:r>
          </w:p>
          <w:p w14:paraId="75CFBC28" w14:textId="0F8AFC98" w:rsidR="00C04C28" w:rsidRPr="00C04C28" w:rsidRDefault="00C04C28" w:rsidP="00C04C28">
            <w:pPr>
              <w:spacing w:after="0" w:line="240" w:lineRule="auto"/>
              <w:rPr>
                <w:rFonts w:ascii="Arial" w:eastAsia="Times New Roman" w:hAnsi="Arial" w:cs="Arial"/>
                <w:color w:val="000000"/>
                <w:sz w:val="20"/>
                <w:szCs w:val="20"/>
                <w:lang w:eastAsia="pl-PL"/>
              </w:rPr>
            </w:pPr>
            <w:r w:rsidRPr="00C04C28">
              <w:rPr>
                <w:rFonts w:ascii="Arial" w:eastAsia="Times New Roman" w:hAnsi="Arial" w:cs="Arial"/>
                <w:color w:val="000000"/>
                <w:sz w:val="20"/>
                <w:szCs w:val="20"/>
                <w:lang w:eastAsia="pl-PL"/>
              </w:rPr>
              <w:t>skala punktowa 0 -4</w:t>
            </w:r>
          </w:p>
          <w:p w14:paraId="5ABD30F1" w14:textId="3D72530D" w:rsidR="005E45DF" w:rsidRPr="00935609" w:rsidRDefault="00C04C28" w:rsidP="00C04C28">
            <w:pPr>
              <w:spacing w:after="0" w:line="240" w:lineRule="auto"/>
              <w:rPr>
                <w:rFonts w:ascii="Arial" w:eastAsia="Times New Roman" w:hAnsi="Arial" w:cs="Arial"/>
                <w:color w:val="000000"/>
                <w:sz w:val="20"/>
                <w:szCs w:val="20"/>
                <w:lang w:eastAsia="pl-PL"/>
              </w:rPr>
            </w:pPr>
            <w:r w:rsidRPr="00C04C28">
              <w:rPr>
                <w:rFonts w:ascii="Arial" w:eastAsia="Times New Roman" w:hAnsi="Arial" w:cs="Arial"/>
                <w:color w:val="000000"/>
                <w:sz w:val="20"/>
                <w:szCs w:val="20"/>
                <w:lang w:eastAsia="pl-PL"/>
              </w:rPr>
              <w:t>waga 2,0</w:t>
            </w:r>
          </w:p>
        </w:tc>
        <w:tc>
          <w:tcPr>
            <w:tcW w:w="5518" w:type="dxa"/>
            <w:shd w:val="clear" w:color="auto" w:fill="auto"/>
            <w:noWrap/>
          </w:tcPr>
          <w:p w14:paraId="2CD68832" w14:textId="77777777"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Wymogi rekomendacji:</w:t>
            </w:r>
          </w:p>
          <w:p w14:paraId="3D33A64E" w14:textId="0E84B7A1"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W zakresie psychiatrii premiowane</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będą</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projekty ukierunkowane na</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inną niż</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stacjonarne</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formy</w:t>
            </w:r>
            <w:r w:rsidR="00F137BF">
              <w:rPr>
                <w:rFonts w:ascii="Arial" w:eastAsia="Times New Roman" w:hAnsi="Arial" w:cs="Arial"/>
                <w:color w:val="000000"/>
                <w:sz w:val="20"/>
                <w:szCs w:val="20"/>
                <w:lang w:eastAsia="pl-PL"/>
              </w:rPr>
              <w:t xml:space="preserve"> </w:t>
            </w:r>
            <w:r w:rsidRPr="004D3C7D">
              <w:rPr>
                <w:rFonts w:ascii="Arial" w:eastAsia="Times New Roman" w:hAnsi="Arial" w:cs="Arial"/>
                <w:color w:val="000000"/>
                <w:sz w:val="20"/>
                <w:szCs w:val="20"/>
                <w:lang w:eastAsia="pl-PL"/>
              </w:rPr>
              <w:t>udzielania świadczeń</w:t>
            </w:r>
            <w:r w:rsidR="000D71BB">
              <w:rPr>
                <w:rFonts w:ascii="Arial" w:eastAsia="Times New Roman" w:hAnsi="Arial" w:cs="Arial"/>
                <w:color w:val="000000"/>
                <w:sz w:val="20"/>
                <w:szCs w:val="20"/>
                <w:lang w:eastAsia="pl-PL"/>
              </w:rPr>
              <w:t>.</w:t>
            </w:r>
          </w:p>
          <w:p w14:paraId="017FC466" w14:textId="77777777" w:rsidR="004D3C7D" w:rsidRPr="004D3C7D" w:rsidRDefault="004D3C7D" w:rsidP="004D3C7D">
            <w:pPr>
              <w:spacing w:after="0" w:line="240" w:lineRule="auto"/>
              <w:rPr>
                <w:rFonts w:ascii="Arial" w:eastAsia="Times New Roman" w:hAnsi="Arial" w:cs="Arial"/>
                <w:color w:val="000000"/>
                <w:sz w:val="20"/>
                <w:szCs w:val="20"/>
                <w:lang w:eastAsia="pl-PL"/>
              </w:rPr>
            </w:pPr>
          </w:p>
          <w:p w14:paraId="1D9E2A2A" w14:textId="77777777"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Ocenie w ramach kryterium podlegać będzie;</w:t>
            </w:r>
          </w:p>
          <w:p w14:paraId="57C44E12" w14:textId="77777777"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 xml:space="preserve">zgodność projektu z wymogami specyficznymi w zakresie: </w:t>
            </w:r>
          </w:p>
          <w:p w14:paraId="20F3F274" w14:textId="77777777" w:rsidR="004D3C7D" w:rsidRPr="004D3C7D" w:rsidRDefault="004D3C7D" w:rsidP="004D3C7D">
            <w:pPr>
              <w:spacing w:after="0" w:line="240" w:lineRule="auto"/>
              <w:rPr>
                <w:rFonts w:ascii="Arial" w:eastAsia="Times New Roman" w:hAnsi="Arial" w:cs="Arial"/>
                <w:color w:val="000000"/>
                <w:sz w:val="20"/>
                <w:szCs w:val="20"/>
                <w:lang w:eastAsia="pl-PL"/>
              </w:rPr>
            </w:pPr>
          </w:p>
          <w:p w14:paraId="49A90922" w14:textId="578C9E69"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Kompleksowość opieki psychiatrycznej – czy założono działania realizowane przez podmioty, które zapewniają (lub które zobowiążą się do zapewnienia w wyniku realizacji projektu) kompleksową opiekę psychiatryczną, obejmującą swoim zakresem podmiot udzielający świadczeń w pięciu formach leczenia: oddział dzienny, poradnia, izba przyjęć lub szpitalny oddział ratunkowy, oddział całodobowy, zespół leczenia środowiskowego na terenie jednego powiatu lub powiatów sąsiadujących. Projekt uzyska punkt gdy spełni powyższe</w:t>
            </w:r>
            <w:r w:rsidR="000D71BB">
              <w:rPr>
                <w:rFonts w:ascii="Arial" w:eastAsia="Times New Roman" w:hAnsi="Arial" w:cs="Arial"/>
                <w:color w:val="000000"/>
                <w:sz w:val="20"/>
                <w:szCs w:val="20"/>
                <w:lang w:eastAsia="pl-PL"/>
              </w:rPr>
              <w:t>.</w:t>
            </w:r>
            <w:r w:rsidRPr="004D3C7D">
              <w:rPr>
                <w:rFonts w:ascii="Arial" w:eastAsia="Times New Roman" w:hAnsi="Arial" w:cs="Arial"/>
                <w:color w:val="000000"/>
                <w:sz w:val="20"/>
                <w:szCs w:val="20"/>
                <w:lang w:eastAsia="pl-PL"/>
              </w:rPr>
              <w:t xml:space="preserve"> </w:t>
            </w:r>
          </w:p>
          <w:p w14:paraId="74D031A5" w14:textId="77777777" w:rsidR="004D3C7D" w:rsidRPr="004D3C7D" w:rsidRDefault="004D3C7D" w:rsidP="004D3C7D">
            <w:pPr>
              <w:spacing w:after="0" w:line="240" w:lineRule="auto"/>
              <w:rPr>
                <w:rFonts w:ascii="Arial" w:eastAsia="Times New Roman" w:hAnsi="Arial" w:cs="Arial"/>
                <w:color w:val="000000"/>
                <w:sz w:val="20"/>
                <w:szCs w:val="20"/>
                <w:lang w:eastAsia="pl-PL"/>
              </w:rPr>
            </w:pPr>
          </w:p>
          <w:p w14:paraId="720D6E0A" w14:textId="48A619E1" w:rsidR="004D3C7D" w:rsidRPr="004D3C7D"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lastRenderedPageBreak/>
              <w:t>Wykorzystywanie narzędzi IT - czy w ramach realizacji projektu zdefiniowano innowacyjne rozwiązania uwzględniające narzędzia z zakresu IT, umożliwiające zdalną pracę z pacjentem poprzez wykorzystanie środowiska wirtualnego w tym porady i terapie pacjentów. Projekt może uzyskać 2 pkt gdy spełni powyższe.</w:t>
            </w:r>
          </w:p>
          <w:p w14:paraId="08437371" w14:textId="77777777" w:rsidR="004D3C7D" w:rsidRPr="004D3C7D" w:rsidRDefault="004D3C7D" w:rsidP="004D3C7D">
            <w:pPr>
              <w:spacing w:after="0" w:line="240" w:lineRule="auto"/>
              <w:rPr>
                <w:rFonts w:ascii="Arial" w:eastAsia="Times New Roman" w:hAnsi="Arial" w:cs="Arial"/>
                <w:color w:val="000000"/>
                <w:sz w:val="20"/>
                <w:szCs w:val="20"/>
                <w:lang w:eastAsia="pl-PL"/>
              </w:rPr>
            </w:pPr>
          </w:p>
          <w:p w14:paraId="270B819E" w14:textId="273BB09F" w:rsidR="005E45DF" w:rsidRPr="00935609" w:rsidRDefault="004D3C7D" w:rsidP="004D3C7D">
            <w:pPr>
              <w:spacing w:after="0" w:line="240" w:lineRule="auto"/>
              <w:rPr>
                <w:rFonts w:ascii="Arial" w:eastAsia="Times New Roman" w:hAnsi="Arial" w:cs="Arial"/>
                <w:color w:val="000000"/>
                <w:sz w:val="20"/>
                <w:szCs w:val="20"/>
                <w:lang w:eastAsia="pl-PL"/>
              </w:rPr>
            </w:pPr>
            <w:r w:rsidRPr="004D3C7D">
              <w:rPr>
                <w:rFonts w:ascii="Arial" w:eastAsia="Times New Roman" w:hAnsi="Arial" w:cs="Arial"/>
                <w:color w:val="000000"/>
                <w:sz w:val="20"/>
                <w:szCs w:val="20"/>
                <w:lang w:eastAsia="pl-PL"/>
              </w:rPr>
              <w:t>Obszar wsparcia – czy projekt realizowany jest w powiatach, w których dotychczas nie była dostępna dana forma udzielania świadczeń opieki zdrowotnej finansowanych ze środków publicznych – w szczególności projekty ukierunkowane na inną niż stacjonarne formy udzielania świadczeń (poradnie, oddziały dzienne, zespoły leczenia środowiskowego). Projekt może uzyskać punkt gdy spełni powyższe.</w:t>
            </w:r>
          </w:p>
        </w:tc>
      </w:tr>
    </w:tbl>
    <w:p w14:paraId="3ABCABCA" w14:textId="77777777" w:rsidR="000D71BB" w:rsidRDefault="000D71BB" w:rsidP="00BA062F">
      <w:pPr>
        <w:jc w:val="center"/>
        <w:rPr>
          <w:rFonts w:ascii="Arial" w:eastAsia="Times New Roman" w:hAnsi="Arial" w:cs="Arial"/>
          <w:b/>
          <w:bCs/>
          <w:i/>
          <w:iCs/>
          <w:color w:val="000000"/>
          <w:sz w:val="20"/>
          <w:szCs w:val="20"/>
          <w:lang w:eastAsia="pl-PL"/>
        </w:rPr>
      </w:pPr>
    </w:p>
    <w:p w14:paraId="76771E03" w14:textId="1F95497E" w:rsidR="003E0BC5" w:rsidRPr="00BA062F" w:rsidRDefault="00341B29" w:rsidP="00341B29">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00BA062F" w:rsidRPr="00B55EE1">
        <w:rPr>
          <w:rFonts w:ascii="Arial" w:eastAsia="Times New Roman" w:hAnsi="Arial" w:cs="Arial"/>
          <w:b/>
          <w:bCs/>
          <w:i/>
          <w:iCs/>
          <w:color w:val="000000"/>
          <w:sz w:val="20"/>
          <w:szCs w:val="20"/>
          <w:lang w:eastAsia="pl-PL"/>
        </w:rPr>
        <w:t xml:space="preserve">POZOSTAŁE KRYTERIA PROPONOWANE PRZEZ </w:t>
      </w:r>
      <w:r w:rsidR="00BA062F">
        <w:rPr>
          <w:rFonts w:ascii="Arial" w:eastAsia="Times New Roman" w:hAnsi="Arial" w:cs="Arial"/>
          <w:b/>
          <w:bCs/>
          <w:i/>
          <w:iCs/>
          <w:color w:val="000000"/>
          <w:sz w:val="20"/>
          <w:szCs w:val="20"/>
          <w:lang w:eastAsia="pl-PL"/>
        </w:rPr>
        <w:t xml:space="preserve">IZ </w:t>
      </w:r>
      <w:r w:rsidR="00BA062F" w:rsidRPr="00B55EE1">
        <w:rPr>
          <w:rFonts w:ascii="Arial" w:eastAsia="Times New Roman" w:hAnsi="Arial" w:cs="Arial"/>
          <w:b/>
          <w:bCs/>
          <w:i/>
          <w:iCs/>
          <w:color w:val="000000"/>
          <w:sz w:val="20"/>
          <w:szCs w:val="20"/>
          <w:lang w:eastAsia="pl-PL"/>
        </w:rPr>
        <w:t>/</w:t>
      </w:r>
      <w:r w:rsidR="00BA062F">
        <w:rPr>
          <w:rFonts w:ascii="Arial" w:eastAsia="Times New Roman" w:hAnsi="Arial" w:cs="Arial"/>
          <w:b/>
          <w:bCs/>
          <w:i/>
          <w:iCs/>
          <w:color w:val="000000"/>
          <w:sz w:val="20"/>
          <w:szCs w:val="20"/>
          <w:lang w:eastAsia="pl-PL"/>
        </w:rPr>
        <w:t xml:space="preserve"> </w:t>
      </w:r>
      <w:r w:rsidR="00BA062F" w:rsidRPr="00B55EE1">
        <w:rPr>
          <w:rFonts w:ascii="Arial" w:eastAsia="Times New Roman" w:hAnsi="Arial" w:cs="Arial"/>
          <w:b/>
          <w:bCs/>
          <w:i/>
          <w:iCs/>
          <w:color w:val="000000"/>
          <w:sz w:val="20"/>
          <w:szCs w:val="20"/>
          <w:lang w:eastAsia="pl-PL"/>
        </w:rPr>
        <w:t>IP</w:t>
      </w:r>
    </w:p>
    <w:p w14:paraId="571F042F" w14:textId="47ADFBAB" w:rsidR="00BA062F" w:rsidRPr="00BF1B52" w:rsidRDefault="00BA062F"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Pr>
          <w:rFonts w:ascii="Arial" w:hAnsi="Arial" w:cs="Arial"/>
          <w:i/>
          <w:iCs/>
          <w:color w:val="7F7F7F" w:themeColor="text1" w:themeTint="80"/>
          <w:sz w:val="16"/>
          <w:szCs w:val="16"/>
        </w:rPr>
        <w:t>projekty</w:t>
      </w:r>
      <w:r w:rsidR="00315C45" w:rsidRPr="00BF1B52">
        <w:rPr>
          <w:rFonts w:ascii="Arial" w:hAnsi="Arial" w:cs="Arial"/>
          <w:i/>
          <w:iCs/>
          <w:color w:val="7F7F7F" w:themeColor="text1" w:themeTint="80"/>
          <w:sz w:val="16"/>
          <w:szCs w:val="16"/>
        </w:rPr>
        <w:t xml:space="preserve"> </w:t>
      </w:r>
      <w:r w:rsidRPr="00BF1B52">
        <w:rPr>
          <w:rFonts w:ascii="Arial" w:hAnsi="Arial" w:cs="Arial"/>
          <w:i/>
          <w:iCs/>
          <w:color w:val="7F7F7F" w:themeColor="text1" w:themeTint="80"/>
          <w:sz w:val="16"/>
          <w:szCs w:val="16"/>
        </w:rPr>
        <w:t>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4252"/>
        <w:gridCol w:w="3686"/>
        <w:gridCol w:w="4809"/>
      </w:tblGrid>
      <w:tr w:rsidR="00BA062F" w:rsidRPr="00B55EE1" w14:paraId="6CE6135F" w14:textId="77777777" w:rsidTr="00793562">
        <w:trPr>
          <w:trHeight w:val="508"/>
        </w:trPr>
        <w:tc>
          <w:tcPr>
            <w:tcW w:w="851" w:type="dxa"/>
            <w:shd w:val="clear" w:color="000000" w:fill="E6E6E6"/>
            <w:noWrap/>
            <w:vAlign w:val="center"/>
            <w:hideMark/>
          </w:tcPr>
          <w:p w14:paraId="4B8D8A35" w14:textId="15B5754F" w:rsidR="00BA062F" w:rsidRPr="00B55EE1" w:rsidRDefault="00341B2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4252" w:type="dxa"/>
            <w:shd w:val="clear" w:color="000000" w:fill="E6E6E6"/>
            <w:vAlign w:val="center"/>
            <w:hideMark/>
          </w:tcPr>
          <w:p w14:paraId="5CB9176F" w14:textId="77777777" w:rsidR="00BA062F" w:rsidRDefault="00BA062F"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FFBF557" w14:textId="3916A1EE"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1E976DAE" w14:textId="77777777" w:rsidR="00BA062F" w:rsidRDefault="00BA062F"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4FFFB52A" w14:textId="32576515"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809" w:type="dxa"/>
            <w:shd w:val="clear" w:color="000000" w:fill="E6E6E6"/>
            <w:noWrap/>
            <w:vAlign w:val="center"/>
            <w:hideMark/>
          </w:tcPr>
          <w:p w14:paraId="781557C4" w14:textId="77777777" w:rsidR="00BA062F" w:rsidRDefault="00BA062F"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1FD5ECB1" w14:textId="0A55CDAA"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BA062F" w:rsidRPr="00B55EE1" w14:paraId="5C162E7B" w14:textId="77777777" w:rsidTr="00D75B30">
        <w:trPr>
          <w:trHeight w:val="508"/>
        </w:trPr>
        <w:tc>
          <w:tcPr>
            <w:tcW w:w="851" w:type="dxa"/>
            <w:shd w:val="clear" w:color="000000" w:fill="E6E6E6"/>
            <w:noWrap/>
            <w:vAlign w:val="center"/>
            <w:hideMark/>
          </w:tcPr>
          <w:p w14:paraId="518211E1" w14:textId="6F5451FA" w:rsidR="00BA062F" w:rsidRPr="00B55EE1" w:rsidRDefault="00341B2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39542C">
              <w:rPr>
                <w:rFonts w:ascii="Arial" w:eastAsia="Times New Roman" w:hAnsi="Arial" w:cs="Arial"/>
                <w:color w:val="000000"/>
                <w:sz w:val="20"/>
                <w:szCs w:val="20"/>
                <w:lang w:eastAsia="pl-PL"/>
              </w:rPr>
              <w:t>.</w:t>
            </w:r>
          </w:p>
        </w:tc>
        <w:tc>
          <w:tcPr>
            <w:tcW w:w="4252" w:type="dxa"/>
            <w:shd w:val="clear" w:color="auto" w:fill="auto"/>
            <w:hideMark/>
          </w:tcPr>
          <w:p w14:paraId="05F4D403" w14:textId="34C34EE0" w:rsidR="00BA062F" w:rsidRPr="0039542C" w:rsidRDefault="00793562" w:rsidP="00D75B30">
            <w:pPr>
              <w:spacing w:after="0" w:line="240" w:lineRule="auto"/>
              <w:rPr>
                <w:rFonts w:ascii="Arial" w:eastAsia="Times New Roman" w:hAnsi="Arial" w:cs="Arial"/>
                <w:color w:val="000000"/>
                <w:sz w:val="20"/>
                <w:szCs w:val="20"/>
                <w:lang w:eastAsia="pl-PL"/>
              </w:rPr>
            </w:pPr>
            <w:r w:rsidRPr="00793562">
              <w:rPr>
                <w:rFonts w:ascii="Arial" w:eastAsia="Times New Roman" w:hAnsi="Arial" w:cs="Arial"/>
                <w:color w:val="000000"/>
                <w:sz w:val="20"/>
                <w:szCs w:val="20"/>
                <w:lang w:eastAsia="pl-PL"/>
              </w:rPr>
              <w:t>Kwalifikowalność podmiotowa wnioskodawcy</w:t>
            </w:r>
          </w:p>
        </w:tc>
        <w:tc>
          <w:tcPr>
            <w:tcW w:w="3686" w:type="dxa"/>
            <w:shd w:val="clear" w:color="auto" w:fill="auto"/>
            <w:noWrap/>
            <w:hideMark/>
          </w:tcPr>
          <w:p w14:paraId="56C2BD21" w14:textId="1D93B248" w:rsidR="00793562" w:rsidRPr="00793562" w:rsidRDefault="00793562" w:rsidP="00D75B30">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w:t>
            </w:r>
            <w:r w:rsidRPr="00793562">
              <w:rPr>
                <w:rFonts w:ascii="Arial" w:eastAsia="Times New Roman" w:hAnsi="Arial" w:cs="Arial"/>
                <w:color w:val="000000"/>
                <w:sz w:val="20"/>
                <w:szCs w:val="20"/>
                <w:lang w:eastAsia="pl-PL"/>
              </w:rPr>
              <w:t xml:space="preserve">ryterium formalne dopuszczające  </w:t>
            </w:r>
          </w:p>
          <w:p w14:paraId="07DE8B9C" w14:textId="77777777" w:rsidR="00793562" w:rsidRPr="00793562" w:rsidRDefault="00793562" w:rsidP="00D75B30">
            <w:pPr>
              <w:spacing w:after="0" w:line="240" w:lineRule="auto"/>
              <w:rPr>
                <w:rFonts w:ascii="Arial" w:eastAsia="Times New Roman" w:hAnsi="Arial" w:cs="Arial"/>
                <w:color w:val="000000"/>
                <w:sz w:val="20"/>
                <w:szCs w:val="20"/>
                <w:lang w:eastAsia="pl-PL"/>
              </w:rPr>
            </w:pPr>
          </w:p>
          <w:p w14:paraId="1C762074" w14:textId="664EF3D1" w:rsidR="00BA062F" w:rsidRPr="0039542C" w:rsidRDefault="00793562" w:rsidP="00D75B30">
            <w:pPr>
              <w:spacing w:after="0" w:line="240" w:lineRule="auto"/>
              <w:rPr>
                <w:rFonts w:ascii="Arial" w:eastAsia="Times New Roman" w:hAnsi="Arial" w:cs="Arial"/>
                <w:color w:val="000000"/>
                <w:sz w:val="20"/>
                <w:szCs w:val="20"/>
                <w:lang w:eastAsia="pl-PL"/>
              </w:rPr>
            </w:pPr>
            <w:r w:rsidRPr="00793562">
              <w:rPr>
                <w:rFonts w:ascii="Arial" w:eastAsia="Times New Roman" w:hAnsi="Arial" w:cs="Arial"/>
                <w:color w:val="000000"/>
                <w:sz w:val="20"/>
                <w:szCs w:val="20"/>
                <w:lang w:eastAsia="pl-PL"/>
              </w:rPr>
              <w:t>Brak możliwości uzupełnienia/ poprawy projektu</w:t>
            </w:r>
          </w:p>
        </w:tc>
        <w:tc>
          <w:tcPr>
            <w:tcW w:w="4809" w:type="dxa"/>
            <w:shd w:val="clear" w:color="auto" w:fill="auto"/>
            <w:noWrap/>
            <w:hideMark/>
          </w:tcPr>
          <w:p w14:paraId="687FF1F1" w14:textId="731742CA" w:rsidR="00793562" w:rsidRPr="00793562" w:rsidRDefault="00793562" w:rsidP="00D75B30">
            <w:pPr>
              <w:spacing w:after="0" w:line="240" w:lineRule="auto"/>
              <w:rPr>
                <w:rFonts w:ascii="Arial" w:eastAsia="Times New Roman" w:hAnsi="Arial" w:cs="Arial"/>
                <w:color w:val="000000"/>
                <w:sz w:val="20"/>
                <w:szCs w:val="20"/>
                <w:lang w:eastAsia="pl-PL"/>
              </w:rPr>
            </w:pPr>
            <w:r w:rsidRPr="00793562">
              <w:rPr>
                <w:rFonts w:ascii="Arial" w:eastAsia="Times New Roman" w:hAnsi="Arial" w:cs="Arial"/>
                <w:color w:val="000000"/>
                <w:sz w:val="20"/>
                <w:szCs w:val="20"/>
                <w:lang w:eastAsia="pl-PL"/>
              </w:rPr>
              <w:t xml:space="preserve">Wnioskodawca oraz partnerzy (jeśli dotyczy) są uprawnieni do złożenia wniosku o dofinansowanie: wpisują się w katalog beneficjentów przewidzianych w RPO WSL na lata 2014-2020, SZOOP w wersji obowiązującej w dniu ogłoszenia konkursu/ogłoszenia naboru pozakonkursowego. Instytucja Organizująca Konkurs jest upoważniona do zawężenia w regulaminie danego konkursu katalogu typów beneficjentów w stosunku do RPO WSL na lata 2014-2020, SZOOP. W takim przypadku Wnioskodawca powinien się wpisywać także w katalog beneficjentów określony w regulaminie. </w:t>
            </w:r>
          </w:p>
          <w:p w14:paraId="0F718EA9" w14:textId="77777777" w:rsidR="00793562" w:rsidRPr="00793562" w:rsidRDefault="00793562" w:rsidP="00D75B30">
            <w:pPr>
              <w:spacing w:after="0" w:line="240" w:lineRule="auto"/>
              <w:rPr>
                <w:rFonts w:ascii="Arial" w:eastAsia="Times New Roman" w:hAnsi="Arial" w:cs="Arial"/>
                <w:color w:val="000000"/>
                <w:sz w:val="20"/>
                <w:szCs w:val="20"/>
                <w:lang w:eastAsia="pl-PL"/>
              </w:rPr>
            </w:pPr>
          </w:p>
          <w:p w14:paraId="7AC7BFCE" w14:textId="5E6A3A7D" w:rsidR="00BA062F" w:rsidRPr="0039542C" w:rsidRDefault="00793562" w:rsidP="00D75B30">
            <w:pPr>
              <w:spacing w:after="0" w:line="240" w:lineRule="auto"/>
              <w:rPr>
                <w:rFonts w:ascii="Arial" w:eastAsia="Times New Roman" w:hAnsi="Arial" w:cs="Arial"/>
                <w:color w:val="000000"/>
                <w:sz w:val="20"/>
                <w:szCs w:val="20"/>
                <w:lang w:eastAsia="pl-PL"/>
              </w:rPr>
            </w:pPr>
            <w:r w:rsidRPr="00793562">
              <w:rPr>
                <w:rFonts w:ascii="Arial" w:eastAsia="Times New Roman" w:hAnsi="Arial" w:cs="Arial"/>
                <w:color w:val="000000"/>
                <w:sz w:val="20"/>
                <w:szCs w:val="20"/>
                <w:lang w:eastAsia="pl-PL"/>
              </w:rPr>
              <w:lastRenderedPageBreak/>
              <w:t>Wnioskodawca oraz partnerzy nie podlegają wykluczeniu z możliwości otrzymania dofinansowania, zgodnie z art.  37 ust. 3 pkt 1 ustawy o zasadach realizacji programów w zakresie polityki spójności finansowanych w perspektywie finansowej 2014-2020 (Dz.U.2018.1431 j.t., z późn. zm.).</w:t>
            </w:r>
          </w:p>
        </w:tc>
      </w:tr>
      <w:tr w:rsidR="00BA062F" w:rsidRPr="00B55EE1" w14:paraId="2041E86C" w14:textId="77777777" w:rsidTr="00D75B30">
        <w:trPr>
          <w:trHeight w:val="508"/>
        </w:trPr>
        <w:tc>
          <w:tcPr>
            <w:tcW w:w="851" w:type="dxa"/>
            <w:shd w:val="clear" w:color="000000" w:fill="E6E6E6"/>
            <w:noWrap/>
            <w:vAlign w:val="center"/>
            <w:hideMark/>
          </w:tcPr>
          <w:p w14:paraId="5A020D35" w14:textId="10D9DDE2" w:rsidR="00BA062F" w:rsidRPr="00B55EE1" w:rsidRDefault="00BA062F" w:rsidP="000542D4">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r w:rsidR="0039542C">
              <w:rPr>
                <w:rFonts w:ascii="Arial" w:eastAsia="Times New Roman" w:hAnsi="Arial" w:cs="Arial"/>
                <w:color w:val="000000"/>
                <w:sz w:val="20"/>
                <w:szCs w:val="20"/>
                <w:lang w:eastAsia="pl-PL"/>
              </w:rPr>
              <w:t>.</w:t>
            </w:r>
          </w:p>
        </w:tc>
        <w:tc>
          <w:tcPr>
            <w:tcW w:w="4252" w:type="dxa"/>
            <w:shd w:val="clear" w:color="auto" w:fill="auto"/>
            <w:hideMark/>
          </w:tcPr>
          <w:p w14:paraId="1BC19302" w14:textId="7DEC89C4" w:rsidR="00BA062F" w:rsidRPr="00B55EE1"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Zgodność projektu z RPO WSL na lata 2014-2020, SZOOP</w:t>
            </w:r>
          </w:p>
        </w:tc>
        <w:tc>
          <w:tcPr>
            <w:tcW w:w="3686" w:type="dxa"/>
            <w:shd w:val="clear" w:color="auto" w:fill="auto"/>
            <w:noWrap/>
            <w:hideMark/>
          </w:tcPr>
          <w:p w14:paraId="3D051409" w14:textId="77777777"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Kryterium formalne  </w:t>
            </w:r>
          </w:p>
          <w:p w14:paraId="06DE7DEE"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6C3164A7" w14:textId="2091D314" w:rsidR="00BA062F" w:rsidRPr="0039542C"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Możliwość uzupełnienia/poprawy projektu w trybie art. 45 ust.3 ustawy wdrożeniowej  0/1</w:t>
            </w:r>
            <w:r w:rsidR="00BA062F" w:rsidRPr="0039542C">
              <w:rPr>
                <w:rFonts w:ascii="Arial" w:eastAsia="Times New Roman" w:hAnsi="Arial" w:cs="Arial"/>
                <w:color w:val="000000"/>
                <w:sz w:val="20"/>
                <w:szCs w:val="20"/>
                <w:lang w:eastAsia="pl-PL"/>
              </w:rPr>
              <w:t> </w:t>
            </w:r>
          </w:p>
        </w:tc>
        <w:tc>
          <w:tcPr>
            <w:tcW w:w="4809" w:type="dxa"/>
            <w:shd w:val="clear" w:color="auto" w:fill="auto"/>
            <w:noWrap/>
            <w:hideMark/>
          </w:tcPr>
          <w:p w14:paraId="594720E1" w14:textId="4F37B754"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Projekt jest zgodny z zapisami RPO WSL na lata 2014-2020 oraz SZOOP w wersji obowiązującej w dniu ogłoszenia konkursu/ogłoszenia naboru pozakonkursowego  w zakresie:  </w:t>
            </w:r>
          </w:p>
          <w:p w14:paraId="18C5424A"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628CCF99" w14:textId="77777777"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deklarowanych celów, które powinny być zgodne z celem szczegółowym określonym dla danego działania/poddziałania w SZOOP, </w:t>
            </w:r>
          </w:p>
          <w:p w14:paraId="4F04FBB2"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0D38B0B6" w14:textId="2C52B809"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kategoriami interwencji możliwymi do wsparcia; </w:t>
            </w:r>
          </w:p>
          <w:p w14:paraId="52DFEFD0"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73FFD327" w14:textId="77777777"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planowanego zakresu stosowania cross-</w:t>
            </w:r>
            <w:proofErr w:type="spellStart"/>
            <w:r w:rsidRPr="00F80A0D">
              <w:rPr>
                <w:rFonts w:ascii="Arial" w:eastAsia="Times New Roman" w:hAnsi="Arial" w:cs="Arial"/>
                <w:color w:val="000000"/>
                <w:sz w:val="20"/>
                <w:szCs w:val="20"/>
                <w:lang w:eastAsia="pl-PL"/>
              </w:rPr>
              <w:t>financingu</w:t>
            </w:r>
            <w:proofErr w:type="spellEnd"/>
            <w:r w:rsidRPr="00F80A0D">
              <w:rPr>
                <w:rFonts w:ascii="Arial" w:eastAsia="Times New Roman" w:hAnsi="Arial" w:cs="Arial"/>
                <w:color w:val="000000"/>
                <w:sz w:val="20"/>
                <w:szCs w:val="20"/>
                <w:lang w:eastAsia="pl-PL"/>
              </w:rPr>
              <w:t xml:space="preserve">, </w:t>
            </w:r>
          </w:p>
          <w:p w14:paraId="38548225"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1D118C67" w14:textId="77777777"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dopuszczalnej maksymalnej wartości planowanych do zakupu środków trwałych jako % wydatków kwalifikowalnych, </w:t>
            </w:r>
          </w:p>
          <w:p w14:paraId="4543FF6B"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5CAA87F5" w14:textId="77777777"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minimalnego wkładu własnego beneficjenta jako % wydatków kwalifikowalnych,  </w:t>
            </w:r>
          </w:p>
          <w:p w14:paraId="152EA4EA"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39794F7E" w14:textId="2E90C5A2"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w:t>
            </w:r>
            <w:r w:rsidR="000D71BB">
              <w:rPr>
                <w:rFonts w:ascii="Arial" w:eastAsia="Times New Roman" w:hAnsi="Arial" w:cs="Arial"/>
                <w:color w:val="000000"/>
                <w:sz w:val="20"/>
                <w:szCs w:val="20"/>
                <w:lang w:eastAsia="pl-PL"/>
              </w:rPr>
              <w:t>m</w:t>
            </w:r>
            <w:r w:rsidRPr="00F80A0D">
              <w:rPr>
                <w:rFonts w:ascii="Arial" w:eastAsia="Times New Roman" w:hAnsi="Arial" w:cs="Arial"/>
                <w:color w:val="000000"/>
                <w:sz w:val="20"/>
                <w:szCs w:val="20"/>
                <w:lang w:eastAsia="pl-PL"/>
              </w:rPr>
              <w:t xml:space="preserve">inimalnej i maksymalnej wartość projektu,  </w:t>
            </w:r>
          </w:p>
          <w:p w14:paraId="7DEB6E3C"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4BF0EF5A" w14:textId="65D8EC79" w:rsidR="00F80A0D" w:rsidRPr="00F80A0D"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xml:space="preserve">- </w:t>
            </w:r>
            <w:r w:rsidR="000D71BB">
              <w:rPr>
                <w:rFonts w:ascii="Arial" w:eastAsia="Times New Roman" w:hAnsi="Arial" w:cs="Arial"/>
                <w:color w:val="000000"/>
                <w:sz w:val="20"/>
                <w:szCs w:val="20"/>
                <w:lang w:eastAsia="pl-PL"/>
              </w:rPr>
              <w:t>m</w:t>
            </w:r>
            <w:r w:rsidRPr="00F80A0D">
              <w:rPr>
                <w:rFonts w:ascii="Arial" w:eastAsia="Times New Roman" w:hAnsi="Arial" w:cs="Arial"/>
                <w:color w:val="000000"/>
                <w:sz w:val="20"/>
                <w:szCs w:val="20"/>
                <w:lang w:eastAsia="pl-PL"/>
              </w:rPr>
              <w:t xml:space="preserve">inimalnej i maksymalnej wartość wydatków kwalifikowalnych projektu,  </w:t>
            </w:r>
          </w:p>
          <w:p w14:paraId="751B3DC3" w14:textId="77777777" w:rsidR="00F80A0D" w:rsidRPr="00F80A0D" w:rsidRDefault="00F80A0D" w:rsidP="00D75B30">
            <w:pPr>
              <w:spacing w:after="0" w:line="240" w:lineRule="auto"/>
              <w:rPr>
                <w:rFonts w:ascii="Arial" w:eastAsia="Times New Roman" w:hAnsi="Arial" w:cs="Arial"/>
                <w:color w:val="000000"/>
                <w:sz w:val="20"/>
                <w:szCs w:val="20"/>
                <w:lang w:eastAsia="pl-PL"/>
              </w:rPr>
            </w:pPr>
          </w:p>
          <w:p w14:paraId="3DEF4BF6" w14:textId="311D5B86" w:rsidR="00BA062F" w:rsidRPr="0039542C" w:rsidRDefault="00F80A0D" w:rsidP="00D75B30">
            <w:pPr>
              <w:spacing w:after="0" w:line="240" w:lineRule="auto"/>
              <w:rPr>
                <w:rFonts w:ascii="Arial" w:eastAsia="Times New Roman" w:hAnsi="Arial" w:cs="Arial"/>
                <w:color w:val="000000"/>
                <w:sz w:val="20"/>
                <w:szCs w:val="20"/>
                <w:lang w:eastAsia="pl-PL"/>
              </w:rPr>
            </w:pPr>
            <w:r w:rsidRPr="00F80A0D">
              <w:rPr>
                <w:rFonts w:ascii="Arial" w:eastAsia="Times New Roman" w:hAnsi="Arial" w:cs="Arial"/>
                <w:color w:val="000000"/>
                <w:sz w:val="20"/>
                <w:szCs w:val="20"/>
                <w:lang w:eastAsia="pl-PL"/>
              </w:rPr>
              <w:t>- założeń szczegółowych właściwych działań/ poddziałań  ujętych w polu opis oraz szczegółowe wyjaśnienia</w:t>
            </w:r>
          </w:p>
        </w:tc>
      </w:tr>
      <w:tr w:rsidR="00BA062F" w:rsidRPr="00B55EE1" w14:paraId="6EC1B949" w14:textId="77777777" w:rsidTr="00D75B30">
        <w:trPr>
          <w:trHeight w:val="508"/>
        </w:trPr>
        <w:tc>
          <w:tcPr>
            <w:tcW w:w="851" w:type="dxa"/>
            <w:shd w:val="clear" w:color="000000" w:fill="E6E6E6"/>
            <w:noWrap/>
            <w:vAlign w:val="center"/>
            <w:hideMark/>
          </w:tcPr>
          <w:p w14:paraId="1B7E38B9" w14:textId="7D5A18FA" w:rsidR="00BA062F" w:rsidRPr="00B55EE1" w:rsidRDefault="0039542C"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252" w:type="dxa"/>
            <w:shd w:val="clear" w:color="auto" w:fill="auto"/>
            <w:hideMark/>
          </w:tcPr>
          <w:p w14:paraId="5452E19B" w14:textId="766E132B" w:rsidR="00BA062F" w:rsidRPr="00B55EE1" w:rsidRDefault="00D75B30" w:rsidP="00D75B30">
            <w:pPr>
              <w:spacing w:after="0" w:line="240" w:lineRule="auto"/>
              <w:rPr>
                <w:rFonts w:ascii="Arial" w:eastAsia="Times New Roman" w:hAnsi="Arial" w:cs="Arial"/>
                <w:color w:val="000000"/>
                <w:sz w:val="20"/>
                <w:szCs w:val="20"/>
                <w:lang w:eastAsia="pl-PL"/>
              </w:rPr>
            </w:pPr>
            <w:r w:rsidRPr="00D75B30">
              <w:rPr>
                <w:rFonts w:ascii="Arial" w:eastAsia="Times New Roman" w:hAnsi="Arial" w:cs="Arial"/>
                <w:color w:val="000000"/>
                <w:sz w:val="20"/>
                <w:szCs w:val="20"/>
                <w:lang w:eastAsia="pl-PL"/>
              </w:rPr>
              <w:t>Spójność informacji dotyczących projektu i wnioskodawcy</w:t>
            </w:r>
          </w:p>
        </w:tc>
        <w:tc>
          <w:tcPr>
            <w:tcW w:w="3686" w:type="dxa"/>
            <w:shd w:val="clear" w:color="auto" w:fill="auto"/>
            <w:noWrap/>
            <w:hideMark/>
          </w:tcPr>
          <w:p w14:paraId="217FC6D6" w14:textId="77777777" w:rsidR="00966829" w:rsidRDefault="00D75B30" w:rsidP="00D75B30">
            <w:pPr>
              <w:spacing w:after="0" w:line="240" w:lineRule="auto"/>
              <w:rPr>
                <w:rFonts w:ascii="Arial" w:eastAsia="Times New Roman" w:hAnsi="Arial" w:cs="Arial"/>
                <w:color w:val="000000"/>
                <w:sz w:val="20"/>
                <w:szCs w:val="20"/>
                <w:lang w:eastAsia="pl-PL"/>
              </w:rPr>
            </w:pPr>
            <w:r w:rsidRPr="00D75B30">
              <w:rPr>
                <w:rFonts w:ascii="Arial" w:eastAsia="Times New Roman" w:hAnsi="Arial" w:cs="Arial"/>
                <w:color w:val="000000"/>
                <w:sz w:val="20"/>
                <w:szCs w:val="20"/>
                <w:lang w:eastAsia="pl-PL"/>
              </w:rPr>
              <w:t xml:space="preserve">Kryterium formalne </w:t>
            </w:r>
          </w:p>
          <w:p w14:paraId="7187122A" w14:textId="1AFAC5B7" w:rsidR="00D75B30" w:rsidRPr="00D75B30" w:rsidRDefault="00D75B30" w:rsidP="00D75B30">
            <w:pPr>
              <w:spacing w:after="0" w:line="240" w:lineRule="auto"/>
              <w:rPr>
                <w:rFonts w:ascii="Arial" w:eastAsia="Times New Roman" w:hAnsi="Arial" w:cs="Arial"/>
                <w:color w:val="000000"/>
                <w:sz w:val="20"/>
                <w:szCs w:val="20"/>
                <w:lang w:eastAsia="pl-PL"/>
              </w:rPr>
            </w:pPr>
            <w:r w:rsidRPr="00D75B30">
              <w:rPr>
                <w:rFonts w:ascii="Arial" w:eastAsia="Times New Roman" w:hAnsi="Arial" w:cs="Arial"/>
                <w:color w:val="000000"/>
                <w:sz w:val="20"/>
                <w:szCs w:val="20"/>
                <w:lang w:eastAsia="pl-PL"/>
              </w:rPr>
              <w:t xml:space="preserve"> </w:t>
            </w:r>
          </w:p>
          <w:p w14:paraId="0AA5CD54" w14:textId="0C366CD6" w:rsidR="00BA062F" w:rsidRPr="00D75B30" w:rsidRDefault="00D75B30" w:rsidP="00D75B30">
            <w:pPr>
              <w:spacing w:after="0" w:line="240" w:lineRule="auto"/>
              <w:rPr>
                <w:rFonts w:ascii="Arial" w:eastAsia="Times New Roman" w:hAnsi="Arial" w:cs="Arial"/>
                <w:color w:val="000000"/>
                <w:sz w:val="20"/>
                <w:szCs w:val="20"/>
                <w:lang w:eastAsia="pl-PL"/>
              </w:rPr>
            </w:pPr>
            <w:r w:rsidRPr="00D75B30">
              <w:rPr>
                <w:rFonts w:ascii="Arial" w:eastAsia="Times New Roman" w:hAnsi="Arial" w:cs="Arial"/>
                <w:color w:val="000000"/>
                <w:sz w:val="20"/>
                <w:szCs w:val="20"/>
                <w:lang w:eastAsia="pl-PL"/>
              </w:rPr>
              <w:lastRenderedPageBreak/>
              <w:t>Możliwość uzupełnienia/poprawy projektu w trybie art. 45 ust.3 ustawy wdrożeniowej</w:t>
            </w:r>
          </w:p>
        </w:tc>
        <w:tc>
          <w:tcPr>
            <w:tcW w:w="4809" w:type="dxa"/>
            <w:shd w:val="clear" w:color="auto" w:fill="auto"/>
            <w:noWrap/>
            <w:hideMark/>
          </w:tcPr>
          <w:p w14:paraId="15C2D713" w14:textId="161F441A" w:rsidR="00BA062F" w:rsidRPr="00D75B30" w:rsidRDefault="00D75B30" w:rsidP="00D75B30">
            <w:pPr>
              <w:spacing w:after="0" w:line="240" w:lineRule="auto"/>
              <w:rPr>
                <w:rFonts w:ascii="Arial" w:eastAsia="Times New Roman" w:hAnsi="Arial" w:cs="Arial"/>
                <w:color w:val="000000"/>
                <w:sz w:val="20"/>
                <w:szCs w:val="20"/>
                <w:lang w:eastAsia="pl-PL"/>
              </w:rPr>
            </w:pPr>
            <w:r w:rsidRPr="00D75B30">
              <w:rPr>
                <w:rFonts w:ascii="Arial" w:eastAsia="Times New Roman" w:hAnsi="Arial" w:cs="Arial"/>
                <w:color w:val="000000"/>
                <w:sz w:val="20"/>
                <w:szCs w:val="20"/>
                <w:lang w:eastAsia="pl-PL"/>
              </w:rPr>
              <w:lastRenderedPageBreak/>
              <w:t xml:space="preserve">Czy treść wniosek o dofinansowanie wraz z załącznikami umożliwia ocenę projektu i wnioskodawcy, tj. dostarcza informacji, </w:t>
            </w:r>
            <w:r w:rsidRPr="00D75B30">
              <w:rPr>
                <w:rFonts w:ascii="Arial" w:eastAsia="Times New Roman" w:hAnsi="Arial" w:cs="Arial"/>
                <w:color w:val="000000"/>
                <w:sz w:val="20"/>
                <w:szCs w:val="20"/>
                <w:lang w:eastAsia="pl-PL"/>
              </w:rPr>
              <w:lastRenderedPageBreak/>
              <w:t>pozwalających na ocenę projektu w kryteriach oceny. Informacji nt. przygotowania wniosku dostarcza instrukcja wypełniania wniosku.</w:t>
            </w:r>
          </w:p>
        </w:tc>
      </w:tr>
      <w:tr w:rsidR="00D75B30" w:rsidRPr="00B55EE1" w14:paraId="0495B557" w14:textId="77777777" w:rsidTr="00D75B30">
        <w:trPr>
          <w:trHeight w:val="508"/>
        </w:trPr>
        <w:tc>
          <w:tcPr>
            <w:tcW w:w="851" w:type="dxa"/>
            <w:shd w:val="clear" w:color="000000" w:fill="E6E6E6"/>
            <w:noWrap/>
            <w:vAlign w:val="center"/>
          </w:tcPr>
          <w:p w14:paraId="6917D76B" w14:textId="79284AE7" w:rsidR="00D75B30" w:rsidRDefault="00D75B30"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4252" w:type="dxa"/>
            <w:shd w:val="clear" w:color="auto" w:fill="auto"/>
          </w:tcPr>
          <w:p w14:paraId="52B02319" w14:textId="1EF9FAB4" w:rsidR="00D75B30" w:rsidRPr="00D75B30" w:rsidRDefault="00966829" w:rsidP="00D75B30">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Poprawność ustalenia poziomu (%) dofinansowania projektu</w:t>
            </w:r>
          </w:p>
        </w:tc>
        <w:tc>
          <w:tcPr>
            <w:tcW w:w="3686" w:type="dxa"/>
            <w:shd w:val="clear" w:color="auto" w:fill="auto"/>
            <w:noWrap/>
          </w:tcPr>
          <w:p w14:paraId="0A069142" w14:textId="77777777" w:rsidR="00966829" w:rsidRPr="00966829" w:rsidRDefault="00966829" w:rsidP="00966829">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 xml:space="preserve">Kryterium formalne  </w:t>
            </w:r>
          </w:p>
          <w:p w14:paraId="38FF51B7" w14:textId="77777777" w:rsidR="00966829" w:rsidRPr="00966829" w:rsidRDefault="00966829" w:rsidP="00966829">
            <w:pPr>
              <w:spacing w:after="0" w:line="240" w:lineRule="auto"/>
              <w:rPr>
                <w:rFonts w:ascii="Arial" w:eastAsia="Times New Roman" w:hAnsi="Arial" w:cs="Arial"/>
                <w:color w:val="000000"/>
                <w:sz w:val="20"/>
                <w:szCs w:val="20"/>
                <w:lang w:eastAsia="pl-PL"/>
              </w:rPr>
            </w:pPr>
          </w:p>
          <w:p w14:paraId="4A3F6041" w14:textId="35EEB0EC" w:rsidR="00D75B30" w:rsidRPr="00D75B30" w:rsidRDefault="00966829" w:rsidP="00966829">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 xml:space="preserve">Możliwość uzupełnienia/poprawy projektu w trybie art. 45 ust.3 ustawy wdrożeniowej  </w:t>
            </w:r>
          </w:p>
        </w:tc>
        <w:tc>
          <w:tcPr>
            <w:tcW w:w="4809" w:type="dxa"/>
            <w:shd w:val="clear" w:color="auto" w:fill="auto"/>
            <w:noWrap/>
          </w:tcPr>
          <w:p w14:paraId="3E7EB331" w14:textId="77777777" w:rsidR="00966829" w:rsidRPr="00966829" w:rsidRDefault="00966829" w:rsidP="00966829">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 xml:space="preserve">Poprawność ustalenia poziomu dofinansowania z uwzględnieniem przepisów dotyczących projektów generujących dochód, pomocy publicznej, kontraktu terytorialnego (jeśli dotyczy). </w:t>
            </w:r>
          </w:p>
          <w:p w14:paraId="1DAD3C63" w14:textId="77777777" w:rsidR="00966829" w:rsidRPr="00966829" w:rsidRDefault="00966829" w:rsidP="00966829">
            <w:pPr>
              <w:spacing w:after="0" w:line="240" w:lineRule="auto"/>
              <w:rPr>
                <w:rFonts w:ascii="Arial" w:eastAsia="Times New Roman" w:hAnsi="Arial" w:cs="Arial"/>
                <w:color w:val="000000"/>
                <w:sz w:val="20"/>
                <w:szCs w:val="20"/>
                <w:lang w:eastAsia="pl-PL"/>
              </w:rPr>
            </w:pPr>
          </w:p>
          <w:p w14:paraId="19F276C9" w14:textId="77777777" w:rsidR="00966829" w:rsidRPr="00966829" w:rsidRDefault="00966829" w:rsidP="00966829">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 xml:space="preserve">Wyliczenia przedstawione we wniosku są poprawne pod względem rachunkowym.  </w:t>
            </w:r>
          </w:p>
          <w:p w14:paraId="05C3C82D" w14:textId="77777777" w:rsidR="00966829" w:rsidRPr="00966829" w:rsidRDefault="00966829" w:rsidP="00966829">
            <w:pPr>
              <w:spacing w:after="0" w:line="240" w:lineRule="auto"/>
              <w:rPr>
                <w:rFonts w:ascii="Arial" w:eastAsia="Times New Roman" w:hAnsi="Arial" w:cs="Arial"/>
                <w:color w:val="000000"/>
                <w:sz w:val="20"/>
                <w:szCs w:val="20"/>
                <w:lang w:eastAsia="pl-PL"/>
              </w:rPr>
            </w:pPr>
          </w:p>
          <w:p w14:paraId="7C5C8636" w14:textId="42E320F1" w:rsidR="00D75B30" w:rsidRPr="00D75B30" w:rsidRDefault="00966829" w:rsidP="00966829">
            <w:pPr>
              <w:spacing w:after="0" w:line="240" w:lineRule="auto"/>
              <w:rPr>
                <w:rFonts w:ascii="Arial" w:eastAsia="Times New Roman" w:hAnsi="Arial" w:cs="Arial"/>
                <w:color w:val="000000"/>
                <w:sz w:val="20"/>
                <w:szCs w:val="20"/>
                <w:lang w:eastAsia="pl-PL"/>
              </w:rPr>
            </w:pPr>
            <w:r w:rsidRPr="00966829">
              <w:rPr>
                <w:rFonts w:ascii="Arial" w:eastAsia="Times New Roman" w:hAnsi="Arial" w:cs="Arial"/>
                <w:color w:val="000000"/>
                <w:sz w:val="20"/>
                <w:szCs w:val="20"/>
                <w:lang w:eastAsia="pl-PL"/>
              </w:rPr>
              <w:t>Wnioskowane dofinansowanie nie przekracza alokacji przeznaczonej na nabór.</w:t>
            </w:r>
          </w:p>
        </w:tc>
      </w:tr>
      <w:tr w:rsidR="00D75B30" w:rsidRPr="00B55EE1" w14:paraId="04E46403" w14:textId="77777777" w:rsidTr="00D75B30">
        <w:trPr>
          <w:trHeight w:val="508"/>
        </w:trPr>
        <w:tc>
          <w:tcPr>
            <w:tcW w:w="851" w:type="dxa"/>
            <w:shd w:val="clear" w:color="000000" w:fill="E6E6E6"/>
            <w:noWrap/>
            <w:vAlign w:val="center"/>
          </w:tcPr>
          <w:p w14:paraId="0B555C1A" w14:textId="74540C56" w:rsidR="00D75B30" w:rsidRDefault="0096682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252" w:type="dxa"/>
            <w:shd w:val="clear" w:color="auto" w:fill="auto"/>
          </w:tcPr>
          <w:p w14:paraId="64BB04D8" w14:textId="77137E44" w:rsidR="00D75B30" w:rsidRPr="00D75B30" w:rsidRDefault="00DC4D2B" w:rsidP="00D75B30">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Kwalifikowalność wydatków</w:t>
            </w:r>
          </w:p>
        </w:tc>
        <w:tc>
          <w:tcPr>
            <w:tcW w:w="3686" w:type="dxa"/>
            <w:shd w:val="clear" w:color="auto" w:fill="auto"/>
            <w:noWrap/>
          </w:tcPr>
          <w:p w14:paraId="51304E52"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Kryterium formalne  </w:t>
            </w:r>
          </w:p>
          <w:p w14:paraId="453987A4"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75B5C388" w14:textId="1573D7D3" w:rsidR="00D75B30" w:rsidRPr="00D75B30"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0CADD242"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Wydatki wskazane w projekcie wpisują się w rodzaje wydatków dopuszczalnych zgodnie z SZOOP w wersji obowiązującej w dniu ogłoszenia konkursu/ogłoszenia naboru pozakonkursowego, Wytycznymi w zakresie kwalifikowalności wydatków w ramach Europejskiego Funduszu Rozwoju Regionalnego, Europejskiego Funduszu Społecznego oraz Funduszu Spójności na lata 2014-2020, Przewodnikiem dla beneficjentów EFRR RPO WSL 2014-2020 (w wersji aktualnej na moment ogłoszenia konkursu/ogłoszenia naboru pozakonkursowego). </w:t>
            </w:r>
          </w:p>
          <w:p w14:paraId="0367E07B"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431B927E" w14:textId="40B7A554"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Wydatki mieszczą się w limitach określonych w RPO WSL na lata 2014-2020, SZOOP w wersji obowiązującej w dniu ogłoszenia konkursu/ogłoszenia naboru pozakonkursowego, Wytycznych w zakresie kwalifikowalności wydatków w ramach Europejskiego Funduszu Rozwoju Regionalnego, Europejskiego Funduszu Społecznego oraz Funduszu Spójności na lata 2014-2020, Przewodniku dla beneficjentów EFRR RPO WSL 2014-2020 (jeśli dotyczy).</w:t>
            </w:r>
          </w:p>
          <w:p w14:paraId="13CFD460"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2713303B"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Instytucja Organizująca Konkurs jest upoważniona w regulaminie danego konkursu do: </w:t>
            </w:r>
          </w:p>
          <w:p w14:paraId="262E1A9B"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51BF779C"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 zawężenia zakresu kwalifikowalności kosztów,  </w:t>
            </w:r>
          </w:p>
          <w:p w14:paraId="395C8A91"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2E3CAFEC"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 zmniejszenia limitu wydatków.  </w:t>
            </w:r>
          </w:p>
          <w:p w14:paraId="6935C301"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4E86E823" w14:textId="77777777" w:rsidR="00DC4D2B" w:rsidRPr="00DC4D2B"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 xml:space="preserve">W takim wypadku planowane wydatki wskazane w projekcie powinny być zgodne również z regulaminem konkursu. </w:t>
            </w:r>
          </w:p>
          <w:p w14:paraId="28845A56" w14:textId="77777777" w:rsidR="00DC4D2B" w:rsidRPr="00DC4D2B" w:rsidRDefault="00DC4D2B" w:rsidP="00DC4D2B">
            <w:pPr>
              <w:spacing w:after="0" w:line="240" w:lineRule="auto"/>
              <w:rPr>
                <w:rFonts w:ascii="Arial" w:eastAsia="Times New Roman" w:hAnsi="Arial" w:cs="Arial"/>
                <w:color w:val="000000"/>
                <w:sz w:val="20"/>
                <w:szCs w:val="20"/>
                <w:lang w:eastAsia="pl-PL"/>
              </w:rPr>
            </w:pPr>
          </w:p>
          <w:p w14:paraId="591B3C47" w14:textId="28651785" w:rsidR="00D75B30" w:rsidRPr="00D75B30" w:rsidRDefault="00DC4D2B" w:rsidP="00DC4D2B">
            <w:pPr>
              <w:spacing w:after="0" w:line="240" w:lineRule="auto"/>
              <w:rPr>
                <w:rFonts w:ascii="Arial" w:eastAsia="Times New Roman" w:hAnsi="Arial" w:cs="Arial"/>
                <w:color w:val="000000"/>
                <w:sz w:val="20"/>
                <w:szCs w:val="20"/>
                <w:lang w:eastAsia="pl-PL"/>
              </w:rPr>
            </w:pPr>
            <w:r w:rsidRPr="00DC4D2B">
              <w:rPr>
                <w:rFonts w:ascii="Arial" w:eastAsia="Times New Roman" w:hAnsi="Arial" w:cs="Arial"/>
                <w:color w:val="000000"/>
                <w:sz w:val="20"/>
                <w:szCs w:val="20"/>
                <w:lang w:eastAsia="pl-PL"/>
              </w:rPr>
              <w:t>W trakcie oceny formalnej w czasie konkursu kwalifikowalność badana będzie w oparciu o wskazane powyżej wersje dokumentów. Kwalifikowalność wydatku na moment realizacji projektu będzie oceniana na podstawie aktualnie obowiązujących dokumentów.</w:t>
            </w:r>
          </w:p>
        </w:tc>
      </w:tr>
      <w:tr w:rsidR="00D75B30" w:rsidRPr="00B55EE1" w14:paraId="60FDA01F" w14:textId="77777777" w:rsidTr="00D75B30">
        <w:trPr>
          <w:trHeight w:val="508"/>
        </w:trPr>
        <w:tc>
          <w:tcPr>
            <w:tcW w:w="851" w:type="dxa"/>
            <w:shd w:val="clear" w:color="000000" w:fill="E6E6E6"/>
            <w:noWrap/>
            <w:vAlign w:val="center"/>
          </w:tcPr>
          <w:p w14:paraId="457F170C" w14:textId="5187BAEF" w:rsidR="00D75B30" w:rsidRDefault="00DC4D2B"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4252" w:type="dxa"/>
            <w:shd w:val="clear" w:color="auto" w:fill="auto"/>
          </w:tcPr>
          <w:p w14:paraId="37A40F70" w14:textId="41DFDD5B" w:rsidR="00D75B30" w:rsidRPr="00D75B30" w:rsidRDefault="009467F1" w:rsidP="00D75B30">
            <w:pPr>
              <w:spacing w:after="0" w:line="240" w:lineRule="auto"/>
              <w:rPr>
                <w:rFonts w:ascii="Arial" w:eastAsia="Times New Roman" w:hAnsi="Arial" w:cs="Arial"/>
                <w:color w:val="000000"/>
                <w:sz w:val="20"/>
                <w:szCs w:val="20"/>
                <w:lang w:eastAsia="pl-PL"/>
              </w:rPr>
            </w:pPr>
            <w:r w:rsidRPr="009467F1">
              <w:rPr>
                <w:rFonts w:ascii="Arial" w:eastAsia="Times New Roman" w:hAnsi="Arial" w:cs="Arial"/>
                <w:color w:val="000000"/>
                <w:sz w:val="20"/>
                <w:szCs w:val="20"/>
                <w:lang w:eastAsia="pl-PL"/>
              </w:rPr>
              <w:t>Okres realizacji projektu</w:t>
            </w:r>
          </w:p>
        </w:tc>
        <w:tc>
          <w:tcPr>
            <w:tcW w:w="3686" w:type="dxa"/>
            <w:shd w:val="clear" w:color="auto" w:fill="auto"/>
            <w:noWrap/>
          </w:tcPr>
          <w:p w14:paraId="1FF78F6C" w14:textId="77777777" w:rsidR="009467F1" w:rsidRPr="009467F1" w:rsidRDefault="009467F1" w:rsidP="009467F1">
            <w:pPr>
              <w:spacing w:after="0" w:line="240" w:lineRule="auto"/>
              <w:rPr>
                <w:rFonts w:ascii="Arial" w:eastAsia="Times New Roman" w:hAnsi="Arial" w:cs="Arial"/>
                <w:color w:val="000000"/>
                <w:sz w:val="20"/>
                <w:szCs w:val="20"/>
                <w:lang w:eastAsia="pl-PL"/>
              </w:rPr>
            </w:pPr>
            <w:r w:rsidRPr="009467F1">
              <w:rPr>
                <w:rFonts w:ascii="Arial" w:eastAsia="Times New Roman" w:hAnsi="Arial" w:cs="Arial"/>
                <w:color w:val="000000"/>
                <w:sz w:val="20"/>
                <w:szCs w:val="20"/>
                <w:lang w:eastAsia="pl-PL"/>
              </w:rPr>
              <w:t xml:space="preserve">Kryterium formalne  </w:t>
            </w:r>
          </w:p>
          <w:p w14:paraId="7745DD6D" w14:textId="77777777" w:rsidR="009467F1" w:rsidRPr="009467F1" w:rsidRDefault="009467F1" w:rsidP="009467F1">
            <w:pPr>
              <w:spacing w:after="0" w:line="240" w:lineRule="auto"/>
              <w:rPr>
                <w:rFonts w:ascii="Arial" w:eastAsia="Times New Roman" w:hAnsi="Arial" w:cs="Arial"/>
                <w:color w:val="000000"/>
                <w:sz w:val="20"/>
                <w:szCs w:val="20"/>
                <w:lang w:eastAsia="pl-PL"/>
              </w:rPr>
            </w:pPr>
          </w:p>
          <w:p w14:paraId="2BF0FAA1" w14:textId="4349640E" w:rsidR="00D75B30" w:rsidRPr="00D75B30" w:rsidRDefault="009467F1" w:rsidP="009467F1">
            <w:pPr>
              <w:spacing w:after="0" w:line="240" w:lineRule="auto"/>
              <w:rPr>
                <w:rFonts w:ascii="Arial" w:eastAsia="Times New Roman" w:hAnsi="Arial" w:cs="Arial"/>
                <w:color w:val="000000"/>
                <w:sz w:val="20"/>
                <w:szCs w:val="20"/>
                <w:lang w:eastAsia="pl-PL"/>
              </w:rPr>
            </w:pPr>
            <w:r w:rsidRPr="009467F1">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56CBBC24" w14:textId="2C52B553" w:rsidR="00D75B30" w:rsidRPr="00D75B30" w:rsidRDefault="009467F1" w:rsidP="00D75B30">
            <w:pPr>
              <w:spacing w:after="0" w:line="240" w:lineRule="auto"/>
              <w:rPr>
                <w:rFonts w:ascii="Arial" w:eastAsia="Times New Roman" w:hAnsi="Arial" w:cs="Arial"/>
                <w:color w:val="000000"/>
                <w:sz w:val="20"/>
                <w:szCs w:val="20"/>
                <w:lang w:eastAsia="pl-PL"/>
              </w:rPr>
            </w:pPr>
            <w:r w:rsidRPr="009467F1">
              <w:rPr>
                <w:rFonts w:ascii="Arial" w:eastAsia="Times New Roman" w:hAnsi="Arial" w:cs="Arial"/>
                <w:color w:val="000000"/>
                <w:sz w:val="20"/>
                <w:szCs w:val="20"/>
                <w:lang w:eastAsia="pl-PL"/>
              </w:rPr>
              <w:t>Zakończenie realizacji projektu, rozumiane jako finansowe zakończenie realizacji projektu nie może przekroczyć terminu 31 grudnia 2023 r.</w:t>
            </w:r>
          </w:p>
        </w:tc>
      </w:tr>
      <w:tr w:rsidR="00D75B30" w:rsidRPr="00B55EE1" w14:paraId="17581E04" w14:textId="77777777" w:rsidTr="00D75B30">
        <w:trPr>
          <w:trHeight w:val="508"/>
        </w:trPr>
        <w:tc>
          <w:tcPr>
            <w:tcW w:w="851" w:type="dxa"/>
            <w:shd w:val="clear" w:color="000000" w:fill="E6E6E6"/>
            <w:noWrap/>
            <w:vAlign w:val="center"/>
          </w:tcPr>
          <w:p w14:paraId="79E01B3C" w14:textId="17ECB070" w:rsidR="00D75B30" w:rsidRDefault="009467F1"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4252" w:type="dxa"/>
            <w:shd w:val="clear" w:color="auto" w:fill="auto"/>
          </w:tcPr>
          <w:p w14:paraId="2581B4A7" w14:textId="47DDF9AF" w:rsidR="00D75B30" w:rsidRPr="00D75B30" w:rsidRDefault="003A39D9" w:rsidP="00D75B30">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 xml:space="preserve">Zgodność projektu z zasadami pomocy publicznej lub pomocy de </w:t>
            </w:r>
            <w:proofErr w:type="spellStart"/>
            <w:r w:rsidRPr="003A39D9">
              <w:rPr>
                <w:rFonts w:ascii="Arial" w:eastAsia="Times New Roman" w:hAnsi="Arial" w:cs="Arial"/>
                <w:color w:val="000000"/>
                <w:sz w:val="20"/>
                <w:szCs w:val="20"/>
                <w:lang w:eastAsia="pl-PL"/>
              </w:rPr>
              <w:t>minimis</w:t>
            </w:r>
            <w:proofErr w:type="spellEnd"/>
          </w:p>
        </w:tc>
        <w:tc>
          <w:tcPr>
            <w:tcW w:w="3686" w:type="dxa"/>
            <w:shd w:val="clear" w:color="auto" w:fill="auto"/>
            <w:noWrap/>
          </w:tcPr>
          <w:p w14:paraId="6C0BC580" w14:textId="57FF360B" w:rsidR="003A39D9"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Kryterium formalne</w:t>
            </w:r>
          </w:p>
          <w:p w14:paraId="77BF08EF" w14:textId="77777777" w:rsidR="003A39D9" w:rsidRPr="003A39D9" w:rsidRDefault="003A39D9" w:rsidP="003A39D9">
            <w:pPr>
              <w:spacing w:after="0" w:line="240" w:lineRule="auto"/>
              <w:rPr>
                <w:rFonts w:ascii="Arial" w:eastAsia="Times New Roman" w:hAnsi="Arial" w:cs="Arial"/>
                <w:color w:val="000000"/>
                <w:sz w:val="20"/>
                <w:szCs w:val="20"/>
                <w:lang w:eastAsia="pl-PL"/>
              </w:rPr>
            </w:pPr>
          </w:p>
          <w:p w14:paraId="7BFC203D" w14:textId="1AA4B00B" w:rsidR="00D75B30" w:rsidRPr="00D75B30"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Możliwość uzupełnienia/poprawy projektu w trybie art. 45 ust.3 ustawy wdrożeniowej </w:t>
            </w:r>
          </w:p>
        </w:tc>
        <w:tc>
          <w:tcPr>
            <w:tcW w:w="4809" w:type="dxa"/>
            <w:shd w:val="clear" w:color="auto" w:fill="auto"/>
            <w:noWrap/>
          </w:tcPr>
          <w:p w14:paraId="2A047CB3" w14:textId="77777777" w:rsidR="003A39D9" w:rsidRPr="003A39D9"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 xml:space="preserve">Wnioskodawca dokonał w sposób właściwy analizy projektu pod kątem przesłanek wynikających z art. 107 ust. 1 TFUE. </w:t>
            </w:r>
          </w:p>
          <w:p w14:paraId="09309B80" w14:textId="77777777" w:rsidR="003A39D9" w:rsidRPr="003A39D9" w:rsidRDefault="003A39D9" w:rsidP="003A39D9">
            <w:pPr>
              <w:spacing w:after="0" w:line="240" w:lineRule="auto"/>
              <w:rPr>
                <w:rFonts w:ascii="Arial" w:eastAsia="Times New Roman" w:hAnsi="Arial" w:cs="Arial"/>
                <w:color w:val="000000"/>
                <w:sz w:val="20"/>
                <w:szCs w:val="20"/>
                <w:lang w:eastAsia="pl-PL"/>
              </w:rPr>
            </w:pPr>
          </w:p>
          <w:p w14:paraId="28CA2105" w14:textId="77777777" w:rsidR="003A39D9" w:rsidRPr="003A39D9"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 xml:space="preserve">Jeśli wsparcie stanowi pomoc publiczną lub pomoc de </w:t>
            </w:r>
            <w:proofErr w:type="spellStart"/>
            <w:r w:rsidRPr="003A39D9">
              <w:rPr>
                <w:rFonts w:ascii="Arial" w:eastAsia="Times New Roman" w:hAnsi="Arial" w:cs="Arial"/>
                <w:color w:val="000000"/>
                <w:sz w:val="20"/>
                <w:szCs w:val="20"/>
                <w:lang w:eastAsia="pl-PL"/>
              </w:rPr>
              <w:t>minimis</w:t>
            </w:r>
            <w:proofErr w:type="spellEnd"/>
            <w:r w:rsidRPr="003A39D9">
              <w:rPr>
                <w:rFonts w:ascii="Arial" w:eastAsia="Times New Roman" w:hAnsi="Arial" w:cs="Arial"/>
                <w:color w:val="000000"/>
                <w:sz w:val="20"/>
                <w:szCs w:val="20"/>
                <w:lang w:eastAsia="pl-PL"/>
              </w:rPr>
              <w:t xml:space="preserve">:  </w:t>
            </w:r>
          </w:p>
          <w:p w14:paraId="6D617409" w14:textId="77777777" w:rsidR="003A39D9" w:rsidRPr="003A39D9" w:rsidRDefault="003A39D9" w:rsidP="003A39D9">
            <w:pPr>
              <w:spacing w:after="0" w:line="240" w:lineRule="auto"/>
              <w:rPr>
                <w:rFonts w:ascii="Arial" w:eastAsia="Times New Roman" w:hAnsi="Arial" w:cs="Arial"/>
                <w:color w:val="000000"/>
                <w:sz w:val="20"/>
                <w:szCs w:val="20"/>
                <w:lang w:eastAsia="pl-PL"/>
              </w:rPr>
            </w:pPr>
          </w:p>
          <w:p w14:paraId="4EAD7873" w14:textId="77777777" w:rsidR="003A39D9" w:rsidRPr="003A39D9"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 xml:space="preserve">- Wnioskodawca kwalifikuje się do jej otrzymania,  </w:t>
            </w:r>
          </w:p>
          <w:p w14:paraId="6FF2C54B" w14:textId="77777777" w:rsidR="003A39D9" w:rsidRPr="003A39D9" w:rsidRDefault="003A39D9" w:rsidP="003A39D9">
            <w:pPr>
              <w:spacing w:after="0" w:line="240" w:lineRule="auto"/>
              <w:rPr>
                <w:rFonts w:ascii="Arial" w:eastAsia="Times New Roman" w:hAnsi="Arial" w:cs="Arial"/>
                <w:color w:val="000000"/>
                <w:sz w:val="20"/>
                <w:szCs w:val="20"/>
                <w:lang w:eastAsia="pl-PL"/>
              </w:rPr>
            </w:pPr>
          </w:p>
          <w:p w14:paraId="126DBF7F" w14:textId="604E6972" w:rsidR="00D75B30" w:rsidRPr="00D75B30" w:rsidRDefault="003A39D9" w:rsidP="003A39D9">
            <w:pPr>
              <w:spacing w:after="0" w:line="240" w:lineRule="auto"/>
              <w:rPr>
                <w:rFonts w:ascii="Arial" w:eastAsia="Times New Roman" w:hAnsi="Arial" w:cs="Arial"/>
                <w:color w:val="000000"/>
                <w:sz w:val="20"/>
                <w:szCs w:val="20"/>
                <w:lang w:eastAsia="pl-PL"/>
              </w:rPr>
            </w:pPr>
            <w:r w:rsidRPr="003A39D9">
              <w:rPr>
                <w:rFonts w:ascii="Arial" w:eastAsia="Times New Roman" w:hAnsi="Arial" w:cs="Arial"/>
                <w:color w:val="000000"/>
                <w:sz w:val="20"/>
                <w:szCs w:val="20"/>
                <w:lang w:eastAsia="pl-PL"/>
              </w:rPr>
              <w:t>- Projekt spełnia wszelkie warunki, wynikające z właściwych aktów normatywnych, regulujących udzielanie danej kategorii pomocy, w tym w zakresie kwalifikowalności wydatków, intensywności pomocy, dopuszczalnej wysokości pomocy, efektu zachęty, kumulacji.</w:t>
            </w:r>
          </w:p>
        </w:tc>
      </w:tr>
      <w:tr w:rsidR="00D75B30" w:rsidRPr="00B55EE1" w14:paraId="02F31B89" w14:textId="77777777" w:rsidTr="00D75B30">
        <w:trPr>
          <w:trHeight w:val="508"/>
        </w:trPr>
        <w:tc>
          <w:tcPr>
            <w:tcW w:w="851" w:type="dxa"/>
            <w:shd w:val="clear" w:color="000000" w:fill="E6E6E6"/>
            <w:noWrap/>
            <w:vAlign w:val="center"/>
          </w:tcPr>
          <w:p w14:paraId="18EF811A" w14:textId="226CAAE7" w:rsidR="00D75B30" w:rsidRDefault="003A39D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4252" w:type="dxa"/>
            <w:shd w:val="clear" w:color="auto" w:fill="auto"/>
          </w:tcPr>
          <w:p w14:paraId="37389458" w14:textId="605C2590" w:rsidR="00D75B30" w:rsidRPr="00D75B30" w:rsidRDefault="00E16F2B" w:rsidP="00D75B30">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t>Zgodność projektu z zasadą równości szans i niedyskryminacji, w tym dostępności dla osób z niepełnosprawnościami</w:t>
            </w:r>
          </w:p>
        </w:tc>
        <w:tc>
          <w:tcPr>
            <w:tcW w:w="3686" w:type="dxa"/>
            <w:shd w:val="clear" w:color="auto" w:fill="auto"/>
            <w:noWrap/>
          </w:tcPr>
          <w:p w14:paraId="6CF49C4A" w14:textId="77777777" w:rsidR="00E16F2B" w:rsidRPr="00E16F2B" w:rsidRDefault="00E16F2B" w:rsidP="00E16F2B">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t xml:space="preserve">Kryterium formalne  </w:t>
            </w:r>
          </w:p>
          <w:p w14:paraId="7F1CB5D2" w14:textId="77777777" w:rsidR="00E16F2B" w:rsidRPr="00E16F2B" w:rsidRDefault="00E16F2B" w:rsidP="00E16F2B">
            <w:pPr>
              <w:spacing w:after="0" w:line="240" w:lineRule="auto"/>
              <w:rPr>
                <w:rFonts w:ascii="Arial" w:eastAsia="Times New Roman" w:hAnsi="Arial" w:cs="Arial"/>
                <w:color w:val="000000"/>
                <w:sz w:val="20"/>
                <w:szCs w:val="20"/>
                <w:lang w:eastAsia="pl-PL"/>
              </w:rPr>
            </w:pPr>
          </w:p>
          <w:p w14:paraId="109FBBE7" w14:textId="65420D1D" w:rsidR="00D75B30" w:rsidRPr="00D75B30" w:rsidRDefault="00E16F2B" w:rsidP="00E16F2B">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lastRenderedPageBreak/>
              <w:t>Możliwość uzupełnienia/poprawy projektu w trybie art. 45 ust.3 ustawy wdrożeniowej</w:t>
            </w:r>
          </w:p>
        </w:tc>
        <w:tc>
          <w:tcPr>
            <w:tcW w:w="4809" w:type="dxa"/>
            <w:shd w:val="clear" w:color="auto" w:fill="auto"/>
            <w:noWrap/>
          </w:tcPr>
          <w:p w14:paraId="26168331" w14:textId="40D8D884" w:rsidR="00E16F2B" w:rsidRPr="00E16F2B" w:rsidRDefault="00E16F2B" w:rsidP="00E16F2B">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lastRenderedPageBreak/>
              <w:t>Beneficjent wykazał, że projekt będzie miał pozytywny wpływ na zasadę niedyskryminacji, w tym dostępności dla osób z niepełnoprawnościami. Przez pozytywny wpływ należy rozumieć:</w:t>
            </w:r>
          </w:p>
          <w:p w14:paraId="48B3BE86" w14:textId="77777777" w:rsidR="00E16F2B" w:rsidRPr="00E16F2B" w:rsidRDefault="00E16F2B" w:rsidP="00E16F2B">
            <w:pPr>
              <w:spacing w:after="0" w:line="240" w:lineRule="auto"/>
              <w:rPr>
                <w:rFonts w:ascii="Arial" w:eastAsia="Times New Roman" w:hAnsi="Arial" w:cs="Arial"/>
                <w:color w:val="000000"/>
                <w:sz w:val="20"/>
                <w:szCs w:val="20"/>
                <w:lang w:eastAsia="pl-PL"/>
              </w:rPr>
            </w:pPr>
          </w:p>
          <w:p w14:paraId="32A0FEB6" w14:textId="77777777" w:rsidR="00E16F2B" w:rsidRPr="00E16F2B" w:rsidRDefault="00E16F2B" w:rsidP="00E16F2B">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t xml:space="preserve">- zapewnienie dostępności infrastruktury, transportu, towarów, usług, technologii oraz wszelkich innych produktów projektów dla wszystkich ich użytkowników, zgodnie z Wytycznymi w zakresie realizacji zasady równości szans i niedyskryminacji, w tym dostępności dla osób z niepełnosprawnościami oraz zasadami równości szans kobiet i mężczyzn w ramach funduszy unijnych na lata 2014-2020; </w:t>
            </w:r>
          </w:p>
          <w:p w14:paraId="65585266" w14:textId="77777777" w:rsidR="00E16F2B" w:rsidRPr="00E16F2B" w:rsidRDefault="00E16F2B" w:rsidP="00E16F2B">
            <w:pPr>
              <w:spacing w:after="0" w:line="240" w:lineRule="auto"/>
              <w:rPr>
                <w:rFonts w:ascii="Arial" w:eastAsia="Times New Roman" w:hAnsi="Arial" w:cs="Arial"/>
                <w:color w:val="000000"/>
                <w:sz w:val="20"/>
                <w:szCs w:val="20"/>
                <w:lang w:eastAsia="pl-PL"/>
              </w:rPr>
            </w:pPr>
          </w:p>
          <w:p w14:paraId="5AF84EC7" w14:textId="31FE1170" w:rsidR="00D75B30" w:rsidRPr="00D75B30" w:rsidRDefault="00E16F2B" w:rsidP="00E16F2B">
            <w:pPr>
              <w:spacing w:after="0" w:line="240" w:lineRule="auto"/>
              <w:rPr>
                <w:rFonts w:ascii="Arial" w:eastAsia="Times New Roman" w:hAnsi="Arial" w:cs="Arial"/>
                <w:color w:val="000000"/>
                <w:sz w:val="20"/>
                <w:szCs w:val="20"/>
                <w:lang w:eastAsia="pl-PL"/>
              </w:rPr>
            </w:pPr>
            <w:r w:rsidRPr="00E16F2B">
              <w:rPr>
                <w:rFonts w:ascii="Arial" w:eastAsia="Times New Roman" w:hAnsi="Arial" w:cs="Arial"/>
                <w:color w:val="000000"/>
                <w:sz w:val="20"/>
                <w:szCs w:val="20"/>
                <w:lang w:eastAsia="pl-PL"/>
              </w:rPr>
              <w:t>- w odniesieniu do dostępności cyfrowej stron internetowych i aplikacji mobilnych, podmioty publiczne wymienione w art. 2 Ustawy z dnia 4 kwietnia 2019 r. o dostępności cyfrowej stron internetowych i aplikacji mobilnych podmiotów publicznych powinny wykazać zgodność ze standardami dostępności treści internetowych na poziomie WCAG 2.1.</w:t>
            </w:r>
          </w:p>
        </w:tc>
      </w:tr>
      <w:tr w:rsidR="00D75B30" w:rsidRPr="00B55EE1" w14:paraId="47939B3B" w14:textId="77777777" w:rsidTr="00D75B30">
        <w:trPr>
          <w:trHeight w:val="508"/>
        </w:trPr>
        <w:tc>
          <w:tcPr>
            <w:tcW w:w="851" w:type="dxa"/>
            <w:shd w:val="clear" w:color="000000" w:fill="E6E6E6"/>
            <w:noWrap/>
            <w:vAlign w:val="center"/>
          </w:tcPr>
          <w:p w14:paraId="40DD7C46" w14:textId="601DD0AD" w:rsidR="00D75B30" w:rsidRDefault="00E16F2B"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9.</w:t>
            </w:r>
          </w:p>
        </w:tc>
        <w:tc>
          <w:tcPr>
            <w:tcW w:w="4252" w:type="dxa"/>
            <w:shd w:val="clear" w:color="auto" w:fill="auto"/>
          </w:tcPr>
          <w:p w14:paraId="0BF5600D" w14:textId="7AEFD1D9" w:rsidR="00D75B30" w:rsidRPr="00D75B30" w:rsidRDefault="00C71444" w:rsidP="00D75B30">
            <w:pPr>
              <w:spacing w:after="0" w:line="240" w:lineRule="auto"/>
              <w:rPr>
                <w:rFonts w:ascii="Arial" w:eastAsia="Times New Roman" w:hAnsi="Arial" w:cs="Arial"/>
                <w:color w:val="000000"/>
                <w:sz w:val="20"/>
                <w:szCs w:val="20"/>
                <w:lang w:eastAsia="pl-PL"/>
              </w:rPr>
            </w:pPr>
            <w:r w:rsidRPr="00C71444">
              <w:rPr>
                <w:rFonts w:ascii="Arial" w:eastAsia="Times New Roman" w:hAnsi="Arial" w:cs="Arial"/>
                <w:color w:val="000000"/>
                <w:sz w:val="20"/>
                <w:szCs w:val="20"/>
                <w:lang w:eastAsia="pl-PL"/>
              </w:rPr>
              <w:t>Zgodność projektu z zasadą partnerstwa</w:t>
            </w:r>
          </w:p>
        </w:tc>
        <w:tc>
          <w:tcPr>
            <w:tcW w:w="3686" w:type="dxa"/>
            <w:shd w:val="clear" w:color="auto" w:fill="auto"/>
            <w:noWrap/>
          </w:tcPr>
          <w:p w14:paraId="53D152FA" w14:textId="77777777" w:rsidR="00C71444" w:rsidRPr="00C71444" w:rsidRDefault="00C71444" w:rsidP="00C71444">
            <w:pPr>
              <w:spacing w:after="0" w:line="240" w:lineRule="auto"/>
              <w:rPr>
                <w:rFonts w:ascii="Arial" w:eastAsia="Times New Roman" w:hAnsi="Arial" w:cs="Arial"/>
                <w:color w:val="000000"/>
                <w:sz w:val="20"/>
                <w:szCs w:val="20"/>
                <w:lang w:eastAsia="pl-PL"/>
              </w:rPr>
            </w:pPr>
            <w:r w:rsidRPr="00C71444">
              <w:rPr>
                <w:rFonts w:ascii="Arial" w:eastAsia="Times New Roman" w:hAnsi="Arial" w:cs="Arial"/>
                <w:color w:val="000000"/>
                <w:sz w:val="20"/>
                <w:szCs w:val="20"/>
                <w:lang w:eastAsia="pl-PL"/>
              </w:rPr>
              <w:t xml:space="preserve">Kryterium formalne  </w:t>
            </w:r>
          </w:p>
          <w:p w14:paraId="20692A66" w14:textId="77777777" w:rsidR="00C71444" w:rsidRPr="00C71444" w:rsidRDefault="00C71444" w:rsidP="00C71444">
            <w:pPr>
              <w:spacing w:after="0" w:line="240" w:lineRule="auto"/>
              <w:rPr>
                <w:rFonts w:ascii="Arial" w:eastAsia="Times New Roman" w:hAnsi="Arial" w:cs="Arial"/>
                <w:color w:val="000000"/>
                <w:sz w:val="20"/>
                <w:szCs w:val="20"/>
                <w:lang w:eastAsia="pl-PL"/>
              </w:rPr>
            </w:pPr>
          </w:p>
          <w:p w14:paraId="5F72854C" w14:textId="7D8C3BE8" w:rsidR="00D75B30" w:rsidRPr="00D75B30" w:rsidRDefault="00C71444" w:rsidP="00C71444">
            <w:pPr>
              <w:spacing w:after="0" w:line="240" w:lineRule="auto"/>
              <w:rPr>
                <w:rFonts w:ascii="Arial" w:eastAsia="Times New Roman" w:hAnsi="Arial" w:cs="Arial"/>
                <w:color w:val="000000"/>
                <w:sz w:val="20"/>
                <w:szCs w:val="20"/>
                <w:lang w:eastAsia="pl-PL"/>
              </w:rPr>
            </w:pPr>
            <w:r w:rsidRPr="00C71444">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4770A5C0" w14:textId="7EFEE528" w:rsidR="00D75B30" w:rsidRPr="00D75B30" w:rsidRDefault="00C71444" w:rsidP="00D75B30">
            <w:pPr>
              <w:spacing w:after="0" w:line="240" w:lineRule="auto"/>
              <w:rPr>
                <w:rFonts w:ascii="Arial" w:eastAsia="Times New Roman" w:hAnsi="Arial" w:cs="Arial"/>
                <w:color w:val="000000"/>
                <w:sz w:val="20"/>
                <w:szCs w:val="20"/>
                <w:lang w:eastAsia="pl-PL"/>
              </w:rPr>
            </w:pPr>
            <w:r w:rsidRPr="00C71444">
              <w:rPr>
                <w:rFonts w:ascii="Arial" w:eastAsia="Times New Roman" w:hAnsi="Arial" w:cs="Arial"/>
                <w:color w:val="000000"/>
                <w:sz w:val="20"/>
                <w:szCs w:val="20"/>
                <w:lang w:eastAsia="pl-PL"/>
              </w:rPr>
              <w:t>Beneficjent wykazał, że projekt będzie miał pozytywny lub neutralny wpływ na zasadę partnerstwa. Realizacja zasady partnerstwa oznacza włączenie właściwych władz miejskich i innych instytucji publicznych, partnerów gospodarczych i społecznych, a także właściwych podmiotów reprezentujących społeczeństwo obywatelskie w procesy przygotowania, a następnie wdrażania projektu, m.in. poprzez: zapewnienie dostępu do aktualnych informacji, umożliwienie podmiotom reprezentującym określone środowiska udziału w pracach nad przygotowaniem projektu, w tym w ramach konsultacji.</w:t>
            </w:r>
          </w:p>
        </w:tc>
      </w:tr>
      <w:tr w:rsidR="00E16F2B" w:rsidRPr="00B55EE1" w14:paraId="21EEB5A7" w14:textId="77777777" w:rsidTr="00D75B30">
        <w:trPr>
          <w:trHeight w:val="508"/>
        </w:trPr>
        <w:tc>
          <w:tcPr>
            <w:tcW w:w="851" w:type="dxa"/>
            <w:shd w:val="clear" w:color="000000" w:fill="E6E6E6"/>
            <w:noWrap/>
            <w:vAlign w:val="center"/>
          </w:tcPr>
          <w:p w14:paraId="23F6DF00" w14:textId="4C2B6694" w:rsidR="00E16F2B" w:rsidRDefault="00C71444"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4252" w:type="dxa"/>
            <w:shd w:val="clear" w:color="auto" w:fill="auto"/>
          </w:tcPr>
          <w:p w14:paraId="50D5CD1B" w14:textId="4BFA240B" w:rsidR="00E16F2B" w:rsidRPr="00D75B30" w:rsidRDefault="00D24261" w:rsidP="00D75B30">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Zgodność projektu z zasadą zrównoważonego rozwoju</w:t>
            </w:r>
          </w:p>
        </w:tc>
        <w:tc>
          <w:tcPr>
            <w:tcW w:w="3686" w:type="dxa"/>
            <w:shd w:val="clear" w:color="auto" w:fill="auto"/>
            <w:noWrap/>
          </w:tcPr>
          <w:p w14:paraId="0B5053FD"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Kryterium formalne  </w:t>
            </w:r>
          </w:p>
          <w:p w14:paraId="23B2B6C0"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352A67F1" w14:textId="1A19B32D" w:rsidR="00E16F2B" w:rsidRPr="00D75B30"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Możliwość uzupełnienia/poprawy projektu w trybie art. 45 ust.3 ustawy wdrożeniowej  </w:t>
            </w:r>
          </w:p>
        </w:tc>
        <w:tc>
          <w:tcPr>
            <w:tcW w:w="4809" w:type="dxa"/>
            <w:shd w:val="clear" w:color="auto" w:fill="auto"/>
            <w:noWrap/>
          </w:tcPr>
          <w:p w14:paraId="11CF0561"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Beneficjent wykazał, że projekt będzie miał pozytywny lub neutralny wpływ na zasadę zrównoważonego rozwoju. Realizacja zasady zrównoważonego rozwoju na poziomie projektów sprowadzać się powinna przede wszystkim do: </w:t>
            </w:r>
          </w:p>
          <w:p w14:paraId="4E0E247E"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0F9ACFD7"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lastRenderedPageBreak/>
              <w:t xml:space="preserve">poszukiwania konsensusu pomiędzy dążeniem do maksymalizacji efektu ekonomicznego projektu ze zwiększaniem efektywności wykorzystania zasobów (np. energii, wody i surowców mineralnych) oraz zmniejszeniem negatywnych oddziaływań na środowisko, </w:t>
            </w:r>
          </w:p>
          <w:p w14:paraId="41242B52"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239EB5D1"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właściwego odzwierciedlenia zróżnicowań w poziomie rozwoju regionalnego oraz przeciwdziałaniu procesom dywergencji, w szczególności na linii miasto-wieś, </w:t>
            </w:r>
          </w:p>
          <w:p w14:paraId="1AB1E247"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35427EFB"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tworzenie stref przewietrzania miast o przebiegu zgodnym z dominującymi kierunkami wiatru, </w:t>
            </w:r>
          </w:p>
          <w:p w14:paraId="530E3E12"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64701F0A"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postrzegania odpadów jako źródła zasobów (w tym zastępowania surowców pierwotnych surowcami wtórnymi, powstającymi z odpadów), w tym: </w:t>
            </w:r>
          </w:p>
          <w:p w14:paraId="3C63AF0E"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573F7F8E"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dążenia do maksymalizacji wykorzystywania odpadów jako surowców, gospodarowania odpadami zgodnie z hierarchią sposobów postępowania z odpadami, a w tym nastawieniu na zapobieganie powstawaniu odpadów,  </w:t>
            </w:r>
          </w:p>
          <w:p w14:paraId="3A0D51C3"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2C068440"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optymalizacji łańcucha dostaw, </w:t>
            </w:r>
          </w:p>
          <w:p w14:paraId="110C5FFF"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22CB7DD3"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dążenia do zamykania obiegów surowcowych, a w tym maksymalizacji oszczędności wody i energii, </w:t>
            </w:r>
          </w:p>
          <w:p w14:paraId="73A6C65D"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6014DF42"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ograniczania zanieczyszczeń emitowanych do środowiska, w tym zwłaszcza powietrza oraz wody już na etapie projektowania rozwiązań technologicznych, </w:t>
            </w:r>
          </w:p>
          <w:p w14:paraId="1BC5E263"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118AA9AA"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wspierania zwiększenia efektywności energetycznej i pozyskiwanie energii z niskoemisyjnych źródeł z maksymalnym wykorzystaniem lokalnej bazy surowcowej, </w:t>
            </w:r>
          </w:p>
          <w:p w14:paraId="0F9B8CFE"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5D7CA285"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niskoemisyjnego i zrównoważonego transportu, promowania transportu zbiorowego i publicznego, a także intermodalnego, </w:t>
            </w:r>
          </w:p>
          <w:p w14:paraId="1173B5A4"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1F0C0895" w14:textId="77777777" w:rsidR="00D24261" w:rsidRPr="00D24261"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 xml:space="preserve">energooszczędnego budownictwa, </w:t>
            </w:r>
          </w:p>
          <w:p w14:paraId="2BB1F1DB" w14:textId="77777777" w:rsidR="00D24261" w:rsidRPr="00D24261" w:rsidRDefault="00D24261" w:rsidP="00D24261">
            <w:pPr>
              <w:spacing w:after="0" w:line="240" w:lineRule="auto"/>
              <w:rPr>
                <w:rFonts w:ascii="Arial" w:eastAsia="Times New Roman" w:hAnsi="Arial" w:cs="Arial"/>
                <w:color w:val="000000"/>
                <w:sz w:val="20"/>
                <w:szCs w:val="20"/>
                <w:lang w:eastAsia="pl-PL"/>
              </w:rPr>
            </w:pPr>
          </w:p>
          <w:p w14:paraId="36E247F1" w14:textId="763842D7" w:rsidR="00E16F2B" w:rsidRPr="00D75B30" w:rsidRDefault="00D24261" w:rsidP="00D24261">
            <w:pPr>
              <w:spacing w:after="0" w:line="240" w:lineRule="auto"/>
              <w:rPr>
                <w:rFonts w:ascii="Arial" w:eastAsia="Times New Roman" w:hAnsi="Arial" w:cs="Arial"/>
                <w:color w:val="000000"/>
                <w:sz w:val="20"/>
                <w:szCs w:val="20"/>
                <w:lang w:eastAsia="pl-PL"/>
              </w:rPr>
            </w:pPr>
            <w:r w:rsidRPr="00D24261">
              <w:rPr>
                <w:rFonts w:ascii="Arial" w:eastAsia="Times New Roman" w:hAnsi="Arial" w:cs="Arial"/>
                <w:color w:val="000000"/>
                <w:sz w:val="20"/>
                <w:szCs w:val="20"/>
                <w:lang w:eastAsia="pl-PL"/>
              </w:rPr>
              <w:t>planowania przestrzennego i inwestycji infrastrukturalnych z uwzględnieniem konieczności adaptacji do zmian klimatu, a także ochrony środowiska i oszczędności zasobów, co z kolei sprowadza się także do ograniczania zjawiska "rozlewania się miast" (</w:t>
            </w:r>
            <w:proofErr w:type="spellStart"/>
            <w:r w:rsidRPr="00D24261">
              <w:rPr>
                <w:rFonts w:ascii="Arial" w:eastAsia="Times New Roman" w:hAnsi="Arial" w:cs="Arial"/>
                <w:color w:val="000000"/>
                <w:sz w:val="20"/>
                <w:szCs w:val="20"/>
                <w:lang w:eastAsia="pl-PL"/>
              </w:rPr>
              <w:t>urban</w:t>
            </w:r>
            <w:proofErr w:type="spellEnd"/>
            <w:r w:rsidRPr="00D24261">
              <w:rPr>
                <w:rFonts w:ascii="Arial" w:eastAsia="Times New Roman" w:hAnsi="Arial" w:cs="Arial"/>
                <w:color w:val="000000"/>
                <w:sz w:val="20"/>
                <w:szCs w:val="20"/>
                <w:lang w:eastAsia="pl-PL"/>
              </w:rPr>
              <w:t xml:space="preserve"> </w:t>
            </w:r>
            <w:proofErr w:type="spellStart"/>
            <w:r w:rsidRPr="00D24261">
              <w:rPr>
                <w:rFonts w:ascii="Arial" w:eastAsia="Times New Roman" w:hAnsi="Arial" w:cs="Arial"/>
                <w:color w:val="000000"/>
                <w:sz w:val="20"/>
                <w:szCs w:val="20"/>
                <w:lang w:eastAsia="pl-PL"/>
              </w:rPr>
              <w:t>sprawl</w:t>
            </w:r>
            <w:proofErr w:type="spellEnd"/>
            <w:r w:rsidRPr="00D24261">
              <w:rPr>
                <w:rFonts w:ascii="Arial" w:eastAsia="Times New Roman" w:hAnsi="Arial" w:cs="Arial"/>
                <w:color w:val="000000"/>
                <w:sz w:val="20"/>
                <w:szCs w:val="20"/>
                <w:lang w:eastAsia="pl-PL"/>
              </w:rPr>
              <w:t>).</w:t>
            </w:r>
          </w:p>
        </w:tc>
      </w:tr>
      <w:tr w:rsidR="00E16F2B" w:rsidRPr="00B55EE1" w14:paraId="12986E04" w14:textId="77777777" w:rsidTr="00D75B30">
        <w:trPr>
          <w:trHeight w:val="508"/>
        </w:trPr>
        <w:tc>
          <w:tcPr>
            <w:tcW w:w="851" w:type="dxa"/>
            <w:shd w:val="clear" w:color="000000" w:fill="E6E6E6"/>
            <w:noWrap/>
            <w:vAlign w:val="center"/>
          </w:tcPr>
          <w:p w14:paraId="0E36F8F5" w14:textId="4E7D452D" w:rsidR="00E16F2B" w:rsidRDefault="00D24261"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11.</w:t>
            </w:r>
          </w:p>
        </w:tc>
        <w:tc>
          <w:tcPr>
            <w:tcW w:w="4252" w:type="dxa"/>
            <w:shd w:val="clear" w:color="auto" w:fill="auto"/>
          </w:tcPr>
          <w:p w14:paraId="6DF975F7" w14:textId="2932823A" w:rsidR="00E16F2B" w:rsidRPr="00D75B30" w:rsidRDefault="00650DFF" w:rsidP="00D75B30">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Zgodność projektu z zasadą zachowania polityki przestrzennej</w:t>
            </w:r>
          </w:p>
        </w:tc>
        <w:tc>
          <w:tcPr>
            <w:tcW w:w="3686" w:type="dxa"/>
            <w:shd w:val="clear" w:color="auto" w:fill="auto"/>
            <w:noWrap/>
          </w:tcPr>
          <w:p w14:paraId="0EE3143B" w14:textId="77777777"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 xml:space="preserve">Kryterium formalne  </w:t>
            </w:r>
          </w:p>
          <w:p w14:paraId="388BE025"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162F6FF5" w14:textId="107A3B67" w:rsidR="00E16F2B" w:rsidRPr="00D75B30"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064A5ACF" w14:textId="77777777"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 xml:space="preserve">Beneficjent wykazał, że projekt będzie miał pozytywny lub neutralny wpływ na zasadę zachowania polityki przestrzennej. Realizacja zasady zachowania polityki przestrzennej sprowadzać się powinna przede wszystkim do przestrzeganie następujących zasad:  </w:t>
            </w:r>
          </w:p>
          <w:p w14:paraId="6D8A7251"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73507353" w14:textId="78AF191F"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 xml:space="preserve">powstrzymywanie żywiołowego rozlewania się miast, zapobieganie rozpraszaniu zabudowy i pogłębianiu chaosu przestrzennego,  </w:t>
            </w:r>
          </w:p>
          <w:p w14:paraId="7065388D"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76376DBC" w14:textId="3DDB2EA2"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 xml:space="preserve">kształtowanie w maksymalnym możliwym zakresie przestrzeni publicznych przyjaznych dla mieszkańców i sprzyjających </w:t>
            </w:r>
            <w:proofErr w:type="spellStart"/>
            <w:r w:rsidRPr="00650DFF">
              <w:rPr>
                <w:rFonts w:ascii="Arial" w:eastAsia="Times New Roman" w:hAnsi="Arial" w:cs="Arial"/>
                <w:color w:val="000000"/>
                <w:sz w:val="20"/>
                <w:szCs w:val="20"/>
                <w:lang w:eastAsia="pl-PL"/>
              </w:rPr>
              <w:t>zachowani</w:t>
            </w:r>
            <w:r w:rsidR="007A0C87">
              <w:rPr>
                <w:rFonts w:ascii="Arial" w:eastAsia="Times New Roman" w:hAnsi="Arial" w:cs="Arial"/>
                <w:color w:val="000000"/>
                <w:sz w:val="20"/>
                <w:szCs w:val="20"/>
                <w:lang w:eastAsia="pl-PL"/>
              </w:rPr>
              <w:t>om</w:t>
            </w:r>
            <w:proofErr w:type="spellEnd"/>
            <w:r w:rsidRPr="00650DFF">
              <w:rPr>
                <w:rFonts w:ascii="Arial" w:eastAsia="Times New Roman" w:hAnsi="Arial" w:cs="Arial"/>
                <w:color w:val="000000"/>
                <w:sz w:val="20"/>
                <w:szCs w:val="20"/>
                <w:lang w:eastAsia="pl-PL"/>
              </w:rPr>
              <w:t xml:space="preserve"> niskoemisyjnym, </w:t>
            </w:r>
          </w:p>
          <w:p w14:paraId="4779B085"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2275B576" w14:textId="2C0431E9"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 xml:space="preserve">uwzględnienie w polityce przestrzennej kwestii adaptacji do zmian klimatu, lokalizacja silnych generatorów ruchu w obszarach obsługiwanych wysokowydajnym transportem miejskim, </w:t>
            </w:r>
          </w:p>
          <w:p w14:paraId="18BF2CDD"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7928C837" w14:textId="44630942"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 xml:space="preserve">preferowanie ponownego wykorzystania terenu i wypełniania zabudowy zamiast ekspansji na tereny niezabudowane (priorytet </w:t>
            </w:r>
            <w:proofErr w:type="spellStart"/>
            <w:r w:rsidRPr="00650DFF">
              <w:rPr>
                <w:rFonts w:ascii="Arial" w:eastAsia="Times New Roman" w:hAnsi="Arial" w:cs="Arial"/>
                <w:color w:val="000000"/>
                <w:sz w:val="20"/>
                <w:szCs w:val="20"/>
                <w:lang w:eastAsia="pl-PL"/>
              </w:rPr>
              <w:t>brownfield</w:t>
            </w:r>
            <w:proofErr w:type="spellEnd"/>
            <w:r w:rsidRPr="00650DFF">
              <w:rPr>
                <w:rFonts w:ascii="Arial" w:eastAsia="Times New Roman" w:hAnsi="Arial" w:cs="Arial"/>
                <w:color w:val="000000"/>
                <w:sz w:val="20"/>
                <w:szCs w:val="20"/>
                <w:lang w:eastAsia="pl-PL"/>
              </w:rPr>
              <w:t xml:space="preserve"> ponad </w:t>
            </w:r>
            <w:proofErr w:type="spellStart"/>
            <w:r w:rsidRPr="00650DFF">
              <w:rPr>
                <w:rFonts w:ascii="Arial" w:eastAsia="Times New Roman" w:hAnsi="Arial" w:cs="Arial"/>
                <w:color w:val="000000"/>
                <w:sz w:val="20"/>
                <w:szCs w:val="20"/>
                <w:lang w:eastAsia="pl-PL"/>
              </w:rPr>
              <w:t>greenfield</w:t>
            </w:r>
            <w:proofErr w:type="spellEnd"/>
            <w:r w:rsidRPr="00650DFF">
              <w:rPr>
                <w:rFonts w:ascii="Arial" w:eastAsia="Times New Roman" w:hAnsi="Arial" w:cs="Arial"/>
                <w:color w:val="000000"/>
                <w:sz w:val="20"/>
                <w:szCs w:val="20"/>
                <w:lang w:eastAsia="pl-PL"/>
              </w:rPr>
              <w:t xml:space="preserve">),  </w:t>
            </w:r>
          </w:p>
          <w:p w14:paraId="2C95CD15"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09E97613" w14:textId="5B8A3F13" w:rsidR="00650DFF" w:rsidRPr="00650DFF"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lastRenderedPageBreak/>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 xml:space="preserve">troska o estetykę poszczególnych przedsięwzięć i ich dopasowania do otoczenia z poszanowaniem kontekstu przyrodniczego, kulturowego i społecznego, </w:t>
            </w:r>
          </w:p>
          <w:p w14:paraId="5C636967" w14:textId="77777777" w:rsidR="00650DFF" w:rsidRPr="00650DFF" w:rsidRDefault="00650DFF" w:rsidP="00650DFF">
            <w:pPr>
              <w:spacing w:after="0" w:line="240" w:lineRule="auto"/>
              <w:rPr>
                <w:rFonts w:ascii="Arial" w:eastAsia="Times New Roman" w:hAnsi="Arial" w:cs="Arial"/>
                <w:color w:val="000000"/>
                <w:sz w:val="20"/>
                <w:szCs w:val="20"/>
                <w:lang w:eastAsia="pl-PL"/>
              </w:rPr>
            </w:pPr>
          </w:p>
          <w:p w14:paraId="34E6BAC9" w14:textId="39008189" w:rsidR="00E16F2B" w:rsidRPr="00D75B30" w:rsidRDefault="00650DFF" w:rsidP="00650DFF">
            <w:pPr>
              <w:spacing w:after="0" w:line="240" w:lineRule="auto"/>
              <w:rPr>
                <w:rFonts w:ascii="Arial" w:eastAsia="Times New Roman" w:hAnsi="Arial" w:cs="Arial"/>
                <w:color w:val="000000"/>
                <w:sz w:val="20"/>
                <w:szCs w:val="20"/>
                <w:lang w:eastAsia="pl-PL"/>
              </w:rPr>
            </w:pPr>
            <w:r w:rsidRPr="00650DFF">
              <w:rPr>
                <w:rFonts w:ascii="Arial" w:eastAsia="Times New Roman" w:hAnsi="Arial" w:cs="Arial"/>
                <w:color w:val="000000"/>
                <w:sz w:val="20"/>
                <w:szCs w:val="20"/>
                <w:lang w:eastAsia="pl-PL"/>
              </w:rPr>
              <w:t>•</w:t>
            </w:r>
            <w:r w:rsidR="00903CCF">
              <w:rPr>
                <w:rFonts w:ascii="Arial" w:eastAsia="Times New Roman" w:hAnsi="Arial" w:cs="Arial"/>
                <w:color w:val="000000"/>
                <w:sz w:val="20"/>
                <w:szCs w:val="20"/>
                <w:lang w:eastAsia="pl-PL"/>
              </w:rPr>
              <w:t xml:space="preserve"> </w:t>
            </w:r>
            <w:r w:rsidRPr="00650DFF">
              <w:rPr>
                <w:rFonts w:ascii="Arial" w:eastAsia="Times New Roman" w:hAnsi="Arial" w:cs="Arial"/>
                <w:color w:val="000000"/>
                <w:sz w:val="20"/>
                <w:szCs w:val="20"/>
                <w:lang w:eastAsia="pl-PL"/>
              </w:rPr>
              <w:t>zapewnienie szerokiej partycypacji społecznej w procesach planowania przestrzennego i przygotowania inwestycji.</w:t>
            </w:r>
          </w:p>
        </w:tc>
      </w:tr>
      <w:tr w:rsidR="00E16F2B" w:rsidRPr="00B55EE1" w14:paraId="7FF23F10" w14:textId="77777777" w:rsidTr="00D75B30">
        <w:trPr>
          <w:trHeight w:val="508"/>
        </w:trPr>
        <w:tc>
          <w:tcPr>
            <w:tcW w:w="851" w:type="dxa"/>
            <w:shd w:val="clear" w:color="000000" w:fill="E6E6E6"/>
            <w:noWrap/>
            <w:vAlign w:val="center"/>
          </w:tcPr>
          <w:p w14:paraId="764B73B2" w14:textId="67AC17AB" w:rsidR="00E16F2B" w:rsidRDefault="00650DFF"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12.</w:t>
            </w:r>
          </w:p>
        </w:tc>
        <w:tc>
          <w:tcPr>
            <w:tcW w:w="4252" w:type="dxa"/>
            <w:shd w:val="clear" w:color="auto" w:fill="auto"/>
          </w:tcPr>
          <w:p w14:paraId="47A25C44" w14:textId="770EFD3A" w:rsidR="00E16F2B" w:rsidRPr="00D75B30" w:rsidRDefault="007B3566" w:rsidP="00D75B30">
            <w:pPr>
              <w:spacing w:after="0" w:line="240" w:lineRule="auto"/>
              <w:rPr>
                <w:rFonts w:ascii="Arial" w:eastAsia="Times New Roman" w:hAnsi="Arial" w:cs="Arial"/>
                <w:color w:val="000000"/>
                <w:sz w:val="20"/>
                <w:szCs w:val="20"/>
                <w:lang w:eastAsia="pl-PL"/>
              </w:rPr>
            </w:pPr>
            <w:r w:rsidRPr="007B3566">
              <w:rPr>
                <w:rFonts w:ascii="Arial" w:eastAsia="Times New Roman" w:hAnsi="Arial" w:cs="Arial"/>
                <w:color w:val="000000"/>
                <w:sz w:val="20"/>
                <w:szCs w:val="20"/>
                <w:lang w:eastAsia="pl-PL"/>
              </w:rPr>
              <w:t>Zgodność projektu z zasadą</w:t>
            </w:r>
            <w:r w:rsidR="00A606B1">
              <w:rPr>
                <w:rFonts w:ascii="Arial" w:eastAsia="Times New Roman" w:hAnsi="Arial" w:cs="Arial"/>
                <w:color w:val="000000"/>
                <w:sz w:val="20"/>
                <w:szCs w:val="20"/>
                <w:lang w:eastAsia="pl-PL"/>
              </w:rPr>
              <w:t xml:space="preserve"> </w:t>
            </w:r>
            <w:proofErr w:type="spellStart"/>
            <w:r w:rsidRPr="007B3566">
              <w:rPr>
                <w:rFonts w:ascii="Arial" w:eastAsia="Times New Roman" w:hAnsi="Arial" w:cs="Arial"/>
                <w:color w:val="000000"/>
                <w:sz w:val="20"/>
                <w:szCs w:val="20"/>
                <w:lang w:eastAsia="pl-PL"/>
              </w:rPr>
              <w:t>deinstytucjonalizacji</w:t>
            </w:r>
            <w:proofErr w:type="spellEnd"/>
          </w:p>
        </w:tc>
        <w:tc>
          <w:tcPr>
            <w:tcW w:w="3686" w:type="dxa"/>
            <w:shd w:val="clear" w:color="auto" w:fill="auto"/>
            <w:noWrap/>
          </w:tcPr>
          <w:p w14:paraId="7B02505B" w14:textId="77777777" w:rsidR="007B3566" w:rsidRPr="007B3566" w:rsidRDefault="007B3566" w:rsidP="007B3566">
            <w:pPr>
              <w:spacing w:after="0" w:line="240" w:lineRule="auto"/>
              <w:rPr>
                <w:rFonts w:ascii="Arial" w:eastAsia="Times New Roman" w:hAnsi="Arial" w:cs="Arial"/>
                <w:color w:val="000000"/>
                <w:sz w:val="20"/>
                <w:szCs w:val="20"/>
                <w:lang w:eastAsia="pl-PL"/>
              </w:rPr>
            </w:pPr>
            <w:r w:rsidRPr="007B3566">
              <w:rPr>
                <w:rFonts w:ascii="Arial" w:eastAsia="Times New Roman" w:hAnsi="Arial" w:cs="Arial"/>
                <w:color w:val="000000"/>
                <w:sz w:val="20"/>
                <w:szCs w:val="20"/>
                <w:lang w:eastAsia="pl-PL"/>
              </w:rPr>
              <w:t xml:space="preserve">Kryterium formalne  </w:t>
            </w:r>
          </w:p>
          <w:p w14:paraId="22D1A759" w14:textId="77777777" w:rsidR="007B3566" w:rsidRPr="007B3566" w:rsidRDefault="007B3566" w:rsidP="007B3566">
            <w:pPr>
              <w:spacing w:after="0" w:line="240" w:lineRule="auto"/>
              <w:rPr>
                <w:rFonts w:ascii="Arial" w:eastAsia="Times New Roman" w:hAnsi="Arial" w:cs="Arial"/>
                <w:color w:val="000000"/>
                <w:sz w:val="20"/>
                <w:szCs w:val="20"/>
                <w:lang w:eastAsia="pl-PL"/>
              </w:rPr>
            </w:pPr>
          </w:p>
          <w:p w14:paraId="3ABA660F" w14:textId="479C8AF7" w:rsidR="00E16F2B" w:rsidRPr="00D75B30" w:rsidRDefault="007B3566" w:rsidP="007B3566">
            <w:pPr>
              <w:spacing w:after="0" w:line="240" w:lineRule="auto"/>
              <w:rPr>
                <w:rFonts w:ascii="Arial" w:eastAsia="Times New Roman" w:hAnsi="Arial" w:cs="Arial"/>
                <w:color w:val="000000"/>
                <w:sz w:val="20"/>
                <w:szCs w:val="20"/>
                <w:lang w:eastAsia="pl-PL"/>
              </w:rPr>
            </w:pPr>
            <w:r w:rsidRPr="007B3566">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1BEA209F" w14:textId="344AC2BF" w:rsidR="00E16F2B" w:rsidRPr="00D75B30" w:rsidRDefault="007B3566" w:rsidP="00D75B30">
            <w:pPr>
              <w:spacing w:after="0" w:line="240" w:lineRule="auto"/>
              <w:rPr>
                <w:rFonts w:ascii="Arial" w:eastAsia="Times New Roman" w:hAnsi="Arial" w:cs="Arial"/>
                <w:color w:val="000000"/>
                <w:sz w:val="20"/>
                <w:szCs w:val="20"/>
                <w:lang w:eastAsia="pl-PL"/>
              </w:rPr>
            </w:pPr>
            <w:r w:rsidRPr="007B3566">
              <w:rPr>
                <w:rFonts w:ascii="Arial" w:eastAsia="Times New Roman" w:hAnsi="Arial" w:cs="Arial"/>
                <w:color w:val="000000"/>
                <w:sz w:val="20"/>
                <w:szCs w:val="20"/>
                <w:lang w:eastAsia="pl-PL"/>
              </w:rPr>
              <w:t>Beneficjent wykazał, że w ramach projektu nie będą realizowane inwestycje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E16F2B" w:rsidRPr="00B55EE1" w14:paraId="2C0EB4A5" w14:textId="77777777" w:rsidTr="00D75B30">
        <w:trPr>
          <w:trHeight w:val="508"/>
        </w:trPr>
        <w:tc>
          <w:tcPr>
            <w:tcW w:w="851" w:type="dxa"/>
            <w:shd w:val="clear" w:color="000000" w:fill="E6E6E6"/>
            <w:noWrap/>
            <w:vAlign w:val="center"/>
          </w:tcPr>
          <w:p w14:paraId="3CD830BA" w14:textId="555596D2" w:rsidR="00E16F2B" w:rsidRDefault="007B3566"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4252" w:type="dxa"/>
            <w:shd w:val="clear" w:color="auto" w:fill="auto"/>
          </w:tcPr>
          <w:p w14:paraId="4CD21E52" w14:textId="15159FF8" w:rsidR="00E16F2B" w:rsidRPr="00D75B30" w:rsidRDefault="003C19F3" w:rsidP="00D75B30">
            <w:pPr>
              <w:spacing w:after="0" w:line="240" w:lineRule="auto"/>
              <w:rPr>
                <w:rFonts w:ascii="Arial" w:eastAsia="Times New Roman" w:hAnsi="Arial" w:cs="Arial"/>
                <w:color w:val="000000"/>
                <w:sz w:val="20"/>
                <w:szCs w:val="20"/>
                <w:lang w:eastAsia="pl-PL"/>
              </w:rPr>
            </w:pPr>
            <w:r w:rsidRPr="003C19F3">
              <w:rPr>
                <w:rFonts w:ascii="Arial" w:eastAsia="Times New Roman" w:hAnsi="Arial" w:cs="Arial"/>
                <w:color w:val="000000"/>
                <w:sz w:val="20"/>
                <w:szCs w:val="20"/>
                <w:lang w:eastAsia="pl-PL"/>
              </w:rPr>
              <w:t>Wskaźniki projektu</w:t>
            </w:r>
          </w:p>
        </w:tc>
        <w:tc>
          <w:tcPr>
            <w:tcW w:w="3686" w:type="dxa"/>
            <w:shd w:val="clear" w:color="auto" w:fill="auto"/>
            <w:noWrap/>
          </w:tcPr>
          <w:p w14:paraId="53597A52" w14:textId="77777777" w:rsidR="003C19F3" w:rsidRPr="003C19F3" w:rsidRDefault="003C19F3" w:rsidP="003C19F3">
            <w:pPr>
              <w:spacing w:after="0" w:line="240" w:lineRule="auto"/>
              <w:rPr>
                <w:rFonts w:ascii="Arial" w:eastAsia="Times New Roman" w:hAnsi="Arial" w:cs="Arial"/>
                <w:color w:val="000000"/>
                <w:sz w:val="20"/>
                <w:szCs w:val="20"/>
                <w:lang w:eastAsia="pl-PL"/>
              </w:rPr>
            </w:pPr>
            <w:r w:rsidRPr="003C19F3">
              <w:rPr>
                <w:rFonts w:ascii="Arial" w:eastAsia="Times New Roman" w:hAnsi="Arial" w:cs="Arial"/>
                <w:color w:val="000000"/>
                <w:sz w:val="20"/>
                <w:szCs w:val="20"/>
                <w:lang w:eastAsia="pl-PL"/>
              </w:rPr>
              <w:t xml:space="preserve">Kryterium formalne  </w:t>
            </w:r>
          </w:p>
          <w:p w14:paraId="2AB6716F" w14:textId="77777777" w:rsidR="003C19F3" w:rsidRPr="003C19F3" w:rsidRDefault="003C19F3" w:rsidP="003C19F3">
            <w:pPr>
              <w:spacing w:after="0" w:line="240" w:lineRule="auto"/>
              <w:rPr>
                <w:rFonts w:ascii="Arial" w:eastAsia="Times New Roman" w:hAnsi="Arial" w:cs="Arial"/>
                <w:color w:val="000000"/>
                <w:sz w:val="20"/>
                <w:szCs w:val="20"/>
                <w:lang w:eastAsia="pl-PL"/>
              </w:rPr>
            </w:pPr>
          </w:p>
          <w:p w14:paraId="33E205F5" w14:textId="342A7A67" w:rsidR="00E16F2B" w:rsidRPr="00D75B30" w:rsidRDefault="003C19F3" w:rsidP="003C19F3">
            <w:pPr>
              <w:spacing w:after="0" w:line="240" w:lineRule="auto"/>
              <w:rPr>
                <w:rFonts w:ascii="Arial" w:eastAsia="Times New Roman" w:hAnsi="Arial" w:cs="Arial"/>
                <w:color w:val="000000"/>
                <w:sz w:val="20"/>
                <w:szCs w:val="20"/>
                <w:lang w:eastAsia="pl-PL"/>
              </w:rPr>
            </w:pPr>
            <w:r w:rsidRPr="003C19F3">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010B5D80" w14:textId="22DB8C9B" w:rsidR="00E16F2B" w:rsidRPr="00D75B30" w:rsidRDefault="003C19F3" w:rsidP="00D75B30">
            <w:pPr>
              <w:spacing w:after="0" w:line="240" w:lineRule="auto"/>
              <w:rPr>
                <w:rFonts w:ascii="Arial" w:eastAsia="Times New Roman" w:hAnsi="Arial" w:cs="Arial"/>
                <w:color w:val="000000"/>
                <w:sz w:val="20"/>
                <w:szCs w:val="20"/>
                <w:lang w:eastAsia="pl-PL"/>
              </w:rPr>
            </w:pPr>
            <w:r w:rsidRPr="003C19F3">
              <w:rPr>
                <w:rFonts w:ascii="Arial" w:eastAsia="Times New Roman" w:hAnsi="Arial" w:cs="Arial"/>
                <w:color w:val="000000"/>
                <w:sz w:val="20"/>
                <w:szCs w:val="20"/>
                <w:lang w:eastAsia="pl-PL"/>
              </w:rPr>
              <w:t>Wnioskodawca deklaruje realizację wskaźników przyjętych do ram wykonania (jeśli dotyczy ze względu na zakres projektu).</w:t>
            </w:r>
            <w:r w:rsidR="002E15EF">
              <w:rPr>
                <w:rFonts w:ascii="Arial" w:eastAsia="Times New Roman" w:hAnsi="Arial" w:cs="Arial"/>
                <w:color w:val="000000"/>
                <w:sz w:val="20"/>
                <w:szCs w:val="20"/>
                <w:lang w:eastAsia="pl-PL"/>
              </w:rPr>
              <w:t xml:space="preserve"> </w:t>
            </w:r>
            <w:r w:rsidRPr="003C19F3">
              <w:rPr>
                <w:rFonts w:ascii="Arial" w:eastAsia="Times New Roman" w:hAnsi="Arial" w:cs="Arial"/>
                <w:color w:val="000000"/>
                <w:sz w:val="20"/>
                <w:szCs w:val="20"/>
                <w:lang w:eastAsia="pl-PL"/>
              </w:rPr>
              <w:t>Wykazano metodologię wyliczenia wskaźników, tj. opis szacowania, pomiaru i monitorowania wskaźnika. Przedstawiona metodologia jest weryfikowalna, umożliwia rozliczenie wskaźników projektu.</w:t>
            </w:r>
          </w:p>
        </w:tc>
      </w:tr>
      <w:tr w:rsidR="00E16F2B" w:rsidRPr="00B55EE1" w14:paraId="41C8F110" w14:textId="77777777" w:rsidTr="00D75B30">
        <w:trPr>
          <w:trHeight w:val="508"/>
        </w:trPr>
        <w:tc>
          <w:tcPr>
            <w:tcW w:w="851" w:type="dxa"/>
            <w:shd w:val="clear" w:color="000000" w:fill="E6E6E6"/>
            <w:noWrap/>
            <w:vAlign w:val="center"/>
          </w:tcPr>
          <w:p w14:paraId="1B126FA3" w14:textId="69C9AD01" w:rsidR="00E16F2B" w:rsidRDefault="003C19F3"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4252" w:type="dxa"/>
            <w:shd w:val="clear" w:color="auto" w:fill="auto"/>
          </w:tcPr>
          <w:p w14:paraId="2D51897F" w14:textId="79A6B758" w:rsidR="00E16F2B" w:rsidRPr="00D75B30" w:rsidRDefault="003C19F3" w:rsidP="00D75B30">
            <w:pPr>
              <w:spacing w:after="0" w:line="240" w:lineRule="auto"/>
              <w:rPr>
                <w:rFonts w:ascii="Arial" w:eastAsia="Times New Roman" w:hAnsi="Arial" w:cs="Arial"/>
                <w:color w:val="000000"/>
                <w:sz w:val="20"/>
                <w:szCs w:val="20"/>
                <w:lang w:eastAsia="pl-PL"/>
              </w:rPr>
            </w:pPr>
            <w:r w:rsidRPr="003C19F3">
              <w:rPr>
                <w:rFonts w:ascii="Arial" w:eastAsia="Times New Roman" w:hAnsi="Arial" w:cs="Arial"/>
                <w:color w:val="000000"/>
                <w:sz w:val="20"/>
                <w:szCs w:val="20"/>
                <w:lang w:eastAsia="pl-PL"/>
              </w:rPr>
              <w:t>Projekty realizowane w partnerstwie (jeśli dotyczy)</w:t>
            </w:r>
          </w:p>
        </w:tc>
        <w:tc>
          <w:tcPr>
            <w:tcW w:w="3686" w:type="dxa"/>
            <w:shd w:val="clear" w:color="auto" w:fill="auto"/>
            <w:noWrap/>
          </w:tcPr>
          <w:p w14:paraId="4A83154F" w14:textId="77777777"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Kryterium formalne  </w:t>
            </w:r>
          </w:p>
          <w:p w14:paraId="21D55164"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2C149957" w14:textId="78C0286A" w:rsidR="00E16F2B" w:rsidRPr="00D75B30"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33755E59" w14:textId="5BADC9DC"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W przypadku projektów partnerskich, wybór partnera/ partnerów został dokonany przed złożeniem wniosku o dofinansowanie. </w:t>
            </w:r>
          </w:p>
          <w:p w14:paraId="38B1404B"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02FC4D6C" w14:textId="77777777"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Partnerem nie jest  podmiot wykluczony z możliwości otrzymania dofinansowania. </w:t>
            </w:r>
          </w:p>
          <w:p w14:paraId="2432E959"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502ECF41" w14:textId="77777777"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lastRenderedPageBreak/>
              <w:t xml:space="preserve">W przypadku, gdy podmiotem inicjującym projekt partnerski jest podmiot, o którym mowa w art. 3 ust. 1 ustawy z dnia 29 stycznia 2004 r. - Prawo zamówień publicznych (Dz. U. z 2015 r. poz. 2164, z późn. zm.), dokonał on wyboru partnerów spośród podmiotów innych niż wymienione w art. 3 ust. 1 pkt 1-3a tej ustawy zachowując następujące warunki:  </w:t>
            </w:r>
          </w:p>
          <w:p w14:paraId="2ED1CBE1"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4187335B" w14:textId="42C4B800"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1) ogłosił otwarty nabór partnerów na swojej stronie internetowej wraz ze wskazaniem co najmniej 21-dniowego terminu na zgłaszanie się partnerów; </w:t>
            </w:r>
          </w:p>
          <w:p w14:paraId="7ACA01DF"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32B6C3B8" w14:textId="45DEE7D9"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2) uwzględnił przy wyborze partnerów: zgodność działania potencjalnego partnera z celami partnerstwa, deklarowany wkładu potencjalnego partnera w realizację celu partnerstwa, doświadczenie w realizacji projektów o podobnym charakterze; </w:t>
            </w:r>
          </w:p>
          <w:p w14:paraId="287F3F7D"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34B3697D" w14:textId="7D1B5208"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3) podał do publicznej wiadomości na swojej stronie internetowej informacji o podmiotach wybranych do pełnienia funkcji partnera. </w:t>
            </w:r>
          </w:p>
          <w:p w14:paraId="61E2BA66"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5215BAAA" w14:textId="3525D590"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Wnioskodawca zawarł umowę lub porozumienie o partnerstwie z partnerami określonymi we wniosku o dofinansowanie, które określają: </w:t>
            </w:r>
          </w:p>
          <w:p w14:paraId="26A6DCE8"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6A757F41" w14:textId="1D58FD7A"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1) przedmiot porozumienia albo umowy; </w:t>
            </w:r>
          </w:p>
          <w:p w14:paraId="389FCBB0"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6555E811" w14:textId="0EE05D16"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2) prawa i obowiązki stron; </w:t>
            </w:r>
          </w:p>
          <w:p w14:paraId="2BB4B8CE"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4F228E80" w14:textId="07DF1B25"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3) zakres i formę udziału poszczególnych partnerów w projekcie; </w:t>
            </w:r>
          </w:p>
          <w:p w14:paraId="7BC1B244"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50E0DEE0" w14:textId="31C92EE7"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4) partnera wiodącego uprawnionego do reprezentowania pozostałych partnerów projektu; </w:t>
            </w:r>
          </w:p>
          <w:p w14:paraId="5DD32119"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07A9A13D" w14:textId="77817732"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5) sposób przekazywania dofinansowania na pokrycie kosztów ponoszonych przez </w:t>
            </w:r>
            <w:r w:rsidRPr="00095C7C">
              <w:rPr>
                <w:rFonts w:ascii="Arial" w:eastAsia="Times New Roman" w:hAnsi="Arial" w:cs="Arial"/>
                <w:color w:val="000000"/>
                <w:sz w:val="20"/>
                <w:szCs w:val="20"/>
                <w:lang w:eastAsia="pl-PL"/>
              </w:rPr>
              <w:lastRenderedPageBreak/>
              <w:t xml:space="preserve">poszczególnych partnerów projektu, umożliwiający określenie kwoty dofinansowania udzielonego każdemu z partnerów; </w:t>
            </w:r>
          </w:p>
          <w:p w14:paraId="119B5CE2"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1046F4AA" w14:textId="2F0719CB"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6) sposób postępowania w przypadku naruszenia lub niewywiązania się stron z porozumienia lub umowy. </w:t>
            </w:r>
          </w:p>
          <w:p w14:paraId="0D24D7D5"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5978B116" w14:textId="77777777"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Spełniono warunki określony w art. 33 ust 4a Ustawy z dnia 11 lipca 2014r. o zasadach realizacji programów w zakresie polityki spójności finansowanych w perspektywie finansowej 2014-2020. </w:t>
            </w:r>
          </w:p>
          <w:p w14:paraId="062E875E"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420BC39E" w14:textId="077ECA96" w:rsidR="00095C7C" w:rsidRPr="00095C7C"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 xml:space="preserve">W przypadku realizacji projektów partnerskich lub hybrydowych (zgodnie z art. 33 i 34 ustawy z dnia 11 lipca 2014r. o zasadach realizacji programów w zakresie polityki spójności finansowanych w perspektywie finansowej 2014-2020) partner prywatny nie musi wpisywać się w katalog beneficjentów przewidzianych w regulaminie, jednocześnie SZOOP na lata 2014-2020 musi dopuszczać realizację projektu w takiej formule. </w:t>
            </w:r>
          </w:p>
          <w:p w14:paraId="585C4D27" w14:textId="77777777" w:rsidR="00095C7C" w:rsidRPr="00095C7C" w:rsidRDefault="00095C7C" w:rsidP="00095C7C">
            <w:pPr>
              <w:spacing w:after="0" w:line="240" w:lineRule="auto"/>
              <w:rPr>
                <w:rFonts w:ascii="Arial" w:eastAsia="Times New Roman" w:hAnsi="Arial" w:cs="Arial"/>
                <w:color w:val="000000"/>
                <w:sz w:val="20"/>
                <w:szCs w:val="20"/>
                <w:lang w:eastAsia="pl-PL"/>
              </w:rPr>
            </w:pPr>
          </w:p>
          <w:p w14:paraId="2D4B6E08" w14:textId="37AE3E00" w:rsidR="00E16F2B" w:rsidRPr="00D75B30" w:rsidRDefault="00095C7C" w:rsidP="00095C7C">
            <w:pPr>
              <w:spacing w:after="0" w:line="240" w:lineRule="auto"/>
              <w:rPr>
                <w:rFonts w:ascii="Arial" w:eastAsia="Times New Roman" w:hAnsi="Arial" w:cs="Arial"/>
                <w:color w:val="000000"/>
                <w:sz w:val="20"/>
                <w:szCs w:val="20"/>
                <w:lang w:eastAsia="pl-PL"/>
              </w:rPr>
            </w:pPr>
            <w:r w:rsidRPr="00095C7C">
              <w:rPr>
                <w:rFonts w:ascii="Arial" w:eastAsia="Times New Roman" w:hAnsi="Arial" w:cs="Arial"/>
                <w:color w:val="000000"/>
                <w:sz w:val="20"/>
                <w:szCs w:val="20"/>
                <w:lang w:eastAsia="pl-PL"/>
              </w:rPr>
              <w:t>Wnioskodawca zaplanował, iż projekt inwestycyjny będzie miał charakter uzupełniający i powiązany jest z działaniami finansowanymi ze środków EFS lub działaniami, których cele są zgodne z celami EFS w zakresie włączenia społecznego i walki z ubóstwem lub w zakresie wzmocnienia potencjału edukacyjnego rozumianymi w sposób określony w RPO WSL.</w:t>
            </w:r>
          </w:p>
        </w:tc>
      </w:tr>
      <w:tr w:rsidR="00E16F2B" w:rsidRPr="00B55EE1" w14:paraId="41561622" w14:textId="77777777" w:rsidTr="00D75B30">
        <w:trPr>
          <w:trHeight w:val="508"/>
        </w:trPr>
        <w:tc>
          <w:tcPr>
            <w:tcW w:w="851" w:type="dxa"/>
            <w:shd w:val="clear" w:color="000000" w:fill="E6E6E6"/>
            <w:noWrap/>
            <w:vAlign w:val="center"/>
          </w:tcPr>
          <w:p w14:paraId="01042CEA" w14:textId="10EB5190" w:rsidR="00E16F2B" w:rsidRDefault="00095C7C"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4252" w:type="dxa"/>
            <w:shd w:val="clear" w:color="auto" w:fill="auto"/>
          </w:tcPr>
          <w:p w14:paraId="183BD0BF" w14:textId="33F997D3" w:rsidR="00E16F2B" w:rsidRPr="00D75B30" w:rsidRDefault="00F37444" w:rsidP="00D75B30">
            <w:pPr>
              <w:spacing w:after="0" w:line="240" w:lineRule="auto"/>
              <w:rPr>
                <w:rFonts w:ascii="Arial" w:eastAsia="Times New Roman" w:hAnsi="Arial" w:cs="Arial"/>
                <w:color w:val="000000"/>
                <w:sz w:val="20"/>
                <w:szCs w:val="20"/>
                <w:lang w:eastAsia="pl-PL"/>
              </w:rPr>
            </w:pPr>
            <w:r w:rsidRPr="00F37444">
              <w:rPr>
                <w:rFonts w:ascii="Arial" w:eastAsia="Times New Roman" w:hAnsi="Arial" w:cs="Arial"/>
                <w:color w:val="000000"/>
                <w:sz w:val="20"/>
                <w:szCs w:val="20"/>
                <w:lang w:eastAsia="pl-PL"/>
              </w:rPr>
              <w:t>Zakaz relokacji</w:t>
            </w:r>
          </w:p>
        </w:tc>
        <w:tc>
          <w:tcPr>
            <w:tcW w:w="3686" w:type="dxa"/>
            <w:shd w:val="clear" w:color="auto" w:fill="auto"/>
            <w:noWrap/>
          </w:tcPr>
          <w:p w14:paraId="359C52F3" w14:textId="77777777" w:rsidR="00F37444" w:rsidRPr="00F37444" w:rsidRDefault="00F37444" w:rsidP="00F37444">
            <w:pPr>
              <w:spacing w:after="0" w:line="240" w:lineRule="auto"/>
              <w:rPr>
                <w:rFonts w:ascii="Arial" w:eastAsia="Times New Roman" w:hAnsi="Arial" w:cs="Arial"/>
                <w:color w:val="000000"/>
                <w:sz w:val="20"/>
                <w:szCs w:val="20"/>
                <w:lang w:eastAsia="pl-PL"/>
              </w:rPr>
            </w:pPr>
            <w:r w:rsidRPr="00F37444">
              <w:rPr>
                <w:rFonts w:ascii="Arial" w:eastAsia="Times New Roman" w:hAnsi="Arial" w:cs="Arial"/>
                <w:color w:val="000000"/>
                <w:sz w:val="20"/>
                <w:szCs w:val="20"/>
                <w:lang w:eastAsia="pl-PL"/>
              </w:rPr>
              <w:t xml:space="preserve">Kryterium formalne  </w:t>
            </w:r>
          </w:p>
          <w:p w14:paraId="49270EA4" w14:textId="77777777" w:rsidR="00F37444" w:rsidRPr="00F37444" w:rsidRDefault="00F37444" w:rsidP="00F37444">
            <w:pPr>
              <w:spacing w:after="0" w:line="240" w:lineRule="auto"/>
              <w:rPr>
                <w:rFonts w:ascii="Arial" w:eastAsia="Times New Roman" w:hAnsi="Arial" w:cs="Arial"/>
                <w:color w:val="000000"/>
                <w:sz w:val="20"/>
                <w:szCs w:val="20"/>
                <w:lang w:eastAsia="pl-PL"/>
              </w:rPr>
            </w:pPr>
          </w:p>
          <w:p w14:paraId="49C3EAA8" w14:textId="34C83932" w:rsidR="00E16F2B" w:rsidRPr="00D75B30" w:rsidRDefault="00F37444" w:rsidP="00F37444">
            <w:pPr>
              <w:spacing w:after="0" w:line="240" w:lineRule="auto"/>
              <w:rPr>
                <w:rFonts w:ascii="Arial" w:eastAsia="Times New Roman" w:hAnsi="Arial" w:cs="Arial"/>
                <w:color w:val="000000"/>
                <w:sz w:val="20"/>
                <w:szCs w:val="20"/>
                <w:lang w:eastAsia="pl-PL"/>
              </w:rPr>
            </w:pPr>
            <w:r w:rsidRPr="00F37444">
              <w:rPr>
                <w:rFonts w:ascii="Arial" w:eastAsia="Times New Roman" w:hAnsi="Arial" w:cs="Arial"/>
                <w:color w:val="000000"/>
                <w:sz w:val="20"/>
                <w:szCs w:val="20"/>
                <w:lang w:eastAsia="pl-PL"/>
              </w:rPr>
              <w:t>Możliwość uzupełnienia/poprawy projektu w trybie art. 45 ust.3 ustawy wdrożeniowej</w:t>
            </w:r>
          </w:p>
        </w:tc>
        <w:tc>
          <w:tcPr>
            <w:tcW w:w="4809" w:type="dxa"/>
            <w:shd w:val="clear" w:color="auto" w:fill="auto"/>
            <w:noWrap/>
          </w:tcPr>
          <w:p w14:paraId="7C0E0801" w14:textId="328D696E" w:rsidR="00E16F2B" w:rsidRPr="00D75B30" w:rsidRDefault="00F37444" w:rsidP="00D75B30">
            <w:pPr>
              <w:spacing w:after="0" w:line="240" w:lineRule="auto"/>
              <w:rPr>
                <w:rFonts w:ascii="Arial" w:eastAsia="Times New Roman" w:hAnsi="Arial" w:cs="Arial"/>
                <w:color w:val="000000"/>
                <w:sz w:val="20"/>
                <w:szCs w:val="20"/>
                <w:lang w:eastAsia="pl-PL"/>
              </w:rPr>
            </w:pPr>
            <w:r w:rsidRPr="00F37444">
              <w:rPr>
                <w:rFonts w:ascii="Arial" w:eastAsia="Times New Roman" w:hAnsi="Arial" w:cs="Arial"/>
                <w:color w:val="000000"/>
                <w:sz w:val="20"/>
                <w:szCs w:val="20"/>
                <w:lang w:eastAsia="pl-PL"/>
              </w:rPr>
              <w:t>Projekt nie stanowi części operacji, które zostały objęte lub powinny były zostać objęte procedurą odzyskiwania zgodnie z art. 71 Rozporządzenia Parlamentu Europejskiego i Rady (UE) nr 1303/2013 w następstwie przeniesienia działalności produkcyjnej poza obszar objęty programem.</w:t>
            </w:r>
          </w:p>
        </w:tc>
      </w:tr>
      <w:tr w:rsidR="00095C7C" w:rsidRPr="00B55EE1" w14:paraId="25A6E57D" w14:textId="77777777" w:rsidTr="00D75B30">
        <w:trPr>
          <w:trHeight w:val="508"/>
        </w:trPr>
        <w:tc>
          <w:tcPr>
            <w:tcW w:w="851" w:type="dxa"/>
            <w:shd w:val="clear" w:color="000000" w:fill="E6E6E6"/>
            <w:noWrap/>
            <w:vAlign w:val="center"/>
          </w:tcPr>
          <w:p w14:paraId="1F91E0EA" w14:textId="563530E8" w:rsidR="00095C7C" w:rsidRDefault="00F37444"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4252" w:type="dxa"/>
            <w:shd w:val="clear" w:color="auto" w:fill="auto"/>
          </w:tcPr>
          <w:p w14:paraId="3A6E2BAD" w14:textId="3D91B627" w:rsidR="00095C7C" w:rsidRPr="00D75B30" w:rsidRDefault="00690798" w:rsidP="00D75B30">
            <w:pPr>
              <w:spacing w:after="0" w:line="240" w:lineRule="auto"/>
              <w:rPr>
                <w:rFonts w:ascii="Arial" w:eastAsia="Times New Roman" w:hAnsi="Arial" w:cs="Arial"/>
                <w:color w:val="000000"/>
                <w:sz w:val="20"/>
                <w:szCs w:val="20"/>
                <w:lang w:eastAsia="pl-PL"/>
              </w:rPr>
            </w:pPr>
            <w:r w:rsidRPr="00690798">
              <w:rPr>
                <w:rFonts w:ascii="Arial" w:eastAsia="Times New Roman" w:hAnsi="Arial" w:cs="Arial"/>
                <w:color w:val="000000"/>
                <w:sz w:val="20"/>
                <w:szCs w:val="20"/>
                <w:lang w:eastAsia="pl-PL"/>
              </w:rPr>
              <w:t>Realność wskaźników</w:t>
            </w:r>
          </w:p>
        </w:tc>
        <w:tc>
          <w:tcPr>
            <w:tcW w:w="3686" w:type="dxa"/>
            <w:shd w:val="clear" w:color="auto" w:fill="auto"/>
            <w:noWrap/>
          </w:tcPr>
          <w:p w14:paraId="2F8E6E4E" w14:textId="0046F781" w:rsidR="00095C7C" w:rsidRPr="00D75B30" w:rsidRDefault="00690798" w:rsidP="00D75B30">
            <w:pPr>
              <w:spacing w:after="0" w:line="240" w:lineRule="auto"/>
              <w:rPr>
                <w:rFonts w:ascii="Arial" w:eastAsia="Times New Roman" w:hAnsi="Arial" w:cs="Arial"/>
                <w:color w:val="000000"/>
                <w:sz w:val="20"/>
                <w:szCs w:val="20"/>
                <w:lang w:eastAsia="pl-PL"/>
              </w:rPr>
            </w:pPr>
            <w:r w:rsidRPr="00690798">
              <w:rPr>
                <w:rFonts w:ascii="Arial" w:eastAsia="Times New Roman" w:hAnsi="Arial" w:cs="Arial"/>
                <w:color w:val="000000"/>
                <w:sz w:val="20"/>
                <w:szCs w:val="20"/>
                <w:lang w:eastAsia="pl-PL"/>
              </w:rPr>
              <w:t>Kryterium merytoryczne ogólne 0/1</w:t>
            </w:r>
          </w:p>
        </w:tc>
        <w:tc>
          <w:tcPr>
            <w:tcW w:w="4809" w:type="dxa"/>
            <w:shd w:val="clear" w:color="auto" w:fill="auto"/>
            <w:noWrap/>
          </w:tcPr>
          <w:p w14:paraId="062A73BE" w14:textId="5BB25CED" w:rsidR="00095C7C" w:rsidRPr="00D75B30" w:rsidRDefault="00690798" w:rsidP="00D75B30">
            <w:pPr>
              <w:spacing w:after="0" w:line="240" w:lineRule="auto"/>
              <w:rPr>
                <w:rFonts w:ascii="Arial" w:eastAsia="Times New Roman" w:hAnsi="Arial" w:cs="Arial"/>
                <w:color w:val="000000"/>
                <w:sz w:val="20"/>
                <w:szCs w:val="20"/>
                <w:lang w:eastAsia="pl-PL"/>
              </w:rPr>
            </w:pPr>
            <w:r w:rsidRPr="00690798">
              <w:rPr>
                <w:rFonts w:ascii="Arial" w:eastAsia="Times New Roman" w:hAnsi="Arial" w:cs="Arial"/>
                <w:color w:val="000000"/>
                <w:sz w:val="20"/>
                <w:szCs w:val="20"/>
                <w:lang w:eastAsia="pl-PL"/>
              </w:rPr>
              <w:t>Ekspert weryfikuje, czy zaplanowane do osiągnięcia w projekcie efekty w postaci wskaźników są możliwe do zrealizowania przy pomocy działań zaplanowanych w projekcie. Kryterium nie jest spełnione kiedy ekspert uzna, że oszacowane wartości wskaźników są zbyt wysokie lub zakres działań jest niewystarczający do ich osiągnięcia w zadeklarowanej wartości.</w:t>
            </w:r>
          </w:p>
        </w:tc>
      </w:tr>
      <w:tr w:rsidR="00095C7C" w:rsidRPr="00B55EE1" w14:paraId="72B5B10D" w14:textId="77777777" w:rsidTr="00D75B30">
        <w:trPr>
          <w:trHeight w:val="508"/>
        </w:trPr>
        <w:tc>
          <w:tcPr>
            <w:tcW w:w="851" w:type="dxa"/>
            <w:shd w:val="clear" w:color="000000" w:fill="E6E6E6"/>
            <w:noWrap/>
            <w:vAlign w:val="center"/>
          </w:tcPr>
          <w:p w14:paraId="720A82FF" w14:textId="351E80C6" w:rsidR="00095C7C" w:rsidRDefault="00690798"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4252" w:type="dxa"/>
            <w:shd w:val="clear" w:color="auto" w:fill="auto"/>
          </w:tcPr>
          <w:p w14:paraId="668B6DA2" w14:textId="77777777" w:rsidR="00690798" w:rsidRPr="00690798" w:rsidRDefault="00690798" w:rsidP="00690798">
            <w:pPr>
              <w:spacing w:after="0" w:line="240" w:lineRule="auto"/>
              <w:rPr>
                <w:rFonts w:ascii="Arial" w:eastAsia="Times New Roman" w:hAnsi="Arial" w:cs="Arial"/>
                <w:color w:val="000000"/>
                <w:sz w:val="20"/>
                <w:szCs w:val="20"/>
                <w:lang w:eastAsia="pl-PL"/>
              </w:rPr>
            </w:pPr>
            <w:r w:rsidRPr="00690798">
              <w:rPr>
                <w:rFonts w:ascii="Arial" w:eastAsia="Times New Roman" w:hAnsi="Arial" w:cs="Arial"/>
                <w:color w:val="000000"/>
                <w:sz w:val="20"/>
                <w:szCs w:val="20"/>
                <w:lang w:eastAsia="pl-PL"/>
              </w:rPr>
              <w:t xml:space="preserve">Właściwie przygotowana analiza finansowa  </w:t>
            </w:r>
          </w:p>
          <w:p w14:paraId="185072DD" w14:textId="4144223D" w:rsidR="00095C7C" w:rsidRPr="00D75B30" w:rsidRDefault="00690798" w:rsidP="00690798">
            <w:pPr>
              <w:spacing w:after="0" w:line="240" w:lineRule="auto"/>
              <w:rPr>
                <w:rFonts w:ascii="Arial" w:eastAsia="Times New Roman" w:hAnsi="Arial" w:cs="Arial"/>
                <w:color w:val="000000"/>
                <w:sz w:val="20"/>
                <w:szCs w:val="20"/>
                <w:lang w:eastAsia="pl-PL"/>
              </w:rPr>
            </w:pPr>
            <w:r w:rsidRPr="00690798">
              <w:rPr>
                <w:rFonts w:ascii="Arial" w:eastAsia="Times New Roman" w:hAnsi="Arial" w:cs="Arial"/>
                <w:color w:val="000000"/>
                <w:sz w:val="20"/>
                <w:szCs w:val="20"/>
                <w:lang w:eastAsia="pl-PL"/>
              </w:rPr>
              <w:t>i ekonomiczna projektu</w:t>
            </w:r>
          </w:p>
        </w:tc>
        <w:tc>
          <w:tcPr>
            <w:tcW w:w="3686" w:type="dxa"/>
            <w:shd w:val="clear" w:color="auto" w:fill="auto"/>
            <w:noWrap/>
          </w:tcPr>
          <w:p w14:paraId="6153566F" w14:textId="1A05C90B" w:rsidR="00095C7C" w:rsidRPr="00D75B30" w:rsidRDefault="00AD51C4" w:rsidP="00D75B30">
            <w:pPr>
              <w:spacing w:after="0" w:line="240" w:lineRule="auto"/>
              <w:rPr>
                <w:rFonts w:ascii="Arial" w:eastAsia="Times New Roman" w:hAnsi="Arial" w:cs="Arial"/>
                <w:color w:val="000000"/>
                <w:sz w:val="20"/>
                <w:szCs w:val="20"/>
                <w:lang w:eastAsia="pl-PL"/>
              </w:rPr>
            </w:pPr>
            <w:r w:rsidRPr="00AD51C4">
              <w:rPr>
                <w:rFonts w:ascii="Arial" w:eastAsia="Times New Roman" w:hAnsi="Arial" w:cs="Arial"/>
                <w:color w:val="000000"/>
                <w:sz w:val="20"/>
                <w:szCs w:val="20"/>
                <w:lang w:eastAsia="pl-PL"/>
              </w:rPr>
              <w:t>Kryterium merytoryczne ogólne 0/1</w:t>
            </w:r>
          </w:p>
        </w:tc>
        <w:tc>
          <w:tcPr>
            <w:tcW w:w="4809" w:type="dxa"/>
            <w:shd w:val="clear" w:color="auto" w:fill="auto"/>
            <w:noWrap/>
          </w:tcPr>
          <w:p w14:paraId="71A4A994" w14:textId="77777777" w:rsidR="00AD51C4" w:rsidRPr="00AD51C4" w:rsidRDefault="00AD51C4" w:rsidP="00AD51C4">
            <w:pPr>
              <w:spacing w:after="0" w:line="240" w:lineRule="auto"/>
              <w:rPr>
                <w:rFonts w:ascii="Arial" w:eastAsia="Times New Roman" w:hAnsi="Arial" w:cs="Arial"/>
                <w:color w:val="000000"/>
                <w:sz w:val="20"/>
                <w:szCs w:val="20"/>
                <w:lang w:eastAsia="pl-PL"/>
              </w:rPr>
            </w:pPr>
            <w:r w:rsidRPr="00AD51C4">
              <w:rPr>
                <w:rFonts w:ascii="Arial" w:eastAsia="Times New Roman" w:hAnsi="Arial" w:cs="Arial"/>
                <w:color w:val="000000"/>
                <w:sz w:val="20"/>
                <w:szCs w:val="20"/>
                <w:lang w:eastAsia="pl-PL"/>
              </w:rPr>
              <w:t xml:space="preserve">Ekspert, na podstawie informacji podanych w tabelach finansowych oraz w opisie zawartym w części B wniosku, weryfikuje adekwatność i poprawność przyjętych założeń, danych wejściowych oraz przepływów finansowych generowanych przez projekt. </w:t>
            </w:r>
          </w:p>
          <w:p w14:paraId="550A7DB0" w14:textId="77777777" w:rsidR="00AD51C4" w:rsidRPr="00AD51C4" w:rsidRDefault="00AD51C4" w:rsidP="00AD51C4">
            <w:pPr>
              <w:spacing w:after="0" w:line="240" w:lineRule="auto"/>
              <w:rPr>
                <w:rFonts w:ascii="Arial" w:eastAsia="Times New Roman" w:hAnsi="Arial" w:cs="Arial"/>
                <w:color w:val="000000"/>
                <w:sz w:val="20"/>
                <w:szCs w:val="20"/>
                <w:lang w:eastAsia="pl-PL"/>
              </w:rPr>
            </w:pPr>
          </w:p>
          <w:p w14:paraId="5527CB79" w14:textId="3D07C7C8" w:rsidR="00095C7C" w:rsidRPr="00D75B30" w:rsidRDefault="00AD51C4" w:rsidP="00AD51C4">
            <w:pPr>
              <w:spacing w:after="0" w:line="240" w:lineRule="auto"/>
              <w:rPr>
                <w:rFonts w:ascii="Arial" w:eastAsia="Times New Roman" w:hAnsi="Arial" w:cs="Arial"/>
                <w:color w:val="000000"/>
                <w:sz w:val="20"/>
                <w:szCs w:val="20"/>
                <w:lang w:eastAsia="pl-PL"/>
              </w:rPr>
            </w:pPr>
            <w:r w:rsidRPr="00AD51C4">
              <w:rPr>
                <w:rFonts w:ascii="Arial" w:eastAsia="Times New Roman" w:hAnsi="Arial" w:cs="Arial"/>
                <w:color w:val="000000"/>
                <w:sz w:val="20"/>
                <w:szCs w:val="20"/>
                <w:lang w:eastAsia="pl-PL"/>
              </w:rPr>
              <w:t>Analiza powinna uwzględniać uwarunkowania rynkowe danej branży oraz specyfikę projektu ujmując ilościowe i jakościowe skutki realizacji projektu w oparciu o  wszystkie istotne środowiskowe, gospodarcze i społeczne efekty prezentując je, jeżeli to możliwe w kategoriach ilościowych.</w:t>
            </w:r>
          </w:p>
        </w:tc>
      </w:tr>
      <w:tr w:rsidR="00095C7C" w:rsidRPr="00B55EE1" w14:paraId="7EB65A4B" w14:textId="77777777" w:rsidTr="00D75B30">
        <w:trPr>
          <w:trHeight w:val="508"/>
        </w:trPr>
        <w:tc>
          <w:tcPr>
            <w:tcW w:w="851" w:type="dxa"/>
            <w:shd w:val="clear" w:color="000000" w:fill="E6E6E6"/>
            <w:noWrap/>
            <w:vAlign w:val="center"/>
          </w:tcPr>
          <w:p w14:paraId="038779C6" w14:textId="00D9ADE6" w:rsidR="00095C7C" w:rsidRDefault="00AD51C4"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4252" w:type="dxa"/>
            <w:shd w:val="clear" w:color="auto" w:fill="auto"/>
          </w:tcPr>
          <w:p w14:paraId="7F5745DE" w14:textId="0038B529" w:rsidR="00095C7C" w:rsidRPr="00D75B30" w:rsidRDefault="00AD51C4" w:rsidP="00D75B30">
            <w:pPr>
              <w:spacing w:after="0" w:line="240" w:lineRule="auto"/>
              <w:rPr>
                <w:rFonts w:ascii="Arial" w:eastAsia="Times New Roman" w:hAnsi="Arial" w:cs="Arial"/>
                <w:color w:val="000000"/>
                <w:sz w:val="20"/>
                <w:szCs w:val="20"/>
                <w:lang w:eastAsia="pl-PL"/>
              </w:rPr>
            </w:pPr>
            <w:r w:rsidRPr="00AD51C4">
              <w:rPr>
                <w:rFonts w:ascii="Arial" w:eastAsia="Times New Roman" w:hAnsi="Arial" w:cs="Arial"/>
                <w:color w:val="000000"/>
                <w:sz w:val="20"/>
                <w:szCs w:val="20"/>
                <w:lang w:eastAsia="pl-PL"/>
              </w:rPr>
              <w:t>Trwałość rezultatów projektu</w:t>
            </w:r>
          </w:p>
        </w:tc>
        <w:tc>
          <w:tcPr>
            <w:tcW w:w="3686" w:type="dxa"/>
            <w:shd w:val="clear" w:color="auto" w:fill="auto"/>
            <w:noWrap/>
          </w:tcPr>
          <w:p w14:paraId="5220448B" w14:textId="6E8823C9" w:rsidR="00095C7C" w:rsidRPr="00D75B30" w:rsidRDefault="00AD51C4" w:rsidP="00D75B30">
            <w:pPr>
              <w:spacing w:after="0" w:line="240" w:lineRule="auto"/>
              <w:rPr>
                <w:rFonts w:ascii="Arial" w:eastAsia="Times New Roman" w:hAnsi="Arial" w:cs="Arial"/>
                <w:color w:val="000000"/>
                <w:sz w:val="20"/>
                <w:szCs w:val="20"/>
                <w:lang w:eastAsia="pl-PL"/>
              </w:rPr>
            </w:pPr>
            <w:r w:rsidRPr="00AD51C4">
              <w:rPr>
                <w:rFonts w:ascii="Arial" w:eastAsia="Times New Roman" w:hAnsi="Arial" w:cs="Arial"/>
                <w:color w:val="000000"/>
                <w:sz w:val="20"/>
                <w:szCs w:val="20"/>
                <w:lang w:eastAsia="pl-PL"/>
              </w:rPr>
              <w:t>Kryterium merytoryczne ogólne 0/1</w:t>
            </w:r>
          </w:p>
        </w:tc>
        <w:tc>
          <w:tcPr>
            <w:tcW w:w="4809" w:type="dxa"/>
            <w:shd w:val="clear" w:color="auto" w:fill="auto"/>
            <w:noWrap/>
          </w:tcPr>
          <w:p w14:paraId="46EE8872" w14:textId="77777777" w:rsidR="00FB52D6" w:rsidRPr="00FB52D6" w:rsidRDefault="00FB52D6" w:rsidP="00FB52D6">
            <w:pPr>
              <w:spacing w:after="0" w:line="240" w:lineRule="auto"/>
              <w:rPr>
                <w:rFonts w:ascii="Arial" w:eastAsia="Times New Roman" w:hAnsi="Arial" w:cs="Arial"/>
                <w:color w:val="000000"/>
                <w:sz w:val="20"/>
                <w:szCs w:val="20"/>
                <w:lang w:eastAsia="pl-PL"/>
              </w:rPr>
            </w:pPr>
            <w:r w:rsidRPr="00FB52D6">
              <w:rPr>
                <w:rFonts w:ascii="Arial" w:eastAsia="Times New Roman" w:hAnsi="Arial" w:cs="Arial"/>
                <w:color w:val="000000"/>
                <w:sz w:val="20"/>
                <w:szCs w:val="20"/>
                <w:lang w:eastAsia="pl-PL"/>
              </w:rPr>
              <w:t xml:space="preserve">Ekspert weryfikuje, czy Wnioskodawca posiada zdolność do utrzymania rezultatów projektu pod względem organizacyjnym, finansowym i technicznym. </w:t>
            </w:r>
          </w:p>
          <w:p w14:paraId="47F55FB8" w14:textId="77777777" w:rsidR="00FB52D6" w:rsidRPr="00FB52D6" w:rsidRDefault="00FB52D6" w:rsidP="00FB52D6">
            <w:pPr>
              <w:spacing w:after="0" w:line="240" w:lineRule="auto"/>
              <w:rPr>
                <w:rFonts w:ascii="Arial" w:eastAsia="Times New Roman" w:hAnsi="Arial" w:cs="Arial"/>
                <w:color w:val="000000"/>
                <w:sz w:val="20"/>
                <w:szCs w:val="20"/>
                <w:lang w:eastAsia="pl-PL"/>
              </w:rPr>
            </w:pPr>
          </w:p>
          <w:p w14:paraId="3AF25BBE" w14:textId="2B65FBAC" w:rsidR="00095C7C" w:rsidRPr="00D75B30" w:rsidRDefault="00FB52D6" w:rsidP="00FB52D6">
            <w:pPr>
              <w:spacing w:after="0" w:line="240" w:lineRule="auto"/>
              <w:rPr>
                <w:rFonts w:ascii="Arial" w:eastAsia="Times New Roman" w:hAnsi="Arial" w:cs="Arial"/>
                <w:color w:val="000000"/>
                <w:sz w:val="20"/>
                <w:szCs w:val="20"/>
                <w:lang w:eastAsia="pl-PL"/>
              </w:rPr>
            </w:pPr>
            <w:r w:rsidRPr="00FB52D6">
              <w:rPr>
                <w:rFonts w:ascii="Arial" w:eastAsia="Times New Roman" w:hAnsi="Arial" w:cs="Arial"/>
                <w:color w:val="000000"/>
                <w:sz w:val="20"/>
                <w:szCs w:val="20"/>
                <w:lang w:eastAsia="pl-PL"/>
              </w:rPr>
              <w:t>Do wsparcia kwalifikują się tylko te podmioty, które dysponują administracyjną, finansową i operacyjną zdolnością do utrzymania trwałości rezultatów projektu (dla podmiotów funkcjonujących, krócej niż 2 lata należy szczegółowo przeanalizować adekwatność zasobów organizacyjnych, kadrowych oraz infrastrukturalnych).</w:t>
            </w:r>
          </w:p>
        </w:tc>
      </w:tr>
      <w:tr w:rsidR="00095C7C" w:rsidRPr="00B55EE1" w14:paraId="4BDE567E" w14:textId="77777777" w:rsidTr="00D75B30">
        <w:trPr>
          <w:trHeight w:val="508"/>
        </w:trPr>
        <w:tc>
          <w:tcPr>
            <w:tcW w:w="851" w:type="dxa"/>
            <w:shd w:val="clear" w:color="000000" w:fill="E6E6E6"/>
            <w:noWrap/>
            <w:vAlign w:val="center"/>
          </w:tcPr>
          <w:p w14:paraId="303CC541" w14:textId="1B16F995" w:rsidR="00095C7C" w:rsidRDefault="00FB52D6"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4252" w:type="dxa"/>
            <w:shd w:val="clear" w:color="auto" w:fill="auto"/>
          </w:tcPr>
          <w:p w14:paraId="26682E99" w14:textId="33E99AD2" w:rsidR="00095C7C" w:rsidRPr="00D75B30" w:rsidRDefault="00FB52D6" w:rsidP="00D75B30">
            <w:pPr>
              <w:spacing w:after="0" w:line="240" w:lineRule="auto"/>
              <w:rPr>
                <w:rFonts w:ascii="Arial" w:eastAsia="Times New Roman" w:hAnsi="Arial" w:cs="Arial"/>
                <w:color w:val="000000"/>
                <w:sz w:val="20"/>
                <w:szCs w:val="20"/>
                <w:lang w:eastAsia="pl-PL"/>
              </w:rPr>
            </w:pPr>
            <w:r w:rsidRPr="00FB52D6">
              <w:rPr>
                <w:rFonts w:ascii="Arial" w:eastAsia="Times New Roman" w:hAnsi="Arial" w:cs="Arial"/>
                <w:color w:val="000000"/>
                <w:sz w:val="20"/>
                <w:szCs w:val="20"/>
                <w:lang w:eastAsia="pl-PL"/>
              </w:rPr>
              <w:t>Zdolność administracyjna, finansowa i operacyjna Wnioskodawcy/partnerów</w:t>
            </w:r>
          </w:p>
        </w:tc>
        <w:tc>
          <w:tcPr>
            <w:tcW w:w="3686" w:type="dxa"/>
            <w:shd w:val="clear" w:color="auto" w:fill="auto"/>
            <w:noWrap/>
          </w:tcPr>
          <w:p w14:paraId="05D07136" w14:textId="77D1D7F1" w:rsidR="00095C7C" w:rsidRPr="00D75B30" w:rsidRDefault="00FB52D6" w:rsidP="00D75B30">
            <w:pPr>
              <w:spacing w:after="0" w:line="240" w:lineRule="auto"/>
              <w:rPr>
                <w:rFonts w:ascii="Arial" w:eastAsia="Times New Roman" w:hAnsi="Arial" w:cs="Arial"/>
                <w:color w:val="000000"/>
                <w:sz w:val="20"/>
                <w:szCs w:val="20"/>
                <w:lang w:eastAsia="pl-PL"/>
              </w:rPr>
            </w:pPr>
            <w:r w:rsidRPr="00FB52D6">
              <w:rPr>
                <w:rFonts w:ascii="Arial" w:eastAsia="Times New Roman" w:hAnsi="Arial" w:cs="Arial"/>
                <w:color w:val="000000"/>
                <w:sz w:val="20"/>
                <w:szCs w:val="20"/>
                <w:lang w:eastAsia="pl-PL"/>
              </w:rPr>
              <w:t>Kryterium merytoryczne ogólne 0/1</w:t>
            </w:r>
          </w:p>
        </w:tc>
        <w:tc>
          <w:tcPr>
            <w:tcW w:w="4809" w:type="dxa"/>
            <w:shd w:val="clear" w:color="auto" w:fill="auto"/>
            <w:noWrap/>
          </w:tcPr>
          <w:p w14:paraId="2893DEFD" w14:textId="63763D68" w:rsidR="00095C7C" w:rsidRPr="00D75B30" w:rsidRDefault="00FB52D6" w:rsidP="00D75B30">
            <w:pPr>
              <w:spacing w:after="0" w:line="240" w:lineRule="auto"/>
              <w:rPr>
                <w:rFonts w:ascii="Arial" w:eastAsia="Times New Roman" w:hAnsi="Arial" w:cs="Arial"/>
                <w:color w:val="000000"/>
                <w:sz w:val="20"/>
                <w:szCs w:val="20"/>
                <w:lang w:eastAsia="pl-PL"/>
              </w:rPr>
            </w:pPr>
            <w:r w:rsidRPr="00FB52D6">
              <w:rPr>
                <w:rFonts w:ascii="Arial" w:eastAsia="Times New Roman" w:hAnsi="Arial" w:cs="Arial"/>
                <w:color w:val="000000"/>
                <w:sz w:val="20"/>
                <w:szCs w:val="20"/>
                <w:lang w:eastAsia="pl-PL"/>
              </w:rPr>
              <w:t xml:space="preserve">Ekspert weryfikuje, czy Wnioskodawca (w przypadku projektów partnerskich także partner) dysponuje administracyjną, finansową i operacyjną zdolnością do zrealizowania projektu, w tym dostarczenia w wyniku jego realizacji deklarowanych </w:t>
            </w:r>
            <w:r w:rsidRPr="00FB52D6">
              <w:rPr>
                <w:rFonts w:ascii="Arial" w:eastAsia="Times New Roman" w:hAnsi="Arial" w:cs="Arial"/>
                <w:color w:val="000000"/>
                <w:sz w:val="20"/>
                <w:szCs w:val="20"/>
                <w:lang w:eastAsia="pl-PL"/>
              </w:rPr>
              <w:lastRenderedPageBreak/>
              <w:t>produktów lub usług w deklarowanym terminie, zgodnie z założonym planem finansowym</w:t>
            </w:r>
            <w:r w:rsidR="00903CCF">
              <w:rPr>
                <w:rFonts w:ascii="Arial" w:eastAsia="Times New Roman" w:hAnsi="Arial" w:cs="Arial"/>
                <w:color w:val="000000"/>
                <w:sz w:val="20"/>
                <w:szCs w:val="20"/>
                <w:lang w:eastAsia="pl-PL"/>
              </w:rPr>
              <w:t>.</w:t>
            </w:r>
          </w:p>
        </w:tc>
      </w:tr>
      <w:tr w:rsidR="00095C7C" w:rsidRPr="00B55EE1" w14:paraId="74A7B02F" w14:textId="77777777" w:rsidTr="00D75B30">
        <w:trPr>
          <w:trHeight w:val="508"/>
        </w:trPr>
        <w:tc>
          <w:tcPr>
            <w:tcW w:w="851" w:type="dxa"/>
            <w:shd w:val="clear" w:color="000000" w:fill="E6E6E6"/>
            <w:noWrap/>
            <w:vAlign w:val="center"/>
          </w:tcPr>
          <w:p w14:paraId="61C3B0F3" w14:textId="1F671B59" w:rsidR="00095C7C" w:rsidRDefault="00FB52D6"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20.</w:t>
            </w:r>
          </w:p>
        </w:tc>
        <w:tc>
          <w:tcPr>
            <w:tcW w:w="4252" w:type="dxa"/>
            <w:shd w:val="clear" w:color="auto" w:fill="auto"/>
          </w:tcPr>
          <w:p w14:paraId="2B68341E" w14:textId="7D08A658" w:rsidR="00095C7C" w:rsidRPr="00D75B30" w:rsidRDefault="0072652B" w:rsidP="00D75B30">
            <w:pPr>
              <w:spacing w:after="0" w:line="240" w:lineRule="auto"/>
              <w:rPr>
                <w:rFonts w:ascii="Arial" w:eastAsia="Times New Roman" w:hAnsi="Arial" w:cs="Arial"/>
                <w:color w:val="000000"/>
                <w:sz w:val="20"/>
                <w:szCs w:val="20"/>
                <w:lang w:eastAsia="pl-PL"/>
              </w:rPr>
            </w:pPr>
            <w:r w:rsidRPr="0072652B">
              <w:rPr>
                <w:rFonts w:ascii="Arial" w:eastAsia="Times New Roman" w:hAnsi="Arial" w:cs="Arial"/>
                <w:color w:val="000000"/>
                <w:sz w:val="20"/>
                <w:szCs w:val="20"/>
                <w:lang w:eastAsia="pl-PL"/>
              </w:rPr>
              <w:t>Poprawność oszacowania założeń projektu</w:t>
            </w:r>
          </w:p>
        </w:tc>
        <w:tc>
          <w:tcPr>
            <w:tcW w:w="3686" w:type="dxa"/>
            <w:shd w:val="clear" w:color="auto" w:fill="auto"/>
            <w:noWrap/>
          </w:tcPr>
          <w:p w14:paraId="6DD88E27" w14:textId="345514F6" w:rsidR="0072652B" w:rsidRPr="0072652B" w:rsidRDefault="0072652B" w:rsidP="0072652B">
            <w:pPr>
              <w:spacing w:after="0" w:line="240" w:lineRule="auto"/>
              <w:rPr>
                <w:rFonts w:ascii="Arial" w:eastAsia="Times New Roman" w:hAnsi="Arial" w:cs="Arial"/>
                <w:color w:val="000000"/>
                <w:sz w:val="20"/>
                <w:szCs w:val="20"/>
                <w:lang w:eastAsia="pl-PL"/>
              </w:rPr>
            </w:pPr>
            <w:r w:rsidRPr="0072652B">
              <w:rPr>
                <w:rFonts w:ascii="Arial" w:eastAsia="Times New Roman" w:hAnsi="Arial" w:cs="Arial"/>
                <w:color w:val="000000"/>
                <w:sz w:val="20"/>
                <w:szCs w:val="20"/>
                <w:lang w:eastAsia="pl-PL"/>
              </w:rPr>
              <w:t xml:space="preserve">Kryterium merytoryczne </w:t>
            </w:r>
            <w:r w:rsidR="006B25D6" w:rsidRPr="0072652B">
              <w:rPr>
                <w:rFonts w:ascii="Arial" w:eastAsia="Times New Roman" w:hAnsi="Arial" w:cs="Arial"/>
                <w:color w:val="000000"/>
                <w:sz w:val="20"/>
                <w:szCs w:val="20"/>
                <w:lang w:eastAsia="pl-PL"/>
              </w:rPr>
              <w:t>ogólne</w:t>
            </w:r>
            <w:r w:rsidRPr="0072652B">
              <w:rPr>
                <w:rFonts w:ascii="Arial" w:eastAsia="Times New Roman" w:hAnsi="Arial" w:cs="Arial"/>
                <w:color w:val="000000"/>
                <w:sz w:val="20"/>
                <w:szCs w:val="20"/>
                <w:lang w:eastAsia="pl-PL"/>
              </w:rPr>
              <w:t xml:space="preserve">  punktowane 0-4</w:t>
            </w:r>
          </w:p>
          <w:p w14:paraId="57A43492" w14:textId="27D270FF" w:rsidR="00095C7C" w:rsidRPr="00D75B30" w:rsidRDefault="0072652B" w:rsidP="0072652B">
            <w:pPr>
              <w:spacing w:after="0" w:line="240" w:lineRule="auto"/>
              <w:rPr>
                <w:rFonts w:ascii="Arial" w:eastAsia="Times New Roman" w:hAnsi="Arial" w:cs="Arial"/>
                <w:color w:val="000000"/>
                <w:sz w:val="20"/>
                <w:szCs w:val="20"/>
                <w:lang w:eastAsia="pl-PL"/>
              </w:rPr>
            </w:pPr>
            <w:r w:rsidRPr="0072652B">
              <w:rPr>
                <w:rFonts w:ascii="Arial" w:eastAsia="Times New Roman" w:hAnsi="Arial" w:cs="Arial"/>
                <w:color w:val="000000"/>
                <w:sz w:val="20"/>
                <w:szCs w:val="20"/>
                <w:lang w:eastAsia="pl-PL"/>
              </w:rPr>
              <w:t>Waga 2,0</w:t>
            </w:r>
          </w:p>
        </w:tc>
        <w:tc>
          <w:tcPr>
            <w:tcW w:w="4809" w:type="dxa"/>
            <w:shd w:val="clear" w:color="auto" w:fill="auto"/>
            <w:noWrap/>
          </w:tcPr>
          <w:p w14:paraId="46C31FEA" w14:textId="77777777" w:rsidR="006B25D6" w:rsidRP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Ekspert weryfikuje czy wydatki zostały zaplanowane/poniesione z uwzględnieniem: </w:t>
            </w:r>
          </w:p>
          <w:p w14:paraId="46AC33B1"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327718A8" w14:textId="40AF1F78" w:rsidR="006B25D6" w:rsidRP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 a) niezbędności i adekwatności do zaplanowanych rezultatów, </w:t>
            </w:r>
          </w:p>
          <w:p w14:paraId="1DF9AACB"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0E19E559" w14:textId="77777777" w:rsidR="006B25D6" w:rsidRP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b) uzyskiwania najlepszych efektów z danych nakładów, </w:t>
            </w:r>
          </w:p>
          <w:p w14:paraId="12803245"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5B15379D" w14:textId="77777777" w:rsidR="006B25D6" w:rsidRP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c) optymalnego doboru metod i środków służących osiągnięciu założonych celów, </w:t>
            </w:r>
          </w:p>
          <w:p w14:paraId="580364DD"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15416288" w14:textId="77777777" w:rsidR="006B25D6" w:rsidRP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 d) w sposób umożliwiający terminową realizację zadań, </w:t>
            </w:r>
          </w:p>
          <w:p w14:paraId="086DB2A2"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736A9F4E" w14:textId="77777777" w:rsidR="006B25D6" w:rsidRDefault="006B25D6" w:rsidP="006B25D6">
            <w:pPr>
              <w:spacing w:after="0" w:line="240" w:lineRule="auto"/>
              <w:rPr>
                <w:rFonts w:ascii="Arial" w:eastAsia="Times New Roman" w:hAnsi="Arial" w:cs="Arial"/>
                <w:color w:val="000000"/>
                <w:sz w:val="20"/>
                <w:szCs w:val="20"/>
                <w:lang w:eastAsia="pl-PL"/>
              </w:rPr>
            </w:pPr>
            <w:r w:rsidRPr="006B25D6">
              <w:rPr>
                <w:rFonts w:ascii="Arial" w:eastAsia="Times New Roman" w:hAnsi="Arial" w:cs="Arial"/>
                <w:color w:val="000000"/>
                <w:sz w:val="20"/>
                <w:szCs w:val="20"/>
                <w:lang w:eastAsia="pl-PL"/>
              </w:rPr>
              <w:t xml:space="preserve"> e) w wysokości i terminach wynikających z wcześniej zaciągniętych zobowiązań. </w:t>
            </w:r>
          </w:p>
          <w:p w14:paraId="5FE7A6D4" w14:textId="77777777" w:rsidR="006B25D6" w:rsidRPr="006B25D6" w:rsidRDefault="006B25D6" w:rsidP="006B25D6">
            <w:pPr>
              <w:spacing w:after="0" w:line="240" w:lineRule="auto"/>
              <w:rPr>
                <w:rFonts w:ascii="Arial" w:eastAsia="Times New Roman" w:hAnsi="Arial" w:cs="Arial"/>
                <w:color w:val="000000"/>
                <w:sz w:val="20"/>
                <w:szCs w:val="20"/>
                <w:lang w:eastAsia="pl-PL"/>
              </w:rPr>
            </w:pPr>
          </w:p>
          <w:p w14:paraId="51819E6E" w14:textId="76127C38" w:rsidR="00095C7C" w:rsidRPr="00D75B30" w:rsidRDefault="006B25D6" w:rsidP="006B25D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E</w:t>
            </w:r>
            <w:r w:rsidRPr="006B25D6">
              <w:rPr>
                <w:rFonts w:ascii="Arial" w:eastAsia="Times New Roman" w:hAnsi="Arial" w:cs="Arial"/>
                <w:color w:val="000000"/>
                <w:sz w:val="20"/>
                <w:szCs w:val="20"/>
                <w:lang w:eastAsia="pl-PL"/>
              </w:rPr>
              <w:t>kspert obniża punktację w przypadku kiedy weryfikacja wydatków nie pozwala uznać, iż budżet został oszacowany prawidłowo. W takim przypadku, ekspert zobowiązany jest wskazać konkretne elementy, wpływające na poprawność oszacowania budżetu inwestycyjnego projektu, podając zastrzeżenia co do ich realności czy wiarygodności.</w:t>
            </w:r>
          </w:p>
        </w:tc>
      </w:tr>
      <w:tr w:rsidR="00095C7C" w:rsidRPr="00B55EE1" w14:paraId="61109F02" w14:textId="77777777" w:rsidTr="00D75B30">
        <w:trPr>
          <w:trHeight w:val="508"/>
        </w:trPr>
        <w:tc>
          <w:tcPr>
            <w:tcW w:w="851" w:type="dxa"/>
            <w:shd w:val="clear" w:color="000000" w:fill="E6E6E6"/>
            <w:noWrap/>
            <w:vAlign w:val="center"/>
          </w:tcPr>
          <w:p w14:paraId="6A472B7E" w14:textId="7C7825C5" w:rsidR="00095C7C" w:rsidRDefault="006B25D6"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21.</w:t>
            </w:r>
          </w:p>
        </w:tc>
        <w:tc>
          <w:tcPr>
            <w:tcW w:w="4252" w:type="dxa"/>
            <w:shd w:val="clear" w:color="auto" w:fill="auto"/>
          </w:tcPr>
          <w:p w14:paraId="475C6EB1" w14:textId="3341F90E" w:rsidR="00095C7C" w:rsidRPr="00D75B30" w:rsidRDefault="00AF4A76" w:rsidP="00D75B30">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Wpływ na wskaźniki RPO w zakresie EFRR </w:t>
            </w:r>
          </w:p>
        </w:tc>
        <w:tc>
          <w:tcPr>
            <w:tcW w:w="3686" w:type="dxa"/>
            <w:shd w:val="clear" w:color="auto" w:fill="auto"/>
            <w:noWrap/>
          </w:tcPr>
          <w:p w14:paraId="3EA689F0" w14:textId="4856378E"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Kryterium merytoryczne ogólne punktowane 0-4</w:t>
            </w:r>
          </w:p>
          <w:p w14:paraId="400F680C" w14:textId="16069D5F" w:rsidR="00095C7C" w:rsidRPr="00D75B30"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Waga 2,0</w:t>
            </w:r>
          </w:p>
        </w:tc>
        <w:tc>
          <w:tcPr>
            <w:tcW w:w="4809" w:type="dxa"/>
            <w:shd w:val="clear" w:color="auto" w:fill="auto"/>
            <w:noWrap/>
          </w:tcPr>
          <w:p w14:paraId="143D47C0" w14:textId="3E3479B0"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Ekspert weryfikuje relację wartości kosztu jednostkowego wskaźnika ( PLN/wartość wskaźnika) określoną dla projektu do wartości przyjętej przy wyznaczeniu oczekiwanej wartości wskaźnika dla RPO WSL 2014-2020. Instytucja Organizująca Konkurs jest upoważniona do określenia w regulaminie danego naboru wartości kosztu jednostkowego dla wskaźnika. Pod uwagę brane są w pierwszej kolejności wskaźniki przyjęte do „ram wykonania”. Jeżeli dla działania/poddziałania nie określono takich wskaźników, pod uwagę brany jest </w:t>
            </w:r>
            <w:r w:rsidRPr="00AF4A76">
              <w:rPr>
                <w:rFonts w:ascii="Arial" w:eastAsia="Times New Roman" w:hAnsi="Arial" w:cs="Arial"/>
                <w:color w:val="000000"/>
                <w:sz w:val="20"/>
                <w:szCs w:val="20"/>
                <w:lang w:eastAsia="pl-PL"/>
              </w:rPr>
              <w:lastRenderedPageBreak/>
              <w:t xml:space="preserve">wskaźnik, którego koszt jednostkowy jest najmniej korzystny w odniesieniu do przyjętego do szacowania wskaźników w RPO WSL 2014-2020. Wskaźnik kosztu jednostkowego odnosi się do wartości dofinansowania kosztów związanych z osiągnięciem wskaźnika. </w:t>
            </w:r>
          </w:p>
          <w:p w14:paraId="0DF64FB1"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Punktowa: 0-4 </w:t>
            </w:r>
          </w:p>
          <w:p w14:paraId="3D5C02F5"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0DEA39B0"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X -wartość wskaźnika kosztu jednostkowego RPO WSL 2014-2020 </w:t>
            </w:r>
          </w:p>
          <w:p w14:paraId="6DB3CFC1"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26360F82"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Y - wartość dofinansowania do jednostki wskaźnika w projekcie [PLN/wartość wskaźnika] </w:t>
            </w:r>
          </w:p>
          <w:p w14:paraId="02FDB364"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59D7A98A"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Z - relacja X/Y </w:t>
            </w:r>
          </w:p>
          <w:p w14:paraId="2DADC208" w14:textId="4025F33B" w:rsidR="00AF4A76" w:rsidRPr="00AF4A76" w:rsidRDefault="00AF4A76" w:rsidP="00AF4A76">
            <w:pPr>
              <w:spacing w:after="0" w:line="240" w:lineRule="auto"/>
              <w:rPr>
                <w:rFonts w:ascii="Arial" w:eastAsia="Times New Roman" w:hAnsi="Arial" w:cs="Arial"/>
                <w:color w:val="000000"/>
                <w:sz w:val="20"/>
                <w:szCs w:val="20"/>
                <w:lang w:eastAsia="pl-PL"/>
              </w:rPr>
            </w:pPr>
          </w:p>
          <w:p w14:paraId="7DF982FF"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Punktacja: </w:t>
            </w:r>
          </w:p>
          <w:p w14:paraId="68236586"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30FAAD4F"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4 pkt - Z &gt; 1,70 </w:t>
            </w:r>
          </w:p>
          <w:p w14:paraId="1BD76B32"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3238192F"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3 pkt - 1,50 &lt; Z ≤ 1,70 </w:t>
            </w:r>
          </w:p>
          <w:p w14:paraId="2D2AE682"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61D9D92C"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2 pkt – 1,20 &lt; Z ≤ 1,50 </w:t>
            </w:r>
          </w:p>
          <w:p w14:paraId="7D6D65EA"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68EBC8A7" w14:textId="77777777" w:rsidR="00AF4A76" w:rsidRPr="00AF4A76"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 xml:space="preserve">1 pkt – 1,00  &lt;  Z ≤ 1,20 </w:t>
            </w:r>
          </w:p>
          <w:p w14:paraId="387D983E" w14:textId="77777777" w:rsidR="00AF4A76" w:rsidRPr="00AF4A76" w:rsidRDefault="00AF4A76" w:rsidP="00AF4A76">
            <w:pPr>
              <w:spacing w:after="0" w:line="240" w:lineRule="auto"/>
              <w:rPr>
                <w:rFonts w:ascii="Arial" w:eastAsia="Times New Roman" w:hAnsi="Arial" w:cs="Arial"/>
                <w:color w:val="000000"/>
                <w:sz w:val="20"/>
                <w:szCs w:val="20"/>
                <w:lang w:eastAsia="pl-PL"/>
              </w:rPr>
            </w:pPr>
          </w:p>
          <w:p w14:paraId="2A1775D8" w14:textId="454659BD" w:rsidR="00095C7C" w:rsidRPr="00D75B30" w:rsidRDefault="00AF4A76" w:rsidP="00AF4A76">
            <w:pPr>
              <w:spacing w:after="0" w:line="240" w:lineRule="auto"/>
              <w:rPr>
                <w:rFonts w:ascii="Arial" w:eastAsia="Times New Roman" w:hAnsi="Arial" w:cs="Arial"/>
                <w:color w:val="000000"/>
                <w:sz w:val="20"/>
                <w:szCs w:val="20"/>
                <w:lang w:eastAsia="pl-PL"/>
              </w:rPr>
            </w:pPr>
            <w:r w:rsidRPr="00AF4A76">
              <w:rPr>
                <w:rFonts w:ascii="Arial" w:eastAsia="Times New Roman" w:hAnsi="Arial" w:cs="Arial"/>
                <w:color w:val="000000"/>
                <w:sz w:val="20"/>
                <w:szCs w:val="20"/>
                <w:lang w:eastAsia="pl-PL"/>
              </w:rPr>
              <w:t>0 pkt - Z ≤ 1,00</w:t>
            </w:r>
          </w:p>
        </w:tc>
      </w:tr>
      <w:tr w:rsidR="00095C7C" w:rsidRPr="00B55EE1" w14:paraId="27FDA04A" w14:textId="77777777" w:rsidTr="00D75B30">
        <w:trPr>
          <w:trHeight w:val="508"/>
        </w:trPr>
        <w:tc>
          <w:tcPr>
            <w:tcW w:w="851" w:type="dxa"/>
            <w:shd w:val="clear" w:color="000000" w:fill="E6E6E6"/>
            <w:noWrap/>
            <w:vAlign w:val="center"/>
          </w:tcPr>
          <w:p w14:paraId="406CAADA" w14:textId="4A55A012" w:rsidR="00095C7C" w:rsidRDefault="00AF4A76"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22.</w:t>
            </w:r>
          </w:p>
        </w:tc>
        <w:tc>
          <w:tcPr>
            <w:tcW w:w="4252" w:type="dxa"/>
            <w:shd w:val="clear" w:color="auto" w:fill="auto"/>
          </w:tcPr>
          <w:p w14:paraId="23E344A3" w14:textId="2E9E17EE" w:rsidR="00095C7C" w:rsidRPr="00D75B30" w:rsidRDefault="00A46244" w:rsidP="00D75B30">
            <w:pPr>
              <w:spacing w:after="0" w:line="240" w:lineRule="auto"/>
              <w:rPr>
                <w:rFonts w:ascii="Arial" w:eastAsia="Times New Roman" w:hAnsi="Arial" w:cs="Arial"/>
                <w:color w:val="000000"/>
                <w:sz w:val="20"/>
                <w:szCs w:val="20"/>
                <w:lang w:eastAsia="pl-PL"/>
              </w:rPr>
            </w:pPr>
            <w:r w:rsidRPr="00A46244">
              <w:rPr>
                <w:rFonts w:ascii="Arial" w:eastAsia="Times New Roman" w:hAnsi="Arial" w:cs="Arial"/>
                <w:color w:val="000000"/>
                <w:sz w:val="20"/>
                <w:szCs w:val="20"/>
                <w:lang w:eastAsia="pl-PL"/>
              </w:rPr>
              <w:t>Efektywność projektu</w:t>
            </w:r>
          </w:p>
        </w:tc>
        <w:tc>
          <w:tcPr>
            <w:tcW w:w="3686" w:type="dxa"/>
            <w:shd w:val="clear" w:color="auto" w:fill="auto"/>
            <w:noWrap/>
          </w:tcPr>
          <w:p w14:paraId="56415DFB" w14:textId="7E2D2CD3" w:rsidR="00A46244" w:rsidRPr="00A46244" w:rsidRDefault="00A46244" w:rsidP="00A46244">
            <w:pPr>
              <w:spacing w:after="0" w:line="240" w:lineRule="auto"/>
              <w:rPr>
                <w:rFonts w:ascii="Arial" w:eastAsia="Times New Roman" w:hAnsi="Arial" w:cs="Arial"/>
                <w:color w:val="000000"/>
                <w:sz w:val="20"/>
                <w:szCs w:val="20"/>
                <w:lang w:eastAsia="pl-PL"/>
              </w:rPr>
            </w:pPr>
            <w:r w:rsidRPr="00A46244">
              <w:rPr>
                <w:rFonts w:ascii="Arial" w:eastAsia="Times New Roman" w:hAnsi="Arial" w:cs="Arial"/>
                <w:color w:val="000000"/>
                <w:sz w:val="20"/>
                <w:szCs w:val="20"/>
                <w:lang w:eastAsia="pl-PL"/>
              </w:rPr>
              <w:t xml:space="preserve">Kryterium merytoryczne </w:t>
            </w:r>
            <w:r w:rsidR="008C6662" w:rsidRPr="00A46244">
              <w:rPr>
                <w:rFonts w:ascii="Arial" w:eastAsia="Times New Roman" w:hAnsi="Arial" w:cs="Arial"/>
                <w:color w:val="000000"/>
                <w:sz w:val="20"/>
                <w:szCs w:val="20"/>
                <w:lang w:eastAsia="pl-PL"/>
              </w:rPr>
              <w:t>ogólne</w:t>
            </w:r>
            <w:r w:rsidRPr="00A46244">
              <w:rPr>
                <w:rFonts w:ascii="Arial" w:eastAsia="Times New Roman" w:hAnsi="Arial" w:cs="Arial"/>
                <w:color w:val="000000"/>
                <w:sz w:val="20"/>
                <w:szCs w:val="20"/>
                <w:lang w:eastAsia="pl-PL"/>
              </w:rPr>
              <w:t xml:space="preserve"> punktowane 0-4</w:t>
            </w:r>
          </w:p>
          <w:p w14:paraId="60CCFA14" w14:textId="24BF5621" w:rsidR="00095C7C" w:rsidRPr="00D75B30" w:rsidRDefault="00A46244" w:rsidP="00A46244">
            <w:pPr>
              <w:spacing w:after="0" w:line="240" w:lineRule="auto"/>
              <w:rPr>
                <w:rFonts w:ascii="Arial" w:eastAsia="Times New Roman" w:hAnsi="Arial" w:cs="Arial"/>
                <w:color w:val="000000"/>
                <w:sz w:val="20"/>
                <w:szCs w:val="20"/>
                <w:lang w:eastAsia="pl-PL"/>
              </w:rPr>
            </w:pPr>
            <w:r w:rsidRPr="00A46244">
              <w:rPr>
                <w:rFonts w:ascii="Arial" w:eastAsia="Times New Roman" w:hAnsi="Arial" w:cs="Arial"/>
                <w:color w:val="000000"/>
                <w:sz w:val="20"/>
                <w:szCs w:val="20"/>
                <w:lang w:eastAsia="pl-PL"/>
              </w:rPr>
              <w:t>Waga 2,0</w:t>
            </w:r>
          </w:p>
        </w:tc>
        <w:tc>
          <w:tcPr>
            <w:tcW w:w="4809" w:type="dxa"/>
            <w:shd w:val="clear" w:color="auto" w:fill="auto"/>
            <w:noWrap/>
          </w:tcPr>
          <w:p w14:paraId="7295D02E" w14:textId="77777777" w:rsidR="00A46244" w:rsidRPr="00A46244" w:rsidRDefault="00A46244" w:rsidP="00A46244">
            <w:pPr>
              <w:spacing w:after="0" w:line="240" w:lineRule="auto"/>
              <w:rPr>
                <w:rFonts w:ascii="Arial" w:eastAsia="Times New Roman" w:hAnsi="Arial" w:cs="Arial"/>
                <w:color w:val="000000"/>
                <w:sz w:val="20"/>
                <w:szCs w:val="20"/>
                <w:lang w:eastAsia="pl-PL"/>
              </w:rPr>
            </w:pPr>
            <w:r w:rsidRPr="00A46244">
              <w:rPr>
                <w:rFonts w:ascii="Arial" w:eastAsia="Times New Roman" w:hAnsi="Arial" w:cs="Arial"/>
                <w:color w:val="000000"/>
                <w:sz w:val="20"/>
                <w:szCs w:val="20"/>
                <w:lang w:eastAsia="pl-PL"/>
              </w:rPr>
              <w:t xml:space="preserve">Ekspert na podstawie dostępnych aktów prawnych oraz doświadczenia i specjalistycznej wiedzy weryfikuje, czy planowane efekty są proporcjonalne w stosunku do planowanych do poniesienia lub zaangażowania nakładów inwestycyjnych, zasobów infrastrukturalnych, ludzkich, etc. Ocenie podlegać będzie nie tylko kwestia ilościowa efektów projektu, wykazanych np. w postaci liczby uzyskanych produktów/rezultatów, ale również kwestia jakościowa otrzymanych produktów/ rezultatów (w tym m.in.: dodatkowy efekt projektu, wartość </w:t>
            </w:r>
            <w:r w:rsidRPr="00A46244">
              <w:rPr>
                <w:rFonts w:ascii="Arial" w:eastAsia="Times New Roman" w:hAnsi="Arial" w:cs="Arial"/>
                <w:color w:val="000000"/>
                <w:sz w:val="20"/>
                <w:szCs w:val="20"/>
                <w:lang w:eastAsia="pl-PL"/>
              </w:rPr>
              <w:lastRenderedPageBreak/>
              <w:t xml:space="preserve">merytoryczna projektu, efektywność wydatków projektu przy zachowaniu odpowiedniej jakości).  </w:t>
            </w:r>
          </w:p>
          <w:p w14:paraId="78607AAE" w14:textId="77777777" w:rsidR="00A46244" w:rsidRPr="00A46244" w:rsidRDefault="00A46244" w:rsidP="00A46244">
            <w:pPr>
              <w:spacing w:after="0" w:line="240" w:lineRule="auto"/>
              <w:rPr>
                <w:rFonts w:ascii="Arial" w:eastAsia="Times New Roman" w:hAnsi="Arial" w:cs="Arial"/>
                <w:color w:val="000000"/>
                <w:sz w:val="20"/>
                <w:szCs w:val="20"/>
                <w:lang w:eastAsia="pl-PL"/>
              </w:rPr>
            </w:pPr>
          </w:p>
          <w:p w14:paraId="32A2BB71" w14:textId="261D9D54" w:rsidR="00095C7C" w:rsidRPr="00D75B30" w:rsidRDefault="00A46244" w:rsidP="00A46244">
            <w:pPr>
              <w:spacing w:after="0" w:line="240" w:lineRule="auto"/>
              <w:rPr>
                <w:rFonts w:ascii="Arial" w:eastAsia="Times New Roman" w:hAnsi="Arial" w:cs="Arial"/>
                <w:color w:val="000000"/>
                <w:sz w:val="20"/>
                <w:szCs w:val="20"/>
                <w:lang w:eastAsia="pl-PL"/>
              </w:rPr>
            </w:pPr>
            <w:r w:rsidRPr="00A46244">
              <w:rPr>
                <w:rFonts w:ascii="Arial" w:eastAsia="Times New Roman" w:hAnsi="Arial" w:cs="Arial"/>
                <w:color w:val="000000"/>
                <w:sz w:val="20"/>
                <w:szCs w:val="20"/>
                <w:lang w:eastAsia="pl-PL"/>
              </w:rPr>
              <w:t>Ocena efektywności projektu dokonywana jest  na podstawie założeń projektu oraz zamierzeń wnioskodawcy, opisanych we wniosku o dofinansowanie na etapie oceny projektu przed wyborem do dofinansowania. W przypadku zaistnienia zmian w projekcie w trakcie realizacji projektu, zachowanie efektywności projektu badane będzie poprzez osiągnięcie efektu ostatecznego projektu, z uwzględnieniem racjonalnych i obiektywnych przesłanek.</w:t>
            </w:r>
          </w:p>
        </w:tc>
      </w:tr>
      <w:tr w:rsidR="00095C7C" w:rsidRPr="00B55EE1" w14:paraId="1869984D" w14:textId="77777777" w:rsidTr="00D75B30">
        <w:trPr>
          <w:trHeight w:val="508"/>
        </w:trPr>
        <w:tc>
          <w:tcPr>
            <w:tcW w:w="851" w:type="dxa"/>
            <w:shd w:val="clear" w:color="000000" w:fill="E6E6E6"/>
            <w:noWrap/>
            <w:vAlign w:val="center"/>
          </w:tcPr>
          <w:p w14:paraId="016E668D" w14:textId="5EEC0815" w:rsidR="00095C7C" w:rsidRDefault="00A46244"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23.</w:t>
            </w:r>
          </w:p>
        </w:tc>
        <w:tc>
          <w:tcPr>
            <w:tcW w:w="4252" w:type="dxa"/>
            <w:shd w:val="clear" w:color="auto" w:fill="auto"/>
          </w:tcPr>
          <w:p w14:paraId="0360E92D" w14:textId="0208DB08" w:rsidR="00095C7C" w:rsidRPr="00D75B30" w:rsidRDefault="00BB276B" w:rsidP="00D75B30">
            <w:pPr>
              <w:spacing w:after="0" w:line="240" w:lineRule="auto"/>
              <w:rPr>
                <w:rFonts w:ascii="Arial" w:eastAsia="Times New Roman" w:hAnsi="Arial" w:cs="Arial"/>
                <w:color w:val="000000"/>
                <w:sz w:val="20"/>
                <w:szCs w:val="20"/>
                <w:lang w:eastAsia="pl-PL"/>
              </w:rPr>
            </w:pPr>
            <w:r w:rsidRPr="00BB276B">
              <w:rPr>
                <w:rFonts w:ascii="Arial" w:eastAsia="Times New Roman" w:hAnsi="Arial" w:cs="Arial"/>
                <w:color w:val="000000"/>
                <w:sz w:val="20"/>
                <w:szCs w:val="20"/>
                <w:lang w:eastAsia="pl-PL"/>
              </w:rPr>
              <w:t>Stopień przygotowania inwestycji do realizacji</w:t>
            </w:r>
          </w:p>
        </w:tc>
        <w:tc>
          <w:tcPr>
            <w:tcW w:w="3686" w:type="dxa"/>
            <w:shd w:val="clear" w:color="auto" w:fill="auto"/>
            <w:noWrap/>
          </w:tcPr>
          <w:p w14:paraId="5E1F77A9" w14:textId="28C78605" w:rsidR="00BB276B" w:rsidRPr="00BB276B" w:rsidRDefault="00BB276B" w:rsidP="00BB276B">
            <w:pPr>
              <w:spacing w:after="0" w:line="240" w:lineRule="auto"/>
              <w:rPr>
                <w:rFonts w:ascii="Arial" w:eastAsia="Times New Roman" w:hAnsi="Arial" w:cs="Arial"/>
                <w:color w:val="000000"/>
                <w:sz w:val="20"/>
                <w:szCs w:val="20"/>
                <w:lang w:eastAsia="pl-PL"/>
              </w:rPr>
            </w:pPr>
            <w:r w:rsidRPr="00BB276B">
              <w:rPr>
                <w:rFonts w:ascii="Arial" w:eastAsia="Times New Roman" w:hAnsi="Arial" w:cs="Arial"/>
                <w:color w:val="000000"/>
                <w:sz w:val="20"/>
                <w:szCs w:val="20"/>
                <w:lang w:eastAsia="pl-PL"/>
              </w:rPr>
              <w:t xml:space="preserve">Kryterium merytoryczne </w:t>
            </w:r>
            <w:r w:rsidR="008C6662" w:rsidRPr="00BB276B">
              <w:rPr>
                <w:rFonts w:ascii="Arial" w:eastAsia="Times New Roman" w:hAnsi="Arial" w:cs="Arial"/>
                <w:color w:val="000000"/>
                <w:sz w:val="20"/>
                <w:szCs w:val="20"/>
                <w:lang w:eastAsia="pl-PL"/>
              </w:rPr>
              <w:t>ogólne</w:t>
            </w:r>
            <w:r w:rsidRPr="00BB276B">
              <w:rPr>
                <w:rFonts w:ascii="Arial" w:eastAsia="Times New Roman" w:hAnsi="Arial" w:cs="Arial"/>
                <w:color w:val="000000"/>
                <w:sz w:val="20"/>
                <w:szCs w:val="20"/>
                <w:lang w:eastAsia="pl-PL"/>
              </w:rPr>
              <w:t xml:space="preserve"> punktowane 0-4</w:t>
            </w:r>
          </w:p>
          <w:p w14:paraId="37DE1E87" w14:textId="783E6529" w:rsidR="00095C7C" w:rsidRPr="00D75B30" w:rsidRDefault="00BB276B" w:rsidP="00BB276B">
            <w:pPr>
              <w:spacing w:after="0" w:line="240" w:lineRule="auto"/>
              <w:rPr>
                <w:rFonts w:ascii="Arial" w:eastAsia="Times New Roman" w:hAnsi="Arial" w:cs="Arial"/>
                <w:color w:val="000000"/>
                <w:sz w:val="20"/>
                <w:szCs w:val="20"/>
                <w:lang w:eastAsia="pl-PL"/>
              </w:rPr>
            </w:pPr>
            <w:r w:rsidRPr="00BB276B">
              <w:rPr>
                <w:rFonts w:ascii="Arial" w:eastAsia="Times New Roman" w:hAnsi="Arial" w:cs="Arial"/>
                <w:color w:val="000000"/>
                <w:sz w:val="20"/>
                <w:szCs w:val="20"/>
                <w:lang w:eastAsia="pl-PL"/>
              </w:rPr>
              <w:t>Waga 2,0</w:t>
            </w:r>
          </w:p>
        </w:tc>
        <w:tc>
          <w:tcPr>
            <w:tcW w:w="4809" w:type="dxa"/>
            <w:shd w:val="clear" w:color="auto" w:fill="auto"/>
            <w:noWrap/>
          </w:tcPr>
          <w:p w14:paraId="5F45EB88" w14:textId="3B46FB8D" w:rsidR="00095C7C" w:rsidRPr="00D75B30" w:rsidRDefault="00BB276B" w:rsidP="00D75B30">
            <w:pPr>
              <w:spacing w:after="0" w:line="240" w:lineRule="auto"/>
              <w:rPr>
                <w:rFonts w:ascii="Arial" w:eastAsia="Times New Roman" w:hAnsi="Arial" w:cs="Arial"/>
                <w:color w:val="000000"/>
                <w:sz w:val="20"/>
                <w:szCs w:val="20"/>
                <w:lang w:eastAsia="pl-PL"/>
              </w:rPr>
            </w:pPr>
            <w:r w:rsidRPr="00BB276B">
              <w:rPr>
                <w:rFonts w:ascii="Arial" w:eastAsia="Times New Roman" w:hAnsi="Arial" w:cs="Arial"/>
                <w:color w:val="000000"/>
                <w:sz w:val="20"/>
                <w:szCs w:val="20"/>
                <w:lang w:eastAsia="pl-PL"/>
              </w:rPr>
              <w:t>Ekspert weryfikuje formalno-prawną gotowość projektu do realizacji poprzez ocenę dołączonych na etapie składania wniosku dokumentów w postaci zezwolenia na inwestycję, zabezpieczenia środków finansowych na realizację inwestycji, przeprowadzenia postępowań o udzielenie zamówienia publicznego.</w:t>
            </w:r>
          </w:p>
        </w:tc>
      </w:tr>
      <w:tr w:rsidR="00BB276B" w:rsidRPr="00B55EE1" w14:paraId="6F07C445" w14:textId="77777777" w:rsidTr="00D75B30">
        <w:trPr>
          <w:trHeight w:val="508"/>
        </w:trPr>
        <w:tc>
          <w:tcPr>
            <w:tcW w:w="851" w:type="dxa"/>
            <w:shd w:val="clear" w:color="000000" w:fill="E6E6E6"/>
            <w:noWrap/>
            <w:vAlign w:val="center"/>
          </w:tcPr>
          <w:p w14:paraId="6B7AF2ED" w14:textId="0CFE9FA7" w:rsidR="00BB276B" w:rsidRDefault="00BB276B"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24.</w:t>
            </w:r>
          </w:p>
        </w:tc>
        <w:tc>
          <w:tcPr>
            <w:tcW w:w="4252" w:type="dxa"/>
            <w:shd w:val="clear" w:color="auto" w:fill="auto"/>
          </w:tcPr>
          <w:p w14:paraId="66C66F29" w14:textId="2D8C565A" w:rsidR="00BB276B" w:rsidRPr="00BB276B" w:rsidRDefault="008C6662" w:rsidP="00D75B30">
            <w:pPr>
              <w:spacing w:after="0" w:line="240" w:lineRule="auto"/>
              <w:rPr>
                <w:rFonts w:ascii="Arial" w:eastAsia="Times New Roman" w:hAnsi="Arial" w:cs="Arial"/>
                <w:color w:val="000000"/>
                <w:sz w:val="20"/>
                <w:szCs w:val="20"/>
                <w:lang w:eastAsia="pl-PL"/>
              </w:rPr>
            </w:pPr>
            <w:r w:rsidRPr="008C6662">
              <w:rPr>
                <w:rFonts w:ascii="Arial" w:eastAsia="Times New Roman" w:hAnsi="Arial" w:cs="Arial"/>
                <w:color w:val="000000"/>
                <w:sz w:val="20"/>
                <w:szCs w:val="20"/>
                <w:lang w:eastAsia="pl-PL"/>
              </w:rPr>
              <w:t>Zasięg oddziaływania projektu</w:t>
            </w:r>
          </w:p>
        </w:tc>
        <w:tc>
          <w:tcPr>
            <w:tcW w:w="3686" w:type="dxa"/>
            <w:shd w:val="clear" w:color="auto" w:fill="auto"/>
            <w:noWrap/>
          </w:tcPr>
          <w:p w14:paraId="2D7C3B91" w14:textId="7BFB96DE" w:rsidR="008C6662" w:rsidRPr="008C6662" w:rsidRDefault="008C6662" w:rsidP="008C6662">
            <w:pPr>
              <w:spacing w:after="0" w:line="240" w:lineRule="auto"/>
              <w:rPr>
                <w:rFonts w:ascii="Arial" w:eastAsia="Times New Roman" w:hAnsi="Arial" w:cs="Arial"/>
                <w:color w:val="000000"/>
                <w:sz w:val="20"/>
                <w:szCs w:val="20"/>
                <w:lang w:eastAsia="pl-PL"/>
              </w:rPr>
            </w:pPr>
            <w:r w:rsidRPr="008C6662">
              <w:rPr>
                <w:rFonts w:ascii="Arial" w:eastAsia="Times New Roman" w:hAnsi="Arial" w:cs="Arial"/>
                <w:color w:val="000000"/>
                <w:sz w:val="20"/>
                <w:szCs w:val="20"/>
                <w:lang w:eastAsia="pl-PL"/>
              </w:rPr>
              <w:t>Kryterium merytoryczne ogólne  punktowane 0-4</w:t>
            </w:r>
          </w:p>
          <w:p w14:paraId="65A36045" w14:textId="1205FF06" w:rsidR="00BB276B" w:rsidRPr="00BB276B" w:rsidRDefault="008C6662" w:rsidP="008C6662">
            <w:pPr>
              <w:spacing w:after="0" w:line="240" w:lineRule="auto"/>
              <w:rPr>
                <w:rFonts w:ascii="Arial" w:eastAsia="Times New Roman" w:hAnsi="Arial" w:cs="Arial"/>
                <w:color w:val="000000"/>
                <w:sz w:val="20"/>
                <w:szCs w:val="20"/>
                <w:lang w:eastAsia="pl-PL"/>
              </w:rPr>
            </w:pPr>
            <w:r w:rsidRPr="008C6662">
              <w:rPr>
                <w:rFonts w:ascii="Arial" w:eastAsia="Times New Roman" w:hAnsi="Arial" w:cs="Arial"/>
                <w:color w:val="000000"/>
                <w:sz w:val="20"/>
                <w:szCs w:val="20"/>
                <w:lang w:eastAsia="pl-PL"/>
              </w:rPr>
              <w:t>Waga 2,0</w:t>
            </w:r>
          </w:p>
        </w:tc>
        <w:tc>
          <w:tcPr>
            <w:tcW w:w="4809" w:type="dxa"/>
            <w:shd w:val="clear" w:color="auto" w:fill="auto"/>
            <w:noWrap/>
          </w:tcPr>
          <w:p w14:paraId="00EF138D" w14:textId="77777777" w:rsidR="00EE6069" w:rsidRPr="00EE6069" w:rsidRDefault="00EE6069" w:rsidP="00EE6069">
            <w:pPr>
              <w:spacing w:after="0" w:line="240" w:lineRule="auto"/>
              <w:rPr>
                <w:rFonts w:ascii="Arial" w:eastAsia="Times New Roman" w:hAnsi="Arial" w:cs="Arial"/>
                <w:color w:val="000000"/>
                <w:sz w:val="20"/>
                <w:szCs w:val="20"/>
                <w:lang w:eastAsia="pl-PL"/>
              </w:rPr>
            </w:pPr>
            <w:r w:rsidRPr="00EE6069">
              <w:rPr>
                <w:rFonts w:ascii="Arial" w:eastAsia="Times New Roman" w:hAnsi="Arial" w:cs="Arial"/>
                <w:color w:val="000000"/>
                <w:sz w:val="20"/>
                <w:szCs w:val="20"/>
                <w:lang w:eastAsia="pl-PL"/>
              </w:rPr>
              <w:t xml:space="preserve">Ekspert, na podstawie zakresu projektu dokonywać będzie oceny wpływu projektu na otoczenie. W uzasadnieniu dla przyznanych punktów ekspert zobowiązany będzie do wskazania konkretnych przesłanek, którymi kierował się przy ocenie. </w:t>
            </w:r>
          </w:p>
          <w:p w14:paraId="6ECDC117" w14:textId="592970F6" w:rsidR="00EE6069" w:rsidRPr="00EE6069" w:rsidRDefault="007B1AC9" w:rsidP="00EE606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w:t>
            </w:r>
            <w:r w:rsidR="00EE6069" w:rsidRPr="00EE6069">
              <w:rPr>
                <w:rFonts w:ascii="Arial" w:eastAsia="Times New Roman" w:hAnsi="Arial" w:cs="Arial"/>
                <w:color w:val="000000"/>
                <w:sz w:val="20"/>
                <w:szCs w:val="20"/>
                <w:lang w:eastAsia="pl-PL"/>
              </w:rPr>
              <w:t xml:space="preserve">unktowa: 1-4 </w:t>
            </w:r>
          </w:p>
          <w:p w14:paraId="66758A63" w14:textId="77777777" w:rsidR="00EE6069" w:rsidRPr="00EE6069" w:rsidRDefault="00EE6069" w:rsidP="00EE6069">
            <w:pPr>
              <w:spacing w:after="0" w:line="240" w:lineRule="auto"/>
              <w:rPr>
                <w:rFonts w:ascii="Arial" w:eastAsia="Times New Roman" w:hAnsi="Arial" w:cs="Arial"/>
                <w:color w:val="000000"/>
                <w:sz w:val="20"/>
                <w:szCs w:val="20"/>
                <w:lang w:eastAsia="pl-PL"/>
              </w:rPr>
            </w:pPr>
          </w:p>
          <w:p w14:paraId="464AE715" w14:textId="77777777" w:rsidR="00EE6069" w:rsidRPr="00EE6069" w:rsidRDefault="00EE6069" w:rsidP="00EE6069">
            <w:pPr>
              <w:spacing w:after="0" w:line="240" w:lineRule="auto"/>
              <w:rPr>
                <w:rFonts w:ascii="Arial" w:eastAsia="Times New Roman" w:hAnsi="Arial" w:cs="Arial"/>
                <w:color w:val="000000"/>
                <w:sz w:val="20"/>
                <w:szCs w:val="20"/>
                <w:lang w:eastAsia="pl-PL"/>
              </w:rPr>
            </w:pPr>
            <w:r w:rsidRPr="00EE6069">
              <w:rPr>
                <w:rFonts w:ascii="Arial" w:eastAsia="Times New Roman" w:hAnsi="Arial" w:cs="Arial"/>
                <w:color w:val="000000"/>
                <w:sz w:val="20"/>
                <w:szCs w:val="20"/>
                <w:lang w:eastAsia="pl-PL"/>
              </w:rPr>
              <w:t xml:space="preserve">1pkt - zasięg oddziaływania – lokalny (ograniczony do terenu jednej gminy); </w:t>
            </w:r>
          </w:p>
          <w:p w14:paraId="428FF8C8" w14:textId="77777777" w:rsidR="00EE6069" w:rsidRPr="00EE6069" w:rsidRDefault="00EE6069" w:rsidP="00EE6069">
            <w:pPr>
              <w:spacing w:after="0" w:line="240" w:lineRule="auto"/>
              <w:rPr>
                <w:rFonts w:ascii="Arial" w:eastAsia="Times New Roman" w:hAnsi="Arial" w:cs="Arial"/>
                <w:color w:val="000000"/>
                <w:sz w:val="20"/>
                <w:szCs w:val="20"/>
                <w:lang w:eastAsia="pl-PL"/>
              </w:rPr>
            </w:pPr>
          </w:p>
          <w:p w14:paraId="2847D691" w14:textId="77777777" w:rsidR="00EE6069" w:rsidRPr="00EE6069" w:rsidRDefault="00EE6069" w:rsidP="00EE6069">
            <w:pPr>
              <w:spacing w:after="0" w:line="240" w:lineRule="auto"/>
              <w:rPr>
                <w:rFonts w:ascii="Arial" w:eastAsia="Times New Roman" w:hAnsi="Arial" w:cs="Arial"/>
                <w:color w:val="000000"/>
                <w:sz w:val="20"/>
                <w:szCs w:val="20"/>
                <w:lang w:eastAsia="pl-PL"/>
              </w:rPr>
            </w:pPr>
            <w:r w:rsidRPr="00EE6069">
              <w:rPr>
                <w:rFonts w:ascii="Arial" w:eastAsia="Times New Roman" w:hAnsi="Arial" w:cs="Arial"/>
                <w:color w:val="000000"/>
                <w:sz w:val="20"/>
                <w:szCs w:val="20"/>
                <w:lang w:eastAsia="pl-PL"/>
              </w:rPr>
              <w:t xml:space="preserve">2pkt - zasięg oddziaływania ponadlokalny (wykraczający poza granice gminy); </w:t>
            </w:r>
          </w:p>
          <w:p w14:paraId="66FF3E35" w14:textId="77777777" w:rsidR="00EE6069" w:rsidRPr="00EE6069" w:rsidRDefault="00EE6069" w:rsidP="00EE6069">
            <w:pPr>
              <w:spacing w:after="0" w:line="240" w:lineRule="auto"/>
              <w:rPr>
                <w:rFonts w:ascii="Arial" w:eastAsia="Times New Roman" w:hAnsi="Arial" w:cs="Arial"/>
                <w:color w:val="000000"/>
                <w:sz w:val="20"/>
                <w:szCs w:val="20"/>
                <w:lang w:eastAsia="pl-PL"/>
              </w:rPr>
            </w:pPr>
          </w:p>
          <w:p w14:paraId="690266AC" w14:textId="25DF7838" w:rsidR="00EE6069" w:rsidRPr="00EE6069" w:rsidRDefault="00EE6069" w:rsidP="00EE6069">
            <w:pPr>
              <w:spacing w:after="0" w:line="240" w:lineRule="auto"/>
              <w:rPr>
                <w:rFonts w:ascii="Arial" w:eastAsia="Times New Roman" w:hAnsi="Arial" w:cs="Arial"/>
                <w:color w:val="000000"/>
                <w:sz w:val="20"/>
                <w:szCs w:val="20"/>
                <w:lang w:eastAsia="pl-PL"/>
              </w:rPr>
            </w:pPr>
            <w:r w:rsidRPr="00EE6069">
              <w:rPr>
                <w:rFonts w:ascii="Arial" w:eastAsia="Times New Roman" w:hAnsi="Arial" w:cs="Arial"/>
                <w:color w:val="000000"/>
                <w:sz w:val="20"/>
                <w:szCs w:val="20"/>
                <w:lang w:eastAsia="pl-PL"/>
              </w:rPr>
              <w:t xml:space="preserve">3pkt – zasięg regionalny (obejmujący całe województwo) bądź co najmniej </w:t>
            </w:r>
            <w:proofErr w:type="spellStart"/>
            <w:r w:rsidRPr="00EE6069">
              <w:rPr>
                <w:rFonts w:ascii="Arial" w:eastAsia="Times New Roman" w:hAnsi="Arial" w:cs="Arial"/>
                <w:color w:val="000000"/>
                <w:sz w:val="20"/>
                <w:szCs w:val="20"/>
                <w:lang w:eastAsia="pl-PL"/>
              </w:rPr>
              <w:t>subregionalny</w:t>
            </w:r>
            <w:proofErr w:type="spellEnd"/>
            <w:r w:rsidRPr="00EE6069">
              <w:rPr>
                <w:rFonts w:ascii="Arial" w:eastAsia="Times New Roman" w:hAnsi="Arial" w:cs="Arial"/>
                <w:color w:val="000000"/>
                <w:sz w:val="20"/>
                <w:szCs w:val="20"/>
                <w:lang w:eastAsia="pl-PL"/>
              </w:rPr>
              <w:t xml:space="preserve"> w przypadku konkursów dedykowanych ZIT/RIT; </w:t>
            </w:r>
          </w:p>
          <w:p w14:paraId="1C29B226" w14:textId="77777777" w:rsidR="00EE6069" w:rsidRPr="00EE6069" w:rsidRDefault="00EE6069" w:rsidP="00EE6069">
            <w:pPr>
              <w:spacing w:after="0" w:line="240" w:lineRule="auto"/>
              <w:rPr>
                <w:rFonts w:ascii="Arial" w:eastAsia="Times New Roman" w:hAnsi="Arial" w:cs="Arial"/>
                <w:color w:val="000000"/>
                <w:sz w:val="20"/>
                <w:szCs w:val="20"/>
                <w:lang w:eastAsia="pl-PL"/>
              </w:rPr>
            </w:pPr>
          </w:p>
          <w:p w14:paraId="47B111E1" w14:textId="06A4113B" w:rsidR="00BB276B" w:rsidRPr="00BB276B" w:rsidRDefault="00EE6069" w:rsidP="00EE6069">
            <w:pPr>
              <w:spacing w:after="0" w:line="240" w:lineRule="auto"/>
              <w:rPr>
                <w:rFonts w:ascii="Arial" w:eastAsia="Times New Roman" w:hAnsi="Arial" w:cs="Arial"/>
                <w:color w:val="000000"/>
                <w:sz w:val="20"/>
                <w:szCs w:val="20"/>
                <w:lang w:eastAsia="pl-PL"/>
              </w:rPr>
            </w:pPr>
            <w:r w:rsidRPr="00EE6069">
              <w:rPr>
                <w:rFonts w:ascii="Arial" w:eastAsia="Times New Roman" w:hAnsi="Arial" w:cs="Arial"/>
                <w:color w:val="000000"/>
                <w:sz w:val="20"/>
                <w:szCs w:val="20"/>
                <w:lang w:eastAsia="pl-PL"/>
              </w:rPr>
              <w:lastRenderedPageBreak/>
              <w:t>4pkt – zasięg ponadregionalny (obejmujący całe województwo i wykraczający poza terytorium województwa</w:t>
            </w:r>
          </w:p>
        </w:tc>
      </w:tr>
      <w:tr w:rsidR="00BB276B" w:rsidRPr="00B55EE1" w14:paraId="3B10BACF" w14:textId="77777777" w:rsidTr="00D75B30">
        <w:trPr>
          <w:trHeight w:val="508"/>
        </w:trPr>
        <w:tc>
          <w:tcPr>
            <w:tcW w:w="851" w:type="dxa"/>
            <w:shd w:val="clear" w:color="000000" w:fill="E6E6E6"/>
            <w:noWrap/>
            <w:vAlign w:val="center"/>
          </w:tcPr>
          <w:p w14:paraId="79089150" w14:textId="5BFFDE62" w:rsidR="00BB276B" w:rsidRDefault="00EE6069" w:rsidP="000542D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25.</w:t>
            </w:r>
          </w:p>
        </w:tc>
        <w:tc>
          <w:tcPr>
            <w:tcW w:w="4252" w:type="dxa"/>
            <w:shd w:val="clear" w:color="auto" w:fill="auto"/>
          </w:tcPr>
          <w:p w14:paraId="58BB9F2D" w14:textId="62764982" w:rsidR="00BB276B" w:rsidRPr="00BB276B" w:rsidRDefault="009014DC" w:rsidP="00D75B30">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Ograniczenia i limity w realizacji projektów, w tym również szczególne warunki dostępu dla konkursu</w:t>
            </w:r>
          </w:p>
        </w:tc>
        <w:tc>
          <w:tcPr>
            <w:tcW w:w="3686" w:type="dxa"/>
            <w:shd w:val="clear" w:color="auto" w:fill="auto"/>
            <w:noWrap/>
          </w:tcPr>
          <w:p w14:paraId="30D65797" w14:textId="77777777" w:rsidR="00BB276B" w:rsidRPr="00BB276B" w:rsidRDefault="00BB276B" w:rsidP="00BB276B">
            <w:pPr>
              <w:spacing w:after="0" w:line="240" w:lineRule="auto"/>
              <w:rPr>
                <w:rFonts w:ascii="Arial" w:eastAsia="Times New Roman" w:hAnsi="Arial" w:cs="Arial"/>
                <w:color w:val="000000"/>
                <w:sz w:val="20"/>
                <w:szCs w:val="20"/>
                <w:lang w:eastAsia="pl-PL"/>
              </w:rPr>
            </w:pPr>
          </w:p>
        </w:tc>
        <w:tc>
          <w:tcPr>
            <w:tcW w:w="4809" w:type="dxa"/>
            <w:shd w:val="clear" w:color="auto" w:fill="auto"/>
            <w:noWrap/>
          </w:tcPr>
          <w:p w14:paraId="2529ADE8"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2.1.1 Ograniczenia i limity w realizacji projektów, w tym również szczególne warunki dostępu dla konkursu1.  </w:t>
            </w:r>
          </w:p>
          <w:p w14:paraId="4B01692F"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102D09FE"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1. Aplikować o dofinansowanie mogą wnioskodawcy, których projekty będą realizowane na terenie Województwa Śląskiego.  </w:t>
            </w:r>
          </w:p>
          <w:p w14:paraId="2AE5078D"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2F5F817E"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2. Do dofinansowania mogą być przyjęte wyłącznie projekty stanowiące działania naprawcze w kontekście pandemii COVID-19 i jej skutków zdrowotnych i społecznych oraz zwiększające odporność systemu ochrony zdrowia. </w:t>
            </w:r>
          </w:p>
          <w:p w14:paraId="7DF78D5F"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1CF7641C"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3. Nabór dedykowany jest obszarowi onkologii i psychiatrii </w:t>
            </w:r>
          </w:p>
          <w:p w14:paraId="59C83D8B"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71EDE040"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4. Aplikować mogą tylko projekty wskazane w zał. nr 4 do SZOOP RPO WSL 2014-2020 (link) jako projekty zidentyfikowane w ramach działania 14.1. </w:t>
            </w:r>
          </w:p>
          <w:p w14:paraId="4DC0E086"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7B725675"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5. Cyfryzacja POZ nie kwalifikuje się do dofinansowania. </w:t>
            </w:r>
          </w:p>
          <w:p w14:paraId="6C6BC847"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7DEF3CB5" w14:textId="0913B093"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6. Warunkiem wsparcia jest finansowanie usług, do których będzie wykorzystywany sprzęt bądź infrastruktura wytworzona w ramach projektu ze środków publicznych (kontrakt z NFZ). 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w:t>
            </w:r>
            <w:r w:rsidRPr="009014DC">
              <w:rPr>
                <w:rFonts w:ascii="Arial" w:eastAsia="Times New Roman" w:hAnsi="Arial" w:cs="Arial"/>
                <w:color w:val="000000"/>
                <w:sz w:val="20"/>
                <w:szCs w:val="20"/>
                <w:lang w:eastAsia="pl-PL"/>
              </w:rPr>
              <w:lastRenderedPageBreak/>
              <w:t xml:space="preserve">najpóźniej w kolejnym okresie kontraktowania świadczeń po zakończeniu realizacji projektu.  </w:t>
            </w:r>
          </w:p>
          <w:p w14:paraId="5DF8E1C4"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2FF9F957" w14:textId="53699BAB"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7. O dofinansowanie będą mogły się ubiegać te projekty, które przedłożą pozytywną Opinię o Celowości Inwestycji (dalej: OCI) oraz uzasadnią inwestycję pod kątem wpisywania się w mapy potrzeb zdrowotnych. OCI nie jest wymagana w przypadku projektów, których wartość kosztorysowa na dzień złożenia wniosku nie przekracza 2 mln zł, a także obejmujących podstawową opiekę zdrowotną (POZ). Jeżeli projekt obejmuje zakres szerszy niż POZ, dla pozostałych zakresów należy przedłożyć stosowne OCI. </w:t>
            </w:r>
          </w:p>
          <w:p w14:paraId="23DF4FFB"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490C0DB3"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8. O dofinansowanie nie mogą ubiegać się podmioty kwalifikujące się do wsparcia w ramach POIŚ.  </w:t>
            </w:r>
          </w:p>
          <w:p w14:paraId="6E766ABC"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4FE99EEA" w14:textId="77777777" w:rsidR="009014DC" w:rsidRPr="009014DC" w:rsidRDefault="009014DC" w:rsidP="009014DC">
            <w:pPr>
              <w:spacing w:after="0" w:line="240" w:lineRule="auto"/>
              <w:rPr>
                <w:rFonts w:ascii="Arial" w:eastAsia="Times New Roman" w:hAnsi="Arial" w:cs="Arial"/>
                <w:color w:val="000000"/>
                <w:sz w:val="20"/>
                <w:szCs w:val="20"/>
                <w:lang w:eastAsia="pl-PL"/>
              </w:rPr>
            </w:pPr>
            <w:r w:rsidRPr="009014DC">
              <w:rPr>
                <w:rFonts w:ascii="Arial" w:eastAsia="Times New Roman" w:hAnsi="Arial" w:cs="Arial"/>
                <w:color w:val="000000"/>
                <w:sz w:val="20"/>
                <w:szCs w:val="20"/>
                <w:lang w:eastAsia="pl-PL"/>
              </w:rPr>
              <w:t xml:space="preserve">9. Do dofinansowania kwalifikują się wyłącznie projekty zgodne z regionalnymi i lokalnymi potrzebami wynikającymi z aktualnych danych statystycznych, w tym danych demograficznych, epidemiologicznych (np. z zachorowania, liczba ozdrowieńców), zidentyfikowanych deficytów w opiece zdrowotnej. Powyższe dane powinny wynikać z map potrzeb zdrowotnych za 2020 r. lub w przypadku jej braku analizy aktualnych danych dokonanych przez wnioskodawcę. </w:t>
            </w:r>
          </w:p>
          <w:p w14:paraId="50825125" w14:textId="77777777" w:rsidR="009014DC" w:rsidRPr="009014DC" w:rsidRDefault="009014DC" w:rsidP="009014DC">
            <w:pPr>
              <w:spacing w:after="0" w:line="240" w:lineRule="auto"/>
              <w:rPr>
                <w:rFonts w:ascii="Arial" w:eastAsia="Times New Roman" w:hAnsi="Arial" w:cs="Arial"/>
                <w:color w:val="000000"/>
                <w:sz w:val="20"/>
                <w:szCs w:val="20"/>
                <w:lang w:eastAsia="pl-PL"/>
              </w:rPr>
            </w:pPr>
          </w:p>
          <w:p w14:paraId="3B41AB59"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10. Do dofinansowania kwalifikują się projekty zgodne z regionalnym Planem Transformacji, o ile zakres działań zaplanowanych w projekcie jest ujęty w planie.</w:t>
            </w:r>
          </w:p>
          <w:p w14:paraId="61575BD5"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6F6AE6CC"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11.Projekty z zakresu onkologii muszą być zgodne z Narodową Strategią Onkologiczną, w szczególności w zakresie zapewnienia zgodności działań w ramach projektu z założeniami, celami, działaniami i rezultatami określonymi w ramach ww. dokumentu. </w:t>
            </w:r>
          </w:p>
          <w:p w14:paraId="732519F1"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716119E0"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12. Projekty z zakresu onkologii nie mogą przewidywać:  </w:t>
            </w:r>
          </w:p>
          <w:p w14:paraId="352A92CC"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3D4E6FA8"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zwiększania liczby urządzeń do Pozytonowej Tomografii Emisyjnej (PET) – chyba, że taka potrzeba wynika z map potrzeb zdrowotnych,  </w:t>
            </w:r>
          </w:p>
          <w:p w14:paraId="051E47D1"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75B5D0D9"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wymiany PET – chyba, że taki wydatek zostanie uzasadniony stopniem zużycia urządzenia,  </w:t>
            </w:r>
          </w:p>
          <w:p w14:paraId="5B1A1050"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11F0B418"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utworzenia nowego ośrodka chemioterapii – chyba, że taka potrzeba wynika z mapy potrzeb zdrowotnych, </w:t>
            </w:r>
          </w:p>
          <w:p w14:paraId="5A39A6D4"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70C1F000"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zakupu dodatkowego akceleratora liniowego do </w:t>
            </w:r>
            <w:proofErr w:type="spellStart"/>
            <w:r w:rsidRPr="00F36436">
              <w:rPr>
                <w:rFonts w:ascii="Arial" w:eastAsia="Times New Roman" w:hAnsi="Arial" w:cs="Arial"/>
                <w:color w:val="000000"/>
                <w:sz w:val="20"/>
                <w:szCs w:val="20"/>
                <w:lang w:eastAsia="pl-PL"/>
              </w:rPr>
              <w:t>teleradioterapii</w:t>
            </w:r>
            <w:proofErr w:type="spellEnd"/>
            <w:r w:rsidRPr="00F36436">
              <w:rPr>
                <w:rFonts w:ascii="Arial" w:eastAsia="Times New Roman" w:hAnsi="Arial" w:cs="Arial"/>
                <w:color w:val="000000"/>
                <w:sz w:val="20"/>
                <w:szCs w:val="20"/>
                <w:lang w:eastAsia="pl-PL"/>
              </w:rPr>
              <w:t xml:space="preserve"> -chyba, że taka potrzeba wynika mapy potrzeb zdrowotnych oraz jedynie w miastach wskazanych w mapie,  </w:t>
            </w:r>
          </w:p>
          <w:p w14:paraId="5B2119CC"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1FE7933C"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wymiany akceleratora liniowego do </w:t>
            </w:r>
            <w:proofErr w:type="spellStart"/>
            <w:r w:rsidRPr="00F36436">
              <w:rPr>
                <w:rFonts w:ascii="Arial" w:eastAsia="Times New Roman" w:hAnsi="Arial" w:cs="Arial"/>
                <w:color w:val="000000"/>
                <w:sz w:val="20"/>
                <w:szCs w:val="20"/>
                <w:lang w:eastAsia="pl-PL"/>
              </w:rPr>
              <w:t>teleradioterapii</w:t>
            </w:r>
            <w:proofErr w:type="spellEnd"/>
            <w:r w:rsidRPr="00F36436">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 </w:t>
            </w:r>
          </w:p>
          <w:p w14:paraId="12081C66"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5C361FFD"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zakupu dodatkowego rezonansu magnetycznego – chyba, że taka potrzeba wynika z mapy potrzeb zdrowotnych oraz jedynie w miastach wskazanych w mapie, </w:t>
            </w:r>
          </w:p>
          <w:p w14:paraId="237609D3"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0263A020"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wymiany rezonansu magnetycznego – chyba, że taki wydatek zostanie uzasadniony stopniem zużycia urządzenia, w tym w szczególności gdy urządzenie ma więcej niż 10 lat.  </w:t>
            </w:r>
          </w:p>
          <w:p w14:paraId="43028F24"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543A35AA" w14:textId="17964019"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13. Projekty z zakresu onkologii związane z rozwojem usług medycznych lecznictwa onkologicznego w zakresie zabiegów chirurgicznych, w szczególności dotyczące </w:t>
            </w:r>
            <w:proofErr w:type="spellStart"/>
            <w:r w:rsidRPr="00F36436">
              <w:rPr>
                <w:rFonts w:ascii="Arial" w:eastAsia="Times New Roman" w:hAnsi="Arial" w:cs="Arial"/>
                <w:color w:val="000000"/>
                <w:sz w:val="20"/>
                <w:szCs w:val="20"/>
                <w:lang w:eastAsia="pl-PL"/>
              </w:rPr>
              <w:t>sal</w:t>
            </w:r>
            <w:proofErr w:type="spellEnd"/>
            <w:r w:rsidRPr="00F36436">
              <w:rPr>
                <w:rFonts w:ascii="Arial" w:eastAsia="Times New Roman" w:hAnsi="Arial" w:cs="Arial"/>
                <w:color w:val="000000"/>
                <w:sz w:val="20"/>
                <w:szCs w:val="20"/>
                <w:lang w:eastAsia="pl-PL"/>
              </w:rPr>
              <w:t xml:space="preserve"> </w:t>
            </w:r>
            <w:r w:rsidRPr="00F36436">
              <w:rPr>
                <w:rFonts w:ascii="Arial" w:eastAsia="Times New Roman" w:hAnsi="Arial" w:cs="Arial"/>
                <w:color w:val="000000"/>
                <w:sz w:val="20"/>
                <w:szCs w:val="20"/>
                <w:lang w:eastAsia="pl-PL"/>
              </w:rPr>
              <w:lastRenderedPageBreak/>
              <w:t>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r w:rsidR="00BC357D">
              <w:rPr>
                <w:rFonts w:ascii="Arial" w:eastAsia="Times New Roman" w:hAnsi="Arial" w:cs="Arial"/>
                <w:color w:val="000000"/>
                <w:sz w:val="20"/>
                <w:szCs w:val="20"/>
                <w:lang w:eastAsia="pl-PL"/>
              </w:rPr>
              <w:t>*</w:t>
            </w:r>
            <w:r w:rsidRPr="00F36436">
              <w:rPr>
                <w:rFonts w:ascii="Arial" w:eastAsia="Times New Roman" w:hAnsi="Arial" w:cs="Arial"/>
                <w:color w:val="000000"/>
                <w:sz w:val="20"/>
                <w:szCs w:val="20"/>
                <w:lang w:eastAsia="pl-PL"/>
              </w:rPr>
              <w:t xml:space="preserve">. </w:t>
            </w:r>
          </w:p>
          <w:p w14:paraId="326FE5FD" w14:textId="77777777" w:rsidR="009014DC" w:rsidRDefault="009014DC" w:rsidP="009014DC">
            <w:pPr>
              <w:spacing w:after="0" w:line="240" w:lineRule="auto"/>
              <w:rPr>
                <w:rFonts w:ascii="Arial" w:eastAsia="Times New Roman" w:hAnsi="Arial" w:cs="Arial"/>
                <w:color w:val="000000"/>
                <w:sz w:val="20"/>
                <w:szCs w:val="20"/>
                <w:lang w:eastAsia="pl-PL"/>
              </w:rPr>
            </w:pPr>
          </w:p>
          <w:p w14:paraId="3CD31678"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14. Projekty z zakresu psychiatrii:  </w:t>
            </w:r>
          </w:p>
          <w:p w14:paraId="0911BC35"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086E0317"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są zgodne ze „Strategią </w:t>
            </w:r>
            <w:proofErr w:type="spellStart"/>
            <w:r w:rsidRPr="00F36436">
              <w:rPr>
                <w:rFonts w:ascii="Arial" w:eastAsia="Times New Roman" w:hAnsi="Arial" w:cs="Arial"/>
                <w:color w:val="000000"/>
                <w:sz w:val="20"/>
                <w:szCs w:val="20"/>
                <w:lang w:eastAsia="pl-PL"/>
              </w:rPr>
              <w:t>deinstytucjonalizacji</w:t>
            </w:r>
            <w:proofErr w:type="spellEnd"/>
            <w:r w:rsidRPr="00F36436">
              <w:rPr>
                <w:rFonts w:ascii="Arial" w:eastAsia="Times New Roman" w:hAnsi="Arial" w:cs="Arial"/>
                <w:color w:val="000000"/>
                <w:sz w:val="20"/>
                <w:szCs w:val="20"/>
                <w:lang w:eastAsia="pl-PL"/>
              </w:rPr>
              <w:t xml:space="preserve">: Opieka zdrowotna nad osobami z zaburzeniami psychicznymi”, stanowiącą załącznik nr 2 do dokumentu „Zdrowa Przyszłość. Ramy Strategiczne Rozwoju Systemu Ochrony Zdrowia na lata 2021 – 2027” z perspektywą do 2030 r. </w:t>
            </w:r>
          </w:p>
          <w:p w14:paraId="7F7947EB"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6AC8F5E9"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muszą zawierać działania na rzecz wsparcia form opieki psychiatrycznej innych niż stacjonarne, tj. m.in. oddziałów dziennych lub ambulatoryjnej opieki psychiatrycznej (poradnie oraz zespoły leczenia środowiskowego). </w:t>
            </w:r>
          </w:p>
          <w:p w14:paraId="3A8EC915"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12C4F197" w14:textId="7A25C643"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15. Projekty dotyczące oddziałów o charakterze zabiegowym mogą być realizowane wyłącznie na rzecz oddziału, w którym udział świadczeń zabiegowych we wszystkich świadczeniach udzielanych na tym oddziale wynosi co najmniej 50%</w:t>
            </w:r>
            <w:r w:rsidR="00BC357D">
              <w:rPr>
                <w:rFonts w:ascii="Arial" w:eastAsia="Times New Roman" w:hAnsi="Arial" w:cs="Arial"/>
                <w:color w:val="000000"/>
                <w:sz w:val="20"/>
                <w:szCs w:val="20"/>
                <w:lang w:eastAsia="pl-PL"/>
              </w:rPr>
              <w:t>*</w:t>
            </w:r>
            <w:r w:rsidRPr="00F36436">
              <w:rPr>
                <w:rFonts w:ascii="Arial" w:eastAsia="Times New Roman" w:hAnsi="Arial" w:cs="Arial"/>
                <w:color w:val="000000"/>
                <w:sz w:val="20"/>
                <w:szCs w:val="20"/>
                <w:lang w:eastAsia="pl-PL"/>
              </w:rPr>
              <w:t xml:space="preserve">.  </w:t>
            </w:r>
          </w:p>
          <w:p w14:paraId="2874E1DC"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27096AA6"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16. Projekty nie zakładają zwiększenia liczby łóżek szpitalnych7 – z wyjątkiem gdy:  </w:t>
            </w:r>
          </w:p>
          <w:p w14:paraId="2F4D1ED9"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3CA53BAE"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lastRenderedPageBreak/>
              <w:t xml:space="preserve">- taka potrzeba wynika z mapy potrzeb zdrowotnych, lub </w:t>
            </w:r>
          </w:p>
          <w:p w14:paraId="29EF5BAD"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5E9CD10A" w14:textId="77777777"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 xml:space="preserve">- 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w:t>
            </w:r>
            <w:proofErr w:type="spellStart"/>
            <w:r w:rsidRPr="00F36436">
              <w:rPr>
                <w:rFonts w:ascii="Arial" w:eastAsia="Times New Roman" w:hAnsi="Arial" w:cs="Arial"/>
                <w:color w:val="000000"/>
                <w:sz w:val="20"/>
                <w:szCs w:val="20"/>
                <w:lang w:eastAsia="pl-PL"/>
              </w:rPr>
              <w:t>tirecie</w:t>
            </w:r>
            <w:proofErr w:type="spellEnd"/>
            <w:r w:rsidRPr="00F36436">
              <w:rPr>
                <w:rFonts w:ascii="Arial" w:eastAsia="Times New Roman" w:hAnsi="Arial" w:cs="Arial"/>
                <w:color w:val="000000"/>
                <w:sz w:val="20"/>
                <w:szCs w:val="20"/>
                <w:lang w:eastAsia="pl-PL"/>
              </w:rPr>
              <w:t xml:space="preserve"> pierwszym) – w przypadku projektów dotyczących leczenia szpitalnego. </w:t>
            </w:r>
          </w:p>
          <w:p w14:paraId="410C5AA1"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11FD9ED8" w14:textId="4AACC0D5" w:rsidR="00F36436" w:rsidRPr="00F36436" w:rsidRDefault="00F36436" w:rsidP="00F36436">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17. Inwestycje polegające na dostosowaniu istniejącej infrastruktury do obowiązujących przepisów są niekwalifikowane, chyba że ich realizacja jest uzasadniona z punktu widzenia poprawy efektywności (w tym kosztowej) i dostępu do świadczeń opieki zdrowotnej</w:t>
            </w:r>
            <w:r w:rsidR="007B1AC9">
              <w:rPr>
                <w:rFonts w:ascii="Arial" w:eastAsia="Times New Roman" w:hAnsi="Arial" w:cs="Arial"/>
                <w:color w:val="000000"/>
                <w:sz w:val="20"/>
                <w:szCs w:val="20"/>
                <w:lang w:eastAsia="pl-PL"/>
              </w:rPr>
              <w:t>.</w:t>
            </w:r>
          </w:p>
          <w:p w14:paraId="49C37B77" w14:textId="77777777" w:rsidR="00F36436" w:rsidRPr="00F36436" w:rsidRDefault="00F36436" w:rsidP="00F36436">
            <w:pPr>
              <w:spacing w:after="0" w:line="240" w:lineRule="auto"/>
              <w:rPr>
                <w:rFonts w:ascii="Arial" w:eastAsia="Times New Roman" w:hAnsi="Arial" w:cs="Arial"/>
                <w:color w:val="000000"/>
                <w:sz w:val="20"/>
                <w:szCs w:val="20"/>
                <w:lang w:eastAsia="pl-PL"/>
              </w:rPr>
            </w:pPr>
          </w:p>
          <w:p w14:paraId="42D64A61" w14:textId="77777777" w:rsidR="00BB276B" w:rsidRDefault="00F36436" w:rsidP="00D75B30">
            <w:pPr>
              <w:spacing w:after="0" w:line="240" w:lineRule="auto"/>
              <w:rPr>
                <w:rFonts w:ascii="Arial" w:eastAsia="Times New Roman" w:hAnsi="Arial" w:cs="Arial"/>
                <w:color w:val="000000"/>
                <w:sz w:val="20"/>
                <w:szCs w:val="20"/>
                <w:lang w:eastAsia="pl-PL"/>
              </w:rPr>
            </w:pPr>
            <w:r w:rsidRPr="00F36436">
              <w:rPr>
                <w:rFonts w:ascii="Arial" w:eastAsia="Times New Roman" w:hAnsi="Arial" w:cs="Arial"/>
                <w:color w:val="000000"/>
                <w:sz w:val="20"/>
                <w:szCs w:val="20"/>
                <w:lang w:eastAsia="pl-PL"/>
              </w:rPr>
              <w:t>18. Dot. cyfryzacji w zakresie AOS, leczenia szpitalnego: zakres inwestycyjny dotyczący rozwiązań w zakresie IT (oprogramowanie, sprzęt) możliwy do realizacji jako element projektu. W przypadku EDM ma być ono prowadzone zgodnie ze standardem HL7 CDA, a oprogramowanie - klasy HIS.</w:t>
            </w:r>
          </w:p>
          <w:p w14:paraId="6BD5C812" w14:textId="77777777" w:rsidR="00BC357D" w:rsidRDefault="00BC357D" w:rsidP="00D75B30">
            <w:pPr>
              <w:spacing w:after="0" w:line="240" w:lineRule="auto"/>
              <w:rPr>
                <w:rFonts w:ascii="Arial" w:eastAsia="Times New Roman" w:hAnsi="Arial" w:cs="Arial"/>
                <w:color w:val="000000"/>
                <w:sz w:val="20"/>
                <w:szCs w:val="20"/>
                <w:lang w:eastAsia="pl-PL"/>
              </w:rPr>
            </w:pPr>
          </w:p>
          <w:p w14:paraId="29EB1852" w14:textId="4B72E1B2" w:rsidR="00BC357D" w:rsidRPr="00BB276B" w:rsidRDefault="00BC357D" w:rsidP="00D75B30">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 </w:t>
            </w:r>
            <w:r w:rsidRPr="66BB11E0">
              <w:rPr>
                <w:rFonts w:ascii="Arial" w:eastAsia="Times New Roman" w:hAnsi="Arial" w:cs="Arial"/>
                <w:color w:val="000000" w:themeColor="text1"/>
                <w:sz w:val="20"/>
                <w:szCs w:val="20"/>
                <w:lang w:eastAsia="pl-PL"/>
              </w:rPr>
              <w:t>*Warunek nr 13 i 15 nie dotyczy projektu 14.P.1</w:t>
            </w:r>
          </w:p>
        </w:tc>
      </w:tr>
    </w:tbl>
    <w:p w14:paraId="5CAB18E3" w14:textId="2AE6A0DF" w:rsidR="003E0BC5" w:rsidRPr="003E0BC5" w:rsidRDefault="003E0BC5" w:rsidP="003E0BC5">
      <w:pPr>
        <w:rPr>
          <w:rFonts w:ascii="Arial" w:hAnsi="Arial" w:cs="Arial"/>
        </w:rPr>
      </w:pPr>
    </w:p>
    <w:p w14:paraId="6CB64DC5" w14:textId="28D278B4" w:rsidR="003E0BC5" w:rsidRPr="003E0BC5" w:rsidRDefault="003E0BC5" w:rsidP="003E0BC5">
      <w:pPr>
        <w:rPr>
          <w:rFonts w:ascii="Arial" w:hAnsi="Arial" w:cs="Arial"/>
        </w:rPr>
      </w:pPr>
    </w:p>
    <w:p w14:paraId="2D6D47DD" w14:textId="546AC525" w:rsidR="003E0BC5" w:rsidRPr="003E0BC5" w:rsidRDefault="003E0BC5" w:rsidP="003E0BC5">
      <w:pPr>
        <w:rPr>
          <w:rFonts w:ascii="Arial" w:hAnsi="Arial" w:cs="Arial"/>
        </w:rPr>
      </w:pPr>
    </w:p>
    <w:p w14:paraId="4D90320C" w14:textId="77777777" w:rsidR="00BA062F" w:rsidRDefault="00BA062F" w:rsidP="003E0BC5">
      <w:pPr>
        <w:rPr>
          <w:rFonts w:ascii="Arial" w:hAnsi="Arial" w:cs="Arial"/>
        </w:rPr>
        <w:sectPr w:rsidR="00BA062F" w:rsidSect="00884E6C">
          <w:pgSz w:w="16838" w:h="11906" w:orient="landscape"/>
          <w:pgMar w:top="1417" w:right="1417" w:bottom="1417" w:left="1417" w:header="708" w:footer="708" w:gutter="0"/>
          <w:cols w:space="708"/>
          <w:docGrid w:linePitch="360"/>
        </w:sectPr>
      </w:pPr>
    </w:p>
    <w:p w14:paraId="5781DB9D" w14:textId="3B6B4B32" w:rsidR="00B15910" w:rsidRPr="00D55E52" w:rsidRDefault="00B15910"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lastRenderedPageBreak/>
        <w:t>WYKAZ SKRÓTÓW</w:t>
      </w:r>
    </w:p>
    <w:p w14:paraId="496B71D4" w14:textId="0F072CCF" w:rsidR="00455C5E" w:rsidRPr="00C11138" w:rsidRDefault="00455C5E" w:rsidP="00D55E52">
      <w:pPr>
        <w:spacing w:after="0" w:line="276" w:lineRule="auto"/>
        <w:jc w:val="both"/>
        <w:rPr>
          <w:rFonts w:ascii="Arial" w:hAnsi="Arial" w:cs="Arial"/>
          <w:sz w:val="20"/>
          <w:szCs w:val="20"/>
        </w:rPr>
      </w:pPr>
      <w:proofErr w:type="spellStart"/>
      <w:r w:rsidRPr="00C11138">
        <w:rPr>
          <w:rFonts w:ascii="Arial" w:hAnsi="Arial" w:cs="Arial"/>
          <w:sz w:val="20"/>
          <w:szCs w:val="20"/>
        </w:rPr>
        <w:t>AOTMiT</w:t>
      </w:r>
      <w:proofErr w:type="spellEnd"/>
      <w:r w:rsidRPr="00C11138">
        <w:rPr>
          <w:rFonts w:ascii="Arial" w:hAnsi="Arial" w:cs="Arial"/>
          <w:sz w:val="20"/>
          <w:szCs w:val="20"/>
        </w:rPr>
        <w:t xml:space="preserve"> - Agencja Oceny Technologii Medycznych i Taryfikacji</w:t>
      </w:r>
    </w:p>
    <w:p w14:paraId="47625A60" w14:textId="0B7CD4D1"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 xml:space="preserve">IP – Instytucja Pośrednicząca </w:t>
      </w:r>
    </w:p>
    <w:p w14:paraId="7633619A" w14:textId="0EE6FD9C"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IZ – Instytucja Zarządzająca</w:t>
      </w:r>
    </w:p>
    <w:p w14:paraId="5EA335A4" w14:textId="56AB00F4" w:rsidR="00455C5E" w:rsidRPr="006A1770" w:rsidRDefault="00455C5E" w:rsidP="00D55E52">
      <w:pPr>
        <w:spacing w:after="0" w:line="276" w:lineRule="auto"/>
        <w:jc w:val="both"/>
        <w:rPr>
          <w:rFonts w:ascii="Arial" w:hAnsi="Arial" w:cs="Arial"/>
          <w:sz w:val="20"/>
          <w:szCs w:val="20"/>
        </w:rPr>
      </w:pPr>
      <w:r w:rsidRPr="00D55E52">
        <w:rPr>
          <w:rFonts w:ascii="Arial" w:hAnsi="Arial" w:cs="Arial"/>
          <w:sz w:val="20"/>
          <w:szCs w:val="20"/>
        </w:rPr>
        <w:t>KS</w:t>
      </w:r>
      <w:r w:rsidRPr="00C11138">
        <w:rPr>
          <w:rFonts w:ascii="Arial" w:hAnsi="Arial" w:cs="Arial"/>
          <w:sz w:val="20"/>
          <w:szCs w:val="20"/>
        </w:rPr>
        <w:t xml:space="preserve"> - Komitet Sterujący ds. koordynacji interwencji EFSI w sektorze zdrowia (również nazywany</w:t>
      </w:r>
      <w:r w:rsidRPr="006A1770">
        <w:rPr>
          <w:rFonts w:ascii="Arial" w:hAnsi="Arial" w:cs="Arial"/>
          <w:sz w:val="20"/>
          <w:szCs w:val="20"/>
        </w:rPr>
        <w:t xml:space="preserve"> Komitetem Sterującym)</w:t>
      </w:r>
    </w:p>
    <w:p w14:paraId="564C15EB" w14:textId="4195012C"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 xml:space="preserve">PD - Plan działań </w:t>
      </w:r>
    </w:p>
    <w:p w14:paraId="359F3B2E" w14:textId="1D7C6F81"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PI - Priorytet Inwestycyjny</w:t>
      </w:r>
    </w:p>
    <w:p w14:paraId="7F81A7C6" w14:textId="23B29914"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PO - Program Operacyjny</w:t>
      </w:r>
    </w:p>
    <w:p w14:paraId="49CE605C" w14:textId="3284EC1C"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SZOOP - Szczegółowy Opis Osi Priorytetowych</w:t>
      </w:r>
    </w:p>
    <w:p w14:paraId="0A72CA4A" w14:textId="5D20A0F8" w:rsidR="00B15910" w:rsidRPr="00C11138" w:rsidRDefault="000F1318" w:rsidP="00D55E52">
      <w:pPr>
        <w:spacing w:after="0" w:line="276" w:lineRule="auto"/>
        <w:jc w:val="both"/>
        <w:rPr>
          <w:rFonts w:ascii="Arial" w:hAnsi="Arial" w:cs="Arial"/>
          <w:sz w:val="20"/>
          <w:szCs w:val="20"/>
        </w:rPr>
      </w:pPr>
      <w:r w:rsidRPr="00C11138">
        <w:rPr>
          <w:rFonts w:ascii="Arial" w:hAnsi="Arial" w:cs="Arial"/>
          <w:sz w:val="20"/>
          <w:szCs w:val="20"/>
        </w:rPr>
        <w:t xml:space="preserve">RPO – Regionalny </w:t>
      </w:r>
      <w:r w:rsidRPr="00D55E52">
        <w:rPr>
          <w:rFonts w:ascii="Arial" w:hAnsi="Arial" w:cs="Arial"/>
          <w:sz w:val="20"/>
          <w:szCs w:val="20"/>
        </w:rPr>
        <w:t>Program Operacyjny</w:t>
      </w:r>
    </w:p>
    <w:p w14:paraId="28561FF3" w14:textId="6FD5562F" w:rsidR="000F1318" w:rsidRPr="006A1770" w:rsidRDefault="00455C5E" w:rsidP="00D55E52">
      <w:pPr>
        <w:spacing w:after="0" w:line="276" w:lineRule="auto"/>
        <w:jc w:val="both"/>
        <w:rPr>
          <w:rFonts w:ascii="Arial" w:hAnsi="Arial" w:cs="Arial"/>
          <w:sz w:val="20"/>
          <w:szCs w:val="20"/>
        </w:rPr>
      </w:pPr>
      <w:r w:rsidRPr="00C11138">
        <w:rPr>
          <w:rFonts w:ascii="Arial" w:hAnsi="Arial" w:cs="Arial"/>
          <w:sz w:val="20"/>
          <w:szCs w:val="20"/>
        </w:rPr>
        <w:t xml:space="preserve">RPZ - </w:t>
      </w:r>
      <w:r w:rsidRPr="006A1770">
        <w:rPr>
          <w:rFonts w:ascii="Arial" w:hAnsi="Arial" w:cs="Arial"/>
          <w:sz w:val="20"/>
          <w:szCs w:val="20"/>
        </w:rPr>
        <w:t>Regionalny Program Zdrowotny</w:t>
      </w:r>
    </w:p>
    <w:p w14:paraId="0BBD0058" w14:textId="77777777"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WLWK - Wspólna Lista Wskaźników Kluczowych</w:t>
      </w:r>
    </w:p>
    <w:p w14:paraId="2D6DDD20" w14:textId="6AC8D2BD" w:rsidR="000F1318" w:rsidRDefault="000F1318" w:rsidP="00B15910">
      <w:pPr>
        <w:shd w:val="clear" w:color="auto" w:fill="FFFFFF" w:themeFill="background1"/>
        <w:rPr>
          <w:rFonts w:ascii="Arial" w:hAnsi="Arial" w:cs="Arial"/>
          <w:sz w:val="20"/>
          <w:szCs w:val="20"/>
        </w:rPr>
      </w:pPr>
    </w:p>
    <w:p w14:paraId="310F1621" w14:textId="38AE1BF1" w:rsidR="003E0BC5" w:rsidRPr="00D55E52" w:rsidRDefault="00EB71FD"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t>SKRÓTY DLA POSZCZEGÓLNYCH RPO DO NADAWANIA NUMERÓW KONKURSOM ORAZ PROJEKTOM POZAKONKURSOWYM</w:t>
      </w:r>
    </w:p>
    <w:p w14:paraId="2AD0BA8B" w14:textId="77777777" w:rsidR="003E0BC5" w:rsidRPr="00D55E52"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D55E52">
        <w:rPr>
          <w:rFonts w:ascii="Arial" w:hAnsi="Arial" w:cs="Arial"/>
          <w:i/>
          <w:iCs/>
          <w:sz w:val="20"/>
          <w:szCs w:val="20"/>
        </w:rPr>
        <w:t>Woj. dolnośląskie - RPO WD</w:t>
      </w:r>
    </w:p>
    <w:p w14:paraId="2491361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kujawsko-pomorski - RPO WKP</w:t>
      </w:r>
    </w:p>
    <w:p w14:paraId="71D426A1"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lubelskie - RPO WLU</w:t>
      </w:r>
    </w:p>
    <w:p w14:paraId="72DAE3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lubuskie - RPO WLB</w:t>
      </w:r>
    </w:p>
    <w:p w14:paraId="5251C18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łódzkie - RPO WLO</w:t>
      </w:r>
    </w:p>
    <w:p w14:paraId="25792D6F"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małopolskie - RPO WMP</w:t>
      </w:r>
    </w:p>
    <w:p w14:paraId="34D0BE5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mazowieckie - RPO WMZ</w:t>
      </w:r>
    </w:p>
    <w:p w14:paraId="4721C5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opolskie - RPO WO</w:t>
      </w:r>
    </w:p>
    <w:p w14:paraId="759DC43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podkarpackie - RPO WPK</w:t>
      </w:r>
    </w:p>
    <w:p w14:paraId="407CA794"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podlaskie - RPO WPD</w:t>
      </w:r>
    </w:p>
    <w:p w14:paraId="0935A486"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pomorskie - RPO WPM</w:t>
      </w:r>
    </w:p>
    <w:p w14:paraId="69F54E4B"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śląskie - RPO WSL</w:t>
      </w:r>
    </w:p>
    <w:p w14:paraId="02C9742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świętokrzyskie - RPO WSW</w:t>
      </w:r>
    </w:p>
    <w:p w14:paraId="0578EA83"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warmińsko-mazurskie - RPO </w:t>
      </w:r>
      <w:proofErr w:type="spellStart"/>
      <w:r w:rsidRPr="00D55E52">
        <w:rPr>
          <w:rFonts w:ascii="Arial" w:hAnsi="Arial" w:cs="Arial"/>
          <w:i/>
          <w:iCs/>
          <w:sz w:val="20"/>
          <w:szCs w:val="20"/>
        </w:rPr>
        <w:t>WiM</w:t>
      </w:r>
      <w:proofErr w:type="spellEnd"/>
    </w:p>
    <w:p w14:paraId="0AC952E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wielkopolskie - RPO WWL</w:t>
      </w:r>
    </w:p>
    <w:p w14:paraId="687D1715" w14:textId="6BE0DD2F"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t>
      </w:r>
      <w:r w:rsidR="001B11B4" w:rsidRPr="00D55E52">
        <w:rPr>
          <w:rFonts w:ascii="Arial" w:hAnsi="Arial" w:cs="Arial"/>
          <w:i/>
          <w:iCs/>
          <w:sz w:val="20"/>
          <w:szCs w:val="20"/>
        </w:rPr>
        <w:t>z</w:t>
      </w:r>
      <w:r w:rsidRPr="00D55E52">
        <w:rPr>
          <w:rFonts w:ascii="Arial" w:hAnsi="Arial" w:cs="Arial"/>
          <w:i/>
          <w:iCs/>
          <w:sz w:val="20"/>
          <w:szCs w:val="20"/>
        </w:rPr>
        <w:t>achodniopomorskie – RPO WZ</w:t>
      </w:r>
    </w:p>
    <w:p w14:paraId="6CA92C22" w14:textId="77777777" w:rsidR="003E0BC5" w:rsidRPr="00D55E52" w:rsidRDefault="003E0BC5" w:rsidP="00BA062F">
      <w:pPr>
        <w:rPr>
          <w:rFonts w:ascii="Arial" w:hAnsi="Arial" w:cs="Arial"/>
          <w:sz w:val="20"/>
          <w:szCs w:val="20"/>
        </w:rPr>
      </w:pPr>
    </w:p>
    <w:sectPr w:rsidR="003E0BC5" w:rsidRPr="00D55E52"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30490" w14:textId="77777777" w:rsidR="0020415D" w:rsidRDefault="0020415D" w:rsidP="007B276B">
      <w:pPr>
        <w:spacing w:after="0" w:line="240" w:lineRule="auto"/>
      </w:pPr>
      <w:r>
        <w:separator/>
      </w:r>
    </w:p>
  </w:endnote>
  <w:endnote w:type="continuationSeparator" w:id="0">
    <w:p w14:paraId="119DA9DD" w14:textId="77777777" w:rsidR="0020415D" w:rsidRDefault="0020415D" w:rsidP="007B276B">
      <w:pPr>
        <w:spacing w:after="0" w:line="240" w:lineRule="auto"/>
      </w:pPr>
      <w:r>
        <w:continuationSeparator/>
      </w:r>
    </w:p>
  </w:endnote>
  <w:endnote w:type="continuationNotice" w:id="1">
    <w:p w14:paraId="1CAB02C0" w14:textId="77777777" w:rsidR="0020415D" w:rsidRDefault="00204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DB55E" w14:textId="77777777" w:rsidR="0020415D" w:rsidRDefault="0020415D" w:rsidP="007B276B">
      <w:pPr>
        <w:spacing w:after="0" w:line="240" w:lineRule="auto"/>
      </w:pPr>
      <w:r>
        <w:separator/>
      </w:r>
    </w:p>
  </w:footnote>
  <w:footnote w:type="continuationSeparator" w:id="0">
    <w:p w14:paraId="10AA4912" w14:textId="77777777" w:rsidR="0020415D" w:rsidRDefault="0020415D" w:rsidP="007B276B">
      <w:pPr>
        <w:spacing w:after="0" w:line="240" w:lineRule="auto"/>
      </w:pPr>
      <w:r>
        <w:continuationSeparator/>
      </w:r>
    </w:p>
  </w:footnote>
  <w:footnote w:type="continuationNotice" w:id="1">
    <w:p w14:paraId="0024EA51" w14:textId="77777777" w:rsidR="0020415D" w:rsidRDefault="00204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373F0" w14:textId="7F30DEDF" w:rsidR="00C84BED" w:rsidRDefault="00C84BED">
    <w:pPr>
      <w:pStyle w:val="Nagwek"/>
    </w:pPr>
  </w:p>
  <w:p w14:paraId="10E314AA" w14:textId="77777777" w:rsidR="00C84BED" w:rsidRDefault="00C84B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5E2F7D"/>
    <w:multiLevelType w:val="hybridMultilevel"/>
    <w:tmpl w:val="80432F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AC67F1"/>
    <w:multiLevelType w:val="multilevel"/>
    <w:tmpl w:val="20224472"/>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091DD1"/>
    <w:multiLevelType w:val="multilevel"/>
    <w:tmpl w:val="20224472"/>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957B21"/>
    <w:multiLevelType w:val="hybridMultilevel"/>
    <w:tmpl w:val="E9807718"/>
    <w:lvl w:ilvl="0" w:tplc="1542D2CA">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C064B"/>
    <w:multiLevelType w:val="hybridMultilevel"/>
    <w:tmpl w:val="9DE00576"/>
    <w:lvl w:ilvl="0" w:tplc="F38A83A6">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427901"/>
    <w:multiLevelType w:val="hybridMultilevel"/>
    <w:tmpl w:val="F56E33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8B4A20"/>
    <w:multiLevelType w:val="hybridMultilevel"/>
    <w:tmpl w:val="FE50DC06"/>
    <w:lvl w:ilvl="0" w:tplc="343EBEE8">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D25318"/>
    <w:multiLevelType w:val="hybridMultilevel"/>
    <w:tmpl w:val="95F2D9C0"/>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C8C2C15"/>
    <w:multiLevelType w:val="multilevel"/>
    <w:tmpl w:val="20224472"/>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2D62F1"/>
    <w:multiLevelType w:val="hybridMultilevel"/>
    <w:tmpl w:val="22382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8F6EF8"/>
    <w:multiLevelType w:val="hybridMultilevel"/>
    <w:tmpl w:val="6B808706"/>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5" w15:restartNumberingAfterBreak="0">
    <w:nsid w:val="41ED73C5"/>
    <w:multiLevelType w:val="hybridMultilevel"/>
    <w:tmpl w:val="4D50456E"/>
    <w:lvl w:ilvl="0" w:tplc="A9DA8CD0">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7C39E0"/>
    <w:multiLevelType w:val="multilevel"/>
    <w:tmpl w:val="F41A52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3B23B6"/>
    <w:multiLevelType w:val="multilevel"/>
    <w:tmpl w:val="20224472"/>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90782B"/>
    <w:multiLevelType w:val="hybridMultilevel"/>
    <w:tmpl w:val="CC821C40"/>
    <w:lvl w:ilvl="0" w:tplc="C3E0E020">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7125A4"/>
    <w:multiLevelType w:val="hybridMultilevel"/>
    <w:tmpl w:val="AD16CBF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12078C"/>
    <w:multiLevelType w:val="multilevel"/>
    <w:tmpl w:val="47C01A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E6A3099"/>
    <w:multiLevelType w:val="multilevel"/>
    <w:tmpl w:val="38BCDF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6F247987"/>
    <w:multiLevelType w:val="hybridMultilevel"/>
    <w:tmpl w:val="06B8F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BF3E77"/>
    <w:multiLevelType w:val="hybridMultilevel"/>
    <w:tmpl w:val="D214C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26"/>
  </w:num>
  <w:num w:numId="4">
    <w:abstractNumId w:val="10"/>
  </w:num>
  <w:num w:numId="5">
    <w:abstractNumId w:val="7"/>
  </w:num>
  <w:num w:numId="6">
    <w:abstractNumId w:val="28"/>
  </w:num>
  <w:num w:numId="7">
    <w:abstractNumId w:val="18"/>
  </w:num>
  <w:num w:numId="8">
    <w:abstractNumId w:val="29"/>
  </w:num>
  <w:num w:numId="9">
    <w:abstractNumId w:val="14"/>
  </w:num>
  <w:num w:numId="10">
    <w:abstractNumId w:val="17"/>
  </w:num>
  <w:num w:numId="11">
    <w:abstractNumId w:val="25"/>
  </w:num>
  <w:num w:numId="12">
    <w:abstractNumId w:val="23"/>
  </w:num>
  <w:num w:numId="13">
    <w:abstractNumId w:val="13"/>
  </w:num>
  <w:num w:numId="14">
    <w:abstractNumId w:val="4"/>
  </w:num>
  <w:num w:numId="15">
    <w:abstractNumId w:val="27"/>
  </w:num>
  <w:num w:numId="16">
    <w:abstractNumId w:val="24"/>
  </w:num>
  <w:num w:numId="17">
    <w:abstractNumId w:val="5"/>
  </w:num>
  <w:num w:numId="18">
    <w:abstractNumId w:val="6"/>
  </w:num>
  <w:num w:numId="19">
    <w:abstractNumId w:val="21"/>
  </w:num>
  <w:num w:numId="20">
    <w:abstractNumId w:val="3"/>
  </w:num>
  <w:num w:numId="21">
    <w:abstractNumId w:val="0"/>
  </w:num>
  <w:num w:numId="22">
    <w:abstractNumId w:val="12"/>
  </w:num>
  <w:num w:numId="23">
    <w:abstractNumId w:val="8"/>
  </w:num>
  <w:num w:numId="24">
    <w:abstractNumId w:val="15"/>
  </w:num>
  <w:num w:numId="25">
    <w:abstractNumId w:val="20"/>
  </w:num>
  <w:num w:numId="26">
    <w:abstractNumId w:val="22"/>
  </w:num>
  <w:num w:numId="27">
    <w:abstractNumId w:val="16"/>
  </w:num>
  <w:num w:numId="28">
    <w:abstractNumId w:val="11"/>
  </w:num>
  <w:num w:numId="29">
    <w:abstractNumId w:val="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144"/>
    <w:rsid w:val="0000151D"/>
    <w:rsid w:val="00003375"/>
    <w:rsid w:val="00005250"/>
    <w:rsid w:val="00005995"/>
    <w:rsid w:val="0000728C"/>
    <w:rsid w:val="0001264C"/>
    <w:rsid w:val="00012A85"/>
    <w:rsid w:val="00017D6D"/>
    <w:rsid w:val="000201F8"/>
    <w:rsid w:val="000415A2"/>
    <w:rsid w:val="0004649E"/>
    <w:rsid w:val="00046E4E"/>
    <w:rsid w:val="000542D4"/>
    <w:rsid w:val="00063243"/>
    <w:rsid w:val="00067057"/>
    <w:rsid w:val="000711AC"/>
    <w:rsid w:val="0007431E"/>
    <w:rsid w:val="000749E5"/>
    <w:rsid w:val="00085CE5"/>
    <w:rsid w:val="0009305B"/>
    <w:rsid w:val="00095C7C"/>
    <w:rsid w:val="000A2B00"/>
    <w:rsid w:val="000A2B60"/>
    <w:rsid w:val="000A462B"/>
    <w:rsid w:val="000B1BE2"/>
    <w:rsid w:val="000B6059"/>
    <w:rsid w:val="000C0359"/>
    <w:rsid w:val="000C0E73"/>
    <w:rsid w:val="000C1B0C"/>
    <w:rsid w:val="000D090A"/>
    <w:rsid w:val="000D71BB"/>
    <w:rsid w:val="000E2BEC"/>
    <w:rsid w:val="000E79A4"/>
    <w:rsid w:val="000F029D"/>
    <w:rsid w:val="000F1318"/>
    <w:rsid w:val="000F151D"/>
    <w:rsid w:val="000F28F7"/>
    <w:rsid w:val="000F58B4"/>
    <w:rsid w:val="001001EE"/>
    <w:rsid w:val="00102B60"/>
    <w:rsid w:val="0010328F"/>
    <w:rsid w:val="001066DF"/>
    <w:rsid w:val="00106BD0"/>
    <w:rsid w:val="00107985"/>
    <w:rsid w:val="00107C9B"/>
    <w:rsid w:val="0011013B"/>
    <w:rsid w:val="00121189"/>
    <w:rsid w:val="00123F8B"/>
    <w:rsid w:val="0012417E"/>
    <w:rsid w:val="001242E5"/>
    <w:rsid w:val="00124AE3"/>
    <w:rsid w:val="001309A7"/>
    <w:rsid w:val="00131D59"/>
    <w:rsid w:val="00134532"/>
    <w:rsid w:val="00134E3C"/>
    <w:rsid w:val="00135DE6"/>
    <w:rsid w:val="00137213"/>
    <w:rsid w:val="00140D80"/>
    <w:rsid w:val="001414E3"/>
    <w:rsid w:val="0014208D"/>
    <w:rsid w:val="001421C0"/>
    <w:rsid w:val="00142E1F"/>
    <w:rsid w:val="00143136"/>
    <w:rsid w:val="0014325D"/>
    <w:rsid w:val="00145BF4"/>
    <w:rsid w:val="001509F3"/>
    <w:rsid w:val="001513A4"/>
    <w:rsid w:val="001552A5"/>
    <w:rsid w:val="00160A2E"/>
    <w:rsid w:val="00162151"/>
    <w:rsid w:val="00171DCF"/>
    <w:rsid w:val="00172D7A"/>
    <w:rsid w:val="00173973"/>
    <w:rsid w:val="00181437"/>
    <w:rsid w:val="00185BE8"/>
    <w:rsid w:val="00185E3B"/>
    <w:rsid w:val="001869E7"/>
    <w:rsid w:val="00191F2C"/>
    <w:rsid w:val="00192283"/>
    <w:rsid w:val="001A0453"/>
    <w:rsid w:val="001A552B"/>
    <w:rsid w:val="001B11B4"/>
    <w:rsid w:val="001B24CE"/>
    <w:rsid w:val="001B409D"/>
    <w:rsid w:val="001B68DD"/>
    <w:rsid w:val="001B6D4B"/>
    <w:rsid w:val="001C0E15"/>
    <w:rsid w:val="001C1504"/>
    <w:rsid w:val="001C3674"/>
    <w:rsid w:val="001D2539"/>
    <w:rsid w:val="001D25F8"/>
    <w:rsid w:val="001D5C49"/>
    <w:rsid w:val="001E2788"/>
    <w:rsid w:val="001E43D2"/>
    <w:rsid w:val="001F1BBE"/>
    <w:rsid w:val="001F62F9"/>
    <w:rsid w:val="00203D11"/>
    <w:rsid w:val="0020415D"/>
    <w:rsid w:val="002061D2"/>
    <w:rsid w:val="00206500"/>
    <w:rsid w:val="0020758E"/>
    <w:rsid w:val="002078FF"/>
    <w:rsid w:val="002109A1"/>
    <w:rsid w:val="00215835"/>
    <w:rsid w:val="002179AD"/>
    <w:rsid w:val="00227EE4"/>
    <w:rsid w:val="002408B0"/>
    <w:rsid w:val="00244979"/>
    <w:rsid w:val="00246FF4"/>
    <w:rsid w:val="00247A62"/>
    <w:rsid w:val="00252EA1"/>
    <w:rsid w:val="00254004"/>
    <w:rsid w:val="00254627"/>
    <w:rsid w:val="00256641"/>
    <w:rsid w:val="0025B815"/>
    <w:rsid w:val="002677E2"/>
    <w:rsid w:val="00272DCD"/>
    <w:rsid w:val="00273DB1"/>
    <w:rsid w:val="00276DE0"/>
    <w:rsid w:val="00291ED8"/>
    <w:rsid w:val="002A1CE3"/>
    <w:rsid w:val="002A4E84"/>
    <w:rsid w:val="002B15D4"/>
    <w:rsid w:val="002B3972"/>
    <w:rsid w:val="002B7C59"/>
    <w:rsid w:val="002C0FD1"/>
    <w:rsid w:val="002C2B87"/>
    <w:rsid w:val="002E14D7"/>
    <w:rsid w:val="002E15EF"/>
    <w:rsid w:val="002E2D23"/>
    <w:rsid w:val="002F4915"/>
    <w:rsid w:val="00304B0A"/>
    <w:rsid w:val="00304D7C"/>
    <w:rsid w:val="0031516A"/>
    <w:rsid w:val="00315C45"/>
    <w:rsid w:val="00324561"/>
    <w:rsid w:val="00325521"/>
    <w:rsid w:val="00335DDC"/>
    <w:rsid w:val="00341B29"/>
    <w:rsid w:val="00346A52"/>
    <w:rsid w:val="00353EB1"/>
    <w:rsid w:val="003559E7"/>
    <w:rsid w:val="00392386"/>
    <w:rsid w:val="00394B26"/>
    <w:rsid w:val="0039542C"/>
    <w:rsid w:val="003977AE"/>
    <w:rsid w:val="003A39D9"/>
    <w:rsid w:val="003B0ED1"/>
    <w:rsid w:val="003B218F"/>
    <w:rsid w:val="003B7CDD"/>
    <w:rsid w:val="003C19F3"/>
    <w:rsid w:val="003C2C5B"/>
    <w:rsid w:val="003C4DA8"/>
    <w:rsid w:val="003C5451"/>
    <w:rsid w:val="003D0515"/>
    <w:rsid w:val="003D1E94"/>
    <w:rsid w:val="003E0BC5"/>
    <w:rsid w:val="003E227E"/>
    <w:rsid w:val="003E3AE6"/>
    <w:rsid w:val="003E41A4"/>
    <w:rsid w:val="003E42AB"/>
    <w:rsid w:val="003E69CA"/>
    <w:rsid w:val="003E7D06"/>
    <w:rsid w:val="003F40B0"/>
    <w:rsid w:val="003F730F"/>
    <w:rsid w:val="003F7960"/>
    <w:rsid w:val="004024C1"/>
    <w:rsid w:val="00403F8B"/>
    <w:rsid w:val="00404C1C"/>
    <w:rsid w:val="0040577D"/>
    <w:rsid w:val="00412239"/>
    <w:rsid w:val="004213B4"/>
    <w:rsid w:val="004238C5"/>
    <w:rsid w:val="00424885"/>
    <w:rsid w:val="004271EB"/>
    <w:rsid w:val="00430FA3"/>
    <w:rsid w:val="004313F9"/>
    <w:rsid w:val="004334F6"/>
    <w:rsid w:val="00435170"/>
    <w:rsid w:val="0043748E"/>
    <w:rsid w:val="0044077F"/>
    <w:rsid w:val="0044360D"/>
    <w:rsid w:val="00444286"/>
    <w:rsid w:val="004462E1"/>
    <w:rsid w:val="00451204"/>
    <w:rsid w:val="00453A8F"/>
    <w:rsid w:val="00455C5E"/>
    <w:rsid w:val="00461D32"/>
    <w:rsid w:val="00466341"/>
    <w:rsid w:val="00466FE5"/>
    <w:rsid w:val="004729E1"/>
    <w:rsid w:val="0047477C"/>
    <w:rsid w:val="00474A67"/>
    <w:rsid w:val="004750BB"/>
    <w:rsid w:val="00476FEC"/>
    <w:rsid w:val="00477D07"/>
    <w:rsid w:val="00483448"/>
    <w:rsid w:val="004875F1"/>
    <w:rsid w:val="00490E3C"/>
    <w:rsid w:val="00494064"/>
    <w:rsid w:val="004A7CA8"/>
    <w:rsid w:val="004A7E20"/>
    <w:rsid w:val="004B0660"/>
    <w:rsid w:val="004B3E05"/>
    <w:rsid w:val="004B411F"/>
    <w:rsid w:val="004B45B0"/>
    <w:rsid w:val="004B4FEB"/>
    <w:rsid w:val="004B52D5"/>
    <w:rsid w:val="004B69C1"/>
    <w:rsid w:val="004C12D9"/>
    <w:rsid w:val="004C2516"/>
    <w:rsid w:val="004D12D8"/>
    <w:rsid w:val="004D3C7D"/>
    <w:rsid w:val="004D5CB3"/>
    <w:rsid w:val="004E0BD1"/>
    <w:rsid w:val="004E254A"/>
    <w:rsid w:val="004E46BA"/>
    <w:rsid w:val="004F44AF"/>
    <w:rsid w:val="004F68E6"/>
    <w:rsid w:val="004F6C49"/>
    <w:rsid w:val="0050285B"/>
    <w:rsid w:val="00504034"/>
    <w:rsid w:val="005046C5"/>
    <w:rsid w:val="005103AD"/>
    <w:rsid w:val="00510D56"/>
    <w:rsid w:val="0051174D"/>
    <w:rsid w:val="0051248A"/>
    <w:rsid w:val="0051281A"/>
    <w:rsid w:val="0052713D"/>
    <w:rsid w:val="00527C37"/>
    <w:rsid w:val="00533801"/>
    <w:rsid w:val="00536567"/>
    <w:rsid w:val="00537FC3"/>
    <w:rsid w:val="005451F2"/>
    <w:rsid w:val="005527E1"/>
    <w:rsid w:val="00552D34"/>
    <w:rsid w:val="0055352D"/>
    <w:rsid w:val="00556F3E"/>
    <w:rsid w:val="00557F3D"/>
    <w:rsid w:val="00560FBE"/>
    <w:rsid w:val="0056355E"/>
    <w:rsid w:val="0056662F"/>
    <w:rsid w:val="00566D63"/>
    <w:rsid w:val="005758EB"/>
    <w:rsid w:val="00584D68"/>
    <w:rsid w:val="00585AED"/>
    <w:rsid w:val="00585F8A"/>
    <w:rsid w:val="00587075"/>
    <w:rsid w:val="005917CF"/>
    <w:rsid w:val="005918F3"/>
    <w:rsid w:val="00591C50"/>
    <w:rsid w:val="0059415C"/>
    <w:rsid w:val="005A5C39"/>
    <w:rsid w:val="005B1B6F"/>
    <w:rsid w:val="005B1F24"/>
    <w:rsid w:val="005B25FE"/>
    <w:rsid w:val="005B5656"/>
    <w:rsid w:val="005B6E38"/>
    <w:rsid w:val="005C3410"/>
    <w:rsid w:val="005C5F33"/>
    <w:rsid w:val="005C72BC"/>
    <w:rsid w:val="005D16B0"/>
    <w:rsid w:val="005D1A2F"/>
    <w:rsid w:val="005E2F2F"/>
    <w:rsid w:val="005E45DF"/>
    <w:rsid w:val="005E4B3C"/>
    <w:rsid w:val="005F09D4"/>
    <w:rsid w:val="005F1595"/>
    <w:rsid w:val="005F3B41"/>
    <w:rsid w:val="005F3C98"/>
    <w:rsid w:val="005F57CD"/>
    <w:rsid w:val="00600F8D"/>
    <w:rsid w:val="0060139A"/>
    <w:rsid w:val="006077A6"/>
    <w:rsid w:val="006115CE"/>
    <w:rsid w:val="00614B04"/>
    <w:rsid w:val="006201FD"/>
    <w:rsid w:val="006225CA"/>
    <w:rsid w:val="00635A0A"/>
    <w:rsid w:val="0063650E"/>
    <w:rsid w:val="00637CCB"/>
    <w:rsid w:val="0064467B"/>
    <w:rsid w:val="00644C1E"/>
    <w:rsid w:val="00646CA3"/>
    <w:rsid w:val="00647A18"/>
    <w:rsid w:val="00650DFF"/>
    <w:rsid w:val="006522C0"/>
    <w:rsid w:val="006616EA"/>
    <w:rsid w:val="00662657"/>
    <w:rsid w:val="00666FAB"/>
    <w:rsid w:val="006810BC"/>
    <w:rsid w:val="006870E0"/>
    <w:rsid w:val="00690798"/>
    <w:rsid w:val="00691A44"/>
    <w:rsid w:val="00696FFC"/>
    <w:rsid w:val="006A1770"/>
    <w:rsid w:val="006B0C27"/>
    <w:rsid w:val="006B1D2D"/>
    <w:rsid w:val="006B25D6"/>
    <w:rsid w:val="006B26E7"/>
    <w:rsid w:val="006B5FAB"/>
    <w:rsid w:val="006C2BA2"/>
    <w:rsid w:val="006D011E"/>
    <w:rsid w:val="006D5ABF"/>
    <w:rsid w:val="006E0CA2"/>
    <w:rsid w:val="006E6213"/>
    <w:rsid w:val="006E6DE1"/>
    <w:rsid w:val="006E7FF6"/>
    <w:rsid w:val="00704DB5"/>
    <w:rsid w:val="00706FC6"/>
    <w:rsid w:val="00707F44"/>
    <w:rsid w:val="00710920"/>
    <w:rsid w:val="00711AFD"/>
    <w:rsid w:val="00711C9F"/>
    <w:rsid w:val="0071403E"/>
    <w:rsid w:val="007141A9"/>
    <w:rsid w:val="00716D6A"/>
    <w:rsid w:val="007178F0"/>
    <w:rsid w:val="00722069"/>
    <w:rsid w:val="00724E8E"/>
    <w:rsid w:val="00726495"/>
    <w:rsid w:val="0072652B"/>
    <w:rsid w:val="00736009"/>
    <w:rsid w:val="00736061"/>
    <w:rsid w:val="007362BC"/>
    <w:rsid w:val="00741EB0"/>
    <w:rsid w:val="00751893"/>
    <w:rsid w:val="0075665C"/>
    <w:rsid w:val="00757FB7"/>
    <w:rsid w:val="00765F7F"/>
    <w:rsid w:val="00771A42"/>
    <w:rsid w:val="007727FB"/>
    <w:rsid w:val="007730FD"/>
    <w:rsid w:val="007755D3"/>
    <w:rsid w:val="0078597B"/>
    <w:rsid w:val="007869CC"/>
    <w:rsid w:val="007876B1"/>
    <w:rsid w:val="00793562"/>
    <w:rsid w:val="007A08E8"/>
    <w:rsid w:val="007A0C87"/>
    <w:rsid w:val="007A2DBA"/>
    <w:rsid w:val="007A795B"/>
    <w:rsid w:val="007B1AC9"/>
    <w:rsid w:val="007B276B"/>
    <w:rsid w:val="007B3566"/>
    <w:rsid w:val="007B4687"/>
    <w:rsid w:val="007B4BD1"/>
    <w:rsid w:val="007C13AF"/>
    <w:rsid w:val="007D13A9"/>
    <w:rsid w:val="007D4E6D"/>
    <w:rsid w:val="007D60CD"/>
    <w:rsid w:val="007E0137"/>
    <w:rsid w:val="007E11E5"/>
    <w:rsid w:val="007E35FB"/>
    <w:rsid w:val="007E602F"/>
    <w:rsid w:val="007E7B6D"/>
    <w:rsid w:val="007F66ED"/>
    <w:rsid w:val="007F6B8C"/>
    <w:rsid w:val="00804691"/>
    <w:rsid w:val="008053FC"/>
    <w:rsid w:val="0081399F"/>
    <w:rsid w:val="00817756"/>
    <w:rsid w:val="00822443"/>
    <w:rsid w:val="00824BF7"/>
    <w:rsid w:val="008322F8"/>
    <w:rsid w:val="00834161"/>
    <w:rsid w:val="00847433"/>
    <w:rsid w:val="008517C0"/>
    <w:rsid w:val="00854AE9"/>
    <w:rsid w:val="00863A40"/>
    <w:rsid w:val="0087084E"/>
    <w:rsid w:val="00871210"/>
    <w:rsid w:val="00873BE4"/>
    <w:rsid w:val="00874F5E"/>
    <w:rsid w:val="00884E6C"/>
    <w:rsid w:val="00886F65"/>
    <w:rsid w:val="00892171"/>
    <w:rsid w:val="008A051F"/>
    <w:rsid w:val="008A0EEC"/>
    <w:rsid w:val="008A1D0E"/>
    <w:rsid w:val="008A76D5"/>
    <w:rsid w:val="008B302F"/>
    <w:rsid w:val="008B6940"/>
    <w:rsid w:val="008B70F9"/>
    <w:rsid w:val="008B7ABE"/>
    <w:rsid w:val="008C6662"/>
    <w:rsid w:val="008D1089"/>
    <w:rsid w:val="008D5432"/>
    <w:rsid w:val="008F00D7"/>
    <w:rsid w:val="008F0C25"/>
    <w:rsid w:val="008F2174"/>
    <w:rsid w:val="008F4FEC"/>
    <w:rsid w:val="008F5D40"/>
    <w:rsid w:val="009014DC"/>
    <w:rsid w:val="00903CCF"/>
    <w:rsid w:val="009070DE"/>
    <w:rsid w:val="009235E0"/>
    <w:rsid w:val="00923E9C"/>
    <w:rsid w:val="00935609"/>
    <w:rsid w:val="0094667B"/>
    <w:rsid w:val="009467F1"/>
    <w:rsid w:val="00957C26"/>
    <w:rsid w:val="00962231"/>
    <w:rsid w:val="009623B0"/>
    <w:rsid w:val="009633B0"/>
    <w:rsid w:val="00966829"/>
    <w:rsid w:val="009674D7"/>
    <w:rsid w:val="00974000"/>
    <w:rsid w:val="00976B3E"/>
    <w:rsid w:val="00980799"/>
    <w:rsid w:val="00982BB6"/>
    <w:rsid w:val="00987107"/>
    <w:rsid w:val="009878AC"/>
    <w:rsid w:val="00990E69"/>
    <w:rsid w:val="00997EC1"/>
    <w:rsid w:val="009A2CA8"/>
    <w:rsid w:val="009A4519"/>
    <w:rsid w:val="009B3A41"/>
    <w:rsid w:val="009B6ADA"/>
    <w:rsid w:val="009C20E9"/>
    <w:rsid w:val="009C384F"/>
    <w:rsid w:val="009D0795"/>
    <w:rsid w:val="009D2836"/>
    <w:rsid w:val="009E01C3"/>
    <w:rsid w:val="009E7443"/>
    <w:rsid w:val="009F21A9"/>
    <w:rsid w:val="009F69A4"/>
    <w:rsid w:val="00A00B11"/>
    <w:rsid w:val="00A04EAF"/>
    <w:rsid w:val="00A076BD"/>
    <w:rsid w:val="00A115BE"/>
    <w:rsid w:val="00A14316"/>
    <w:rsid w:val="00A1468D"/>
    <w:rsid w:val="00A221D8"/>
    <w:rsid w:val="00A26E24"/>
    <w:rsid w:val="00A3098D"/>
    <w:rsid w:val="00A31237"/>
    <w:rsid w:val="00A32077"/>
    <w:rsid w:val="00A4052F"/>
    <w:rsid w:val="00A429F7"/>
    <w:rsid w:val="00A46244"/>
    <w:rsid w:val="00A46BE3"/>
    <w:rsid w:val="00A478FF"/>
    <w:rsid w:val="00A54AAF"/>
    <w:rsid w:val="00A55E62"/>
    <w:rsid w:val="00A600F7"/>
    <w:rsid w:val="00A606B1"/>
    <w:rsid w:val="00A61113"/>
    <w:rsid w:val="00A714FA"/>
    <w:rsid w:val="00A76DF2"/>
    <w:rsid w:val="00A8053C"/>
    <w:rsid w:val="00A83E9A"/>
    <w:rsid w:val="00A875E8"/>
    <w:rsid w:val="00A93BDF"/>
    <w:rsid w:val="00A94B82"/>
    <w:rsid w:val="00AA2BEA"/>
    <w:rsid w:val="00AA747D"/>
    <w:rsid w:val="00AB0DEC"/>
    <w:rsid w:val="00AB14E9"/>
    <w:rsid w:val="00AB71A8"/>
    <w:rsid w:val="00AD0144"/>
    <w:rsid w:val="00AD51C4"/>
    <w:rsid w:val="00AE09B8"/>
    <w:rsid w:val="00AE1586"/>
    <w:rsid w:val="00AE1934"/>
    <w:rsid w:val="00AE5041"/>
    <w:rsid w:val="00AE6507"/>
    <w:rsid w:val="00AF46C6"/>
    <w:rsid w:val="00AF4A76"/>
    <w:rsid w:val="00AF65BF"/>
    <w:rsid w:val="00B01706"/>
    <w:rsid w:val="00B02800"/>
    <w:rsid w:val="00B02C51"/>
    <w:rsid w:val="00B0503C"/>
    <w:rsid w:val="00B125E3"/>
    <w:rsid w:val="00B12BA0"/>
    <w:rsid w:val="00B1385F"/>
    <w:rsid w:val="00B14AD2"/>
    <w:rsid w:val="00B15910"/>
    <w:rsid w:val="00B36196"/>
    <w:rsid w:val="00B37355"/>
    <w:rsid w:val="00B40C8B"/>
    <w:rsid w:val="00B43F95"/>
    <w:rsid w:val="00B46298"/>
    <w:rsid w:val="00B528F4"/>
    <w:rsid w:val="00B560FE"/>
    <w:rsid w:val="00B576AD"/>
    <w:rsid w:val="00B71953"/>
    <w:rsid w:val="00B71B47"/>
    <w:rsid w:val="00B743E5"/>
    <w:rsid w:val="00B75C8E"/>
    <w:rsid w:val="00B81AF6"/>
    <w:rsid w:val="00B833D4"/>
    <w:rsid w:val="00B95CA0"/>
    <w:rsid w:val="00B96DA2"/>
    <w:rsid w:val="00BA062F"/>
    <w:rsid w:val="00BB276B"/>
    <w:rsid w:val="00BC341F"/>
    <w:rsid w:val="00BC357D"/>
    <w:rsid w:val="00BD12C2"/>
    <w:rsid w:val="00BD18C2"/>
    <w:rsid w:val="00BD2834"/>
    <w:rsid w:val="00BD6681"/>
    <w:rsid w:val="00BE3A77"/>
    <w:rsid w:val="00BF1B52"/>
    <w:rsid w:val="00BF2E09"/>
    <w:rsid w:val="00BF663E"/>
    <w:rsid w:val="00BF692B"/>
    <w:rsid w:val="00C01CED"/>
    <w:rsid w:val="00C04C28"/>
    <w:rsid w:val="00C0506F"/>
    <w:rsid w:val="00C06EAF"/>
    <w:rsid w:val="00C0794F"/>
    <w:rsid w:val="00C11138"/>
    <w:rsid w:val="00C22B52"/>
    <w:rsid w:val="00C23A93"/>
    <w:rsid w:val="00C23DC3"/>
    <w:rsid w:val="00C27368"/>
    <w:rsid w:val="00C27F9C"/>
    <w:rsid w:val="00C30B74"/>
    <w:rsid w:val="00C30D3C"/>
    <w:rsid w:val="00C31D39"/>
    <w:rsid w:val="00C36825"/>
    <w:rsid w:val="00C37C32"/>
    <w:rsid w:val="00C4121C"/>
    <w:rsid w:val="00C54899"/>
    <w:rsid w:val="00C5603A"/>
    <w:rsid w:val="00C604A9"/>
    <w:rsid w:val="00C63536"/>
    <w:rsid w:val="00C65023"/>
    <w:rsid w:val="00C65725"/>
    <w:rsid w:val="00C71444"/>
    <w:rsid w:val="00C73B9C"/>
    <w:rsid w:val="00C81E04"/>
    <w:rsid w:val="00C84BED"/>
    <w:rsid w:val="00C960BE"/>
    <w:rsid w:val="00C968AF"/>
    <w:rsid w:val="00CA5B71"/>
    <w:rsid w:val="00CA77D6"/>
    <w:rsid w:val="00CB11A4"/>
    <w:rsid w:val="00CB2C12"/>
    <w:rsid w:val="00CC0C76"/>
    <w:rsid w:val="00CD481D"/>
    <w:rsid w:val="00CD720E"/>
    <w:rsid w:val="00CD751C"/>
    <w:rsid w:val="00CE110B"/>
    <w:rsid w:val="00CE167F"/>
    <w:rsid w:val="00CE3E50"/>
    <w:rsid w:val="00CE7A54"/>
    <w:rsid w:val="00CF613B"/>
    <w:rsid w:val="00CF7D4B"/>
    <w:rsid w:val="00D026DF"/>
    <w:rsid w:val="00D15C1B"/>
    <w:rsid w:val="00D174E1"/>
    <w:rsid w:val="00D23480"/>
    <w:rsid w:val="00D24261"/>
    <w:rsid w:val="00D24AD3"/>
    <w:rsid w:val="00D258CE"/>
    <w:rsid w:val="00D26BC6"/>
    <w:rsid w:val="00D26E9F"/>
    <w:rsid w:val="00D275C0"/>
    <w:rsid w:val="00D30EF9"/>
    <w:rsid w:val="00D34D02"/>
    <w:rsid w:val="00D358A8"/>
    <w:rsid w:val="00D41518"/>
    <w:rsid w:val="00D45A33"/>
    <w:rsid w:val="00D45C1B"/>
    <w:rsid w:val="00D45E4C"/>
    <w:rsid w:val="00D4675A"/>
    <w:rsid w:val="00D47EF7"/>
    <w:rsid w:val="00D50307"/>
    <w:rsid w:val="00D52351"/>
    <w:rsid w:val="00D52EE3"/>
    <w:rsid w:val="00D53152"/>
    <w:rsid w:val="00D5334A"/>
    <w:rsid w:val="00D5510D"/>
    <w:rsid w:val="00D55E52"/>
    <w:rsid w:val="00D57055"/>
    <w:rsid w:val="00D61741"/>
    <w:rsid w:val="00D61972"/>
    <w:rsid w:val="00D66850"/>
    <w:rsid w:val="00D67BC3"/>
    <w:rsid w:val="00D67C2D"/>
    <w:rsid w:val="00D75B30"/>
    <w:rsid w:val="00D75EEA"/>
    <w:rsid w:val="00D76B22"/>
    <w:rsid w:val="00D84933"/>
    <w:rsid w:val="00D84F05"/>
    <w:rsid w:val="00D90EF4"/>
    <w:rsid w:val="00D93F06"/>
    <w:rsid w:val="00DA5D6F"/>
    <w:rsid w:val="00DA714A"/>
    <w:rsid w:val="00DA7673"/>
    <w:rsid w:val="00DB1D15"/>
    <w:rsid w:val="00DB66F5"/>
    <w:rsid w:val="00DC45FA"/>
    <w:rsid w:val="00DC4D2B"/>
    <w:rsid w:val="00DD0ACE"/>
    <w:rsid w:val="00DD23D9"/>
    <w:rsid w:val="00DD32CF"/>
    <w:rsid w:val="00DD5250"/>
    <w:rsid w:val="00DD5902"/>
    <w:rsid w:val="00DE4109"/>
    <w:rsid w:val="00DE4B4E"/>
    <w:rsid w:val="00DE68B6"/>
    <w:rsid w:val="00E0166F"/>
    <w:rsid w:val="00E06CDE"/>
    <w:rsid w:val="00E07311"/>
    <w:rsid w:val="00E07FAD"/>
    <w:rsid w:val="00E14CAA"/>
    <w:rsid w:val="00E16F2B"/>
    <w:rsid w:val="00E308B3"/>
    <w:rsid w:val="00E30DCD"/>
    <w:rsid w:val="00E37722"/>
    <w:rsid w:val="00E40F97"/>
    <w:rsid w:val="00E431B5"/>
    <w:rsid w:val="00E44A9D"/>
    <w:rsid w:val="00E54E8E"/>
    <w:rsid w:val="00E63FB1"/>
    <w:rsid w:val="00E70BD1"/>
    <w:rsid w:val="00E73FBF"/>
    <w:rsid w:val="00E77B0C"/>
    <w:rsid w:val="00E80BE9"/>
    <w:rsid w:val="00E84399"/>
    <w:rsid w:val="00E97922"/>
    <w:rsid w:val="00EA0B57"/>
    <w:rsid w:val="00EA24A6"/>
    <w:rsid w:val="00EA2F41"/>
    <w:rsid w:val="00EB1382"/>
    <w:rsid w:val="00EB71FD"/>
    <w:rsid w:val="00EC14ED"/>
    <w:rsid w:val="00EC5CD0"/>
    <w:rsid w:val="00ED1412"/>
    <w:rsid w:val="00ED29C1"/>
    <w:rsid w:val="00ED3A71"/>
    <w:rsid w:val="00EE0B5F"/>
    <w:rsid w:val="00EE4DBC"/>
    <w:rsid w:val="00EE56DB"/>
    <w:rsid w:val="00EE6069"/>
    <w:rsid w:val="00EF5571"/>
    <w:rsid w:val="00EF561E"/>
    <w:rsid w:val="00EF5CB8"/>
    <w:rsid w:val="00F01F6D"/>
    <w:rsid w:val="00F0607B"/>
    <w:rsid w:val="00F06B47"/>
    <w:rsid w:val="00F109DE"/>
    <w:rsid w:val="00F137BF"/>
    <w:rsid w:val="00F13AE0"/>
    <w:rsid w:val="00F2260D"/>
    <w:rsid w:val="00F2431B"/>
    <w:rsid w:val="00F35DA6"/>
    <w:rsid w:val="00F362B0"/>
    <w:rsid w:val="00F36436"/>
    <w:rsid w:val="00F37444"/>
    <w:rsid w:val="00F43C49"/>
    <w:rsid w:val="00F45DEC"/>
    <w:rsid w:val="00F47F59"/>
    <w:rsid w:val="00F52CB2"/>
    <w:rsid w:val="00F5386B"/>
    <w:rsid w:val="00F5510D"/>
    <w:rsid w:val="00F56CAA"/>
    <w:rsid w:val="00F65F80"/>
    <w:rsid w:val="00F66EB5"/>
    <w:rsid w:val="00F7258D"/>
    <w:rsid w:val="00F73FE5"/>
    <w:rsid w:val="00F80A0D"/>
    <w:rsid w:val="00F8350F"/>
    <w:rsid w:val="00F8388F"/>
    <w:rsid w:val="00F96480"/>
    <w:rsid w:val="00FA4AB0"/>
    <w:rsid w:val="00FA6559"/>
    <w:rsid w:val="00FA6CCD"/>
    <w:rsid w:val="00FB52D6"/>
    <w:rsid w:val="00FB53E5"/>
    <w:rsid w:val="00FB5D03"/>
    <w:rsid w:val="00FC085F"/>
    <w:rsid w:val="00FC3A5D"/>
    <w:rsid w:val="00FC6F76"/>
    <w:rsid w:val="00FD3A38"/>
    <w:rsid w:val="00FD50C2"/>
    <w:rsid w:val="00FE047B"/>
    <w:rsid w:val="00FE5123"/>
    <w:rsid w:val="00FE712E"/>
    <w:rsid w:val="00FF28E2"/>
    <w:rsid w:val="01BE4042"/>
    <w:rsid w:val="04113C45"/>
    <w:rsid w:val="04B59C84"/>
    <w:rsid w:val="04D82E50"/>
    <w:rsid w:val="0515D5FD"/>
    <w:rsid w:val="0652E86B"/>
    <w:rsid w:val="0A3E805C"/>
    <w:rsid w:val="0AC180AB"/>
    <w:rsid w:val="0AE9C463"/>
    <w:rsid w:val="0B03E2E5"/>
    <w:rsid w:val="0B4E8A5C"/>
    <w:rsid w:val="0B632A4A"/>
    <w:rsid w:val="0D19A251"/>
    <w:rsid w:val="0F0C656E"/>
    <w:rsid w:val="0F26AF50"/>
    <w:rsid w:val="0F68BF9F"/>
    <w:rsid w:val="0FD1A1E0"/>
    <w:rsid w:val="15FF631A"/>
    <w:rsid w:val="1C07FF66"/>
    <w:rsid w:val="1D041574"/>
    <w:rsid w:val="1DC883DC"/>
    <w:rsid w:val="1F4045CC"/>
    <w:rsid w:val="20985859"/>
    <w:rsid w:val="22FAD70D"/>
    <w:rsid w:val="23077F50"/>
    <w:rsid w:val="2372085B"/>
    <w:rsid w:val="24371CBC"/>
    <w:rsid w:val="254BB43B"/>
    <w:rsid w:val="257F39B7"/>
    <w:rsid w:val="2740479E"/>
    <w:rsid w:val="2800B9A5"/>
    <w:rsid w:val="2A2D680D"/>
    <w:rsid w:val="2A9459D8"/>
    <w:rsid w:val="2CB1E6F0"/>
    <w:rsid w:val="2DC72FB8"/>
    <w:rsid w:val="34BECF5B"/>
    <w:rsid w:val="358E6182"/>
    <w:rsid w:val="366EAA50"/>
    <w:rsid w:val="37333110"/>
    <w:rsid w:val="38F0C310"/>
    <w:rsid w:val="3AD86578"/>
    <w:rsid w:val="3B201EEE"/>
    <w:rsid w:val="3B5C9197"/>
    <w:rsid w:val="3C1FFD4C"/>
    <w:rsid w:val="3DFC4F6D"/>
    <w:rsid w:val="3EF38A75"/>
    <w:rsid w:val="3F2FF18B"/>
    <w:rsid w:val="415FA069"/>
    <w:rsid w:val="47BB9F64"/>
    <w:rsid w:val="48937C0C"/>
    <w:rsid w:val="49B9E662"/>
    <w:rsid w:val="4B341F78"/>
    <w:rsid w:val="4DCB9745"/>
    <w:rsid w:val="4E7BBF08"/>
    <w:rsid w:val="4E81B857"/>
    <w:rsid w:val="4F09E12E"/>
    <w:rsid w:val="50A08672"/>
    <w:rsid w:val="50A4AEE8"/>
    <w:rsid w:val="50E00A1E"/>
    <w:rsid w:val="55AFC372"/>
    <w:rsid w:val="5671A9B2"/>
    <w:rsid w:val="5687132A"/>
    <w:rsid w:val="5728FAEB"/>
    <w:rsid w:val="57FC9A3A"/>
    <w:rsid w:val="58BFA04D"/>
    <w:rsid w:val="58C8BCC3"/>
    <w:rsid w:val="5B2BE912"/>
    <w:rsid w:val="5CD6FC0C"/>
    <w:rsid w:val="5CE6CA8A"/>
    <w:rsid w:val="5D22C8F6"/>
    <w:rsid w:val="60A71DF0"/>
    <w:rsid w:val="62482FAE"/>
    <w:rsid w:val="63C4E4E4"/>
    <w:rsid w:val="63C7B925"/>
    <w:rsid w:val="6560B545"/>
    <w:rsid w:val="6614BD18"/>
    <w:rsid w:val="671435D4"/>
    <w:rsid w:val="681EFBF1"/>
    <w:rsid w:val="68226088"/>
    <w:rsid w:val="68536F0B"/>
    <w:rsid w:val="6853B8E4"/>
    <w:rsid w:val="68F1E08E"/>
    <w:rsid w:val="6D41A797"/>
    <w:rsid w:val="7360F515"/>
    <w:rsid w:val="73C781C2"/>
    <w:rsid w:val="7584257D"/>
    <w:rsid w:val="75CA278B"/>
    <w:rsid w:val="766F9335"/>
    <w:rsid w:val="7B784064"/>
    <w:rsid w:val="7C0152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1B0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99"/>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99"/>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4B52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52D5"/>
    <w:rPr>
      <w:sz w:val="20"/>
      <w:szCs w:val="20"/>
    </w:rPr>
  </w:style>
  <w:style w:type="character" w:styleId="Odwoanieprzypisudolnego">
    <w:name w:val="footnote reference"/>
    <w:basedOn w:val="Domylnaczcionkaakapitu"/>
    <w:uiPriority w:val="99"/>
    <w:semiHidden/>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paragraph" w:customStyle="1" w:styleId="Standard">
    <w:name w:val="Standard"/>
    <w:uiPriority w:val="99"/>
    <w:rsid w:val="00F109DE"/>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Tekstdymka">
    <w:name w:val="Balloon Text"/>
    <w:basedOn w:val="Normalny"/>
    <w:link w:val="TekstdymkaZnak"/>
    <w:uiPriority w:val="99"/>
    <w:semiHidden/>
    <w:unhideWhenUsed/>
    <w:rsid w:val="00B719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1953"/>
    <w:rPr>
      <w:rFonts w:ascii="Segoe UI" w:hAnsi="Segoe UI" w:cs="Segoe UI"/>
      <w:sz w:val="18"/>
      <w:szCs w:val="18"/>
    </w:rPr>
  </w:style>
  <w:style w:type="character" w:customStyle="1" w:styleId="normaltextrun">
    <w:name w:val="normaltextrun"/>
    <w:basedOn w:val="Domylnaczcionkaakapitu"/>
    <w:rsid w:val="000A2B60"/>
  </w:style>
  <w:style w:type="character" w:customStyle="1" w:styleId="eop">
    <w:name w:val="eop"/>
    <w:basedOn w:val="Domylnaczcionkaakapitu"/>
    <w:rsid w:val="000A2B60"/>
  </w:style>
  <w:style w:type="paragraph" w:styleId="Poprawka">
    <w:name w:val="Revision"/>
    <w:hidden/>
    <w:uiPriority w:val="99"/>
    <w:semiHidden/>
    <w:rsid w:val="00BF663E"/>
    <w:pPr>
      <w:spacing w:after="0" w:line="240" w:lineRule="auto"/>
    </w:pPr>
  </w:style>
  <w:style w:type="paragraph" w:styleId="NormalnyWeb">
    <w:name w:val="Normal (Web)"/>
    <w:basedOn w:val="Normalny"/>
    <w:uiPriority w:val="99"/>
    <w:semiHidden/>
    <w:unhideWhenUsed/>
    <w:rsid w:val="007A08E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xmsonormal">
    <w:name w:val="x_xmsonormal"/>
    <w:basedOn w:val="Normalny"/>
    <w:rsid w:val="004334F6"/>
    <w:pPr>
      <w:autoSpaceDN w:val="0"/>
      <w:spacing w:before="100" w:after="100" w:line="240" w:lineRule="auto"/>
    </w:pPr>
    <w:rPr>
      <w:rFonts w:ascii="Calibri" w:eastAsia="Calibri" w:hAnsi="Calibri" w:cs="Calibri"/>
      <w:lang w:eastAsia="pl-PL"/>
    </w:rPr>
  </w:style>
  <w:style w:type="paragraph" w:styleId="Tekstprzypisukocowego">
    <w:name w:val="endnote text"/>
    <w:basedOn w:val="Normalny"/>
    <w:link w:val="TekstprzypisukocowegoZnak"/>
    <w:uiPriority w:val="99"/>
    <w:semiHidden/>
    <w:unhideWhenUsed/>
    <w:rsid w:val="006810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810BC"/>
    <w:rPr>
      <w:sz w:val="20"/>
      <w:szCs w:val="20"/>
    </w:rPr>
  </w:style>
  <w:style w:type="character" w:styleId="Odwoanieprzypisukocowego">
    <w:name w:val="endnote reference"/>
    <w:basedOn w:val="Domylnaczcionkaakapitu"/>
    <w:uiPriority w:val="99"/>
    <w:semiHidden/>
    <w:unhideWhenUsed/>
    <w:rsid w:val="006810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85682">
      <w:bodyDiv w:val="1"/>
      <w:marLeft w:val="0"/>
      <w:marRight w:val="0"/>
      <w:marTop w:val="0"/>
      <w:marBottom w:val="0"/>
      <w:divBdr>
        <w:top w:val="none" w:sz="0" w:space="0" w:color="auto"/>
        <w:left w:val="none" w:sz="0" w:space="0" w:color="auto"/>
        <w:bottom w:val="none" w:sz="0" w:space="0" w:color="auto"/>
        <w:right w:val="none" w:sz="0" w:space="0" w:color="auto"/>
      </w:divBdr>
    </w:div>
    <w:div w:id="765997170">
      <w:bodyDiv w:val="1"/>
      <w:marLeft w:val="0"/>
      <w:marRight w:val="0"/>
      <w:marTop w:val="0"/>
      <w:marBottom w:val="0"/>
      <w:divBdr>
        <w:top w:val="none" w:sz="0" w:space="0" w:color="auto"/>
        <w:left w:val="none" w:sz="0" w:space="0" w:color="auto"/>
        <w:bottom w:val="none" w:sz="0" w:space="0" w:color="auto"/>
        <w:right w:val="none" w:sz="0" w:space="0" w:color="auto"/>
      </w:divBdr>
    </w:div>
    <w:div w:id="926236212">
      <w:bodyDiv w:val="1"/>
      <w:marLeft w:val="0"/>
      <w:marRight w:val="0"/>
      <w:marTop w:val="0"/>
      <w:marBottom w:val="0"/>
      <w:divBdr>
        <w:top w:val="none" w:sz="0" w:space="0" w:color="auto"/>
        <w:left w:val="none" w:sz="0" w:space="0" w:color="auto"/>
        <w:bottom w:val="none" w:sz="0" w:space="0" w:color="auto"/>
        <w:right w:val="none" w:sz="0" w:space="0" w:color="auto"/>
      </w:divBdr>
    </w:div>
    <w:div w:id="1121877377">
      <w:bodyDiv w:val="1"/>
      <w:marLeft w:val="0"/>
      <w:marRight w:val="0"/>
      <w:marTop w:val="0"/>
      <w:marBottom w:val="0"/>
      <w:divBdr>
        <w:top w:val="none" w:sz="0" w:space="0" w:color="auto"/>
        <w:left w:val="none" w:sz="0" w:space="0" w:color="auto"/>
        <w:bottom w:val="none" w:sz="0" w:space="0" w:color="auto"/>
        <w:right w:val="none" w:sz="0" w:space="0" w:color="auto"/>
      </w:divBdr>
    </w:div>
    <w:div w:id="1174565542">
      <w:bodyDiv w:val="1"/>
      <w:marLeft w:val="0"/>
      <w:marRight w:val="0"/>
      <w:marTop w:val="0"/>
      <w:marBottom w:val="0"/>
      <w:divBdr>
        <w:top w:val="none" w:sz="0" w:space="0" w:color="auto"/>
        <w:left w:val="none" w:sz="0" w:space="0" w:color="auto"/>
        <w:bottom w:val="none" w:sz="0" w:space="0" w:color="auto"/>
        <w:right w:val="none" w:sz="0" w:space="0" w:color="auto"/>
      </w:divBdr>
    </w:div>
    <w:div w:id="1690182093">
      <w:bodyDiv w:val="1"/>
      <w:marLeft w:val="0"/>
      <w:marRight w:val="0"/>
      <w:marTop w:val="0"/>
      <w:marBottom w:val="0"/>
      <w:divBdr>
        <w:top w:val="none" w:sz="0" w:space="0" w:color="auto"/>
        <w:left w:val="none" w:sz="0" w:space="0" w:color="auto"/>
        <w:bottom w:val="none" w:sz="0" w:space="0" w:color="auto"/>
        <w:right w:val="none" w:sz="0" w:space="0" w:color="auto"/>
      </w:divBdr>
      <w:divsChild>
        <w:div w:id="1949579374">
          <w:marLeft w:val="0"/>
          <w:marRight w:val="0"/>
          <w:marTop w:val="0"/>
          <w:marBottom w:val="0"/>
          <w:divBdr>
            <w:top w:val="none" w:sz="0" w:space="0" w:color="auto"/>
            <w:left w:val="none" w:sz="0" w:space="0" w:color="auto"/>
            <w:bottom w:val="none" w:sz="0" w:space="0" w:color="auto"/>
            <w:right w:val="none" w:sz="0" w:space="0" w:color="auto"/>
          </w:divBdr>
          <w:divsChild>
            <w:div w:id="1299604750">
              <w:marLeft w:val="0"/>
              <w:marRight w:val="0"/>
              <w:marTop w:val="0"/>
              <w:marBottom w:val="0"/>
              <w:divBdr>
                <w:top w:val="none" w:sz="0" w:space="0" w:color="auto"/>
                <w:left w:val="none" w:sz="0" w:space="0" w:color="auto"/>
                <w:bottom w:val="none" w:sz="0" w:space="0" w:color="auto"/>
                <w:right w:val="none" w:sz="0" w:space="0" w:color="auto"/>
              </w:divBdr>
              <w:divsChild>
                <w:div w:id="282923955">
                  <w:marLeft w:val="0"/>
                  <w:marRight w:val="0"/>
                  <w:marTop w:val="0"/>
                  <w:marBottom w:val="0"/>
                  <w:divBdr>
                    <w:top w:val="none" w:sz="0" w:space="0" w:color="auto"/>
                    <w:left w:val="none" w:sz="0" w:space="0" w:color="auto"/>
                    <w:bottom w:val="none" w:sz="0" w:space="0" w:color="auto"/>
                    <w:right w:val="none" w:sz="0" w:space="0" w:color="auto"/>
                  </w:divBdr>
                  <w:divsChild>
                    <w:div w:id="204652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4EC8107F11BB34F81F6D35CD3AFF487" ma:contentTypeVersion="6" ma:contentTypeDescription="Utwórz nowy dokument." ma:contentTypeScope="" ma:versionID="5036772af31a1459bc3a0111ec350205">
  <xsd:schema xmlns:xsd="http://www.w3.org/2001/XMLSchema" xmlns:xs="http://www.w3.org/2001/XMLSchema" xmlns:p="http://schemas.microsoft.com/office/2006/metadata/properties" xmlns:ns2="9ebde75c-c695-442a-80d4-61b034fbba81" xmlns:ns3="6852e5d6-3164-4114-9510-1696955387a4" targetNamespace="http://schemas.microsoft.com/office/2006/metadata/properties" ma:root="true" ma:fieldsID="16881f058c63738fc967a6347380ce5f" ns2:_="" ns3:_="">
    <xsd:import namespace="9ebde75c-c695-442a-80d4-61b034fbba81"/>
    <xsd:import namespace="6852e5d6-3164-4114-9510-1696955387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bde75c-c695-442a-80d4-61b034fbb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52e5d6-3164-4114-9510-1696955387a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BB7C5-3A67-4FC1-A15A-FC5F191AF9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63C1F0-898C-4906-9F3A-847667B9D71B}">
  <ds:schemaRefs>
    <ds:schemaRef ds:uri="http://schemas.microsoft.com/sharepoint/v3/contenttype/forms"/>
  </ds:schemaRefs>
</ds:datastoreItem>
</file>

<file path=customXml/itemProps3.xml><?xml version="1.0" encoding="utf-8"?>
<ds:datastoreItem xmlns:ds="http://schemas.openxmlformats.org/officeDocument/2006/customXml" ds:itemID="{64A80756-B582-4FC1-83A5-7644B360C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bde75c-c695-442a-80d4-61b034fbba81"/>
    <ds:schemaRef ds:uri="6852e5d6-3164-4114-9510-169695538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8460F7-BB69-4C6A-A1B3-6097C4B6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103</Pages>
  <Words>33060</Words>
  <Characters>198362</Characters>
  <Application>Microsoft Office Word</Application>
  <DocSecurity>0</DocSecurity>
  <Lines>1653</Lines>
  <Paragraphs>461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Dramska Katarzyna</cp:lastModifiedBy>
  <cp:revision>19</cp:revision>
  <cp:lastPrinted>2022-02-02T05:56:00Z</cp:lastPrinted>
  <dcterms:created xsi:type="dcterms:W3CDTF">2022-01-28T11:05:00Z</dcterms:created>
  <dcterms:modified xsi:type="dcterms:W3CDTF">2022-02-16T06:28:00Z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0x010100F4EC8107F11BB34F81F6D35CD3AFF487</vt:lpwstr>
  </property>
</Properties>
</file>